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836B" w14:textId="77777777" w:rsidR="00864D71" w:rsidRPr="00342E49" w:rsidRDefault="001758D5" w:rsidP="007D1144">
      <w:pPr>
        <w:jc w:val="center"/>
        <w:rPr>
          <w:rFonts w:ascii="Arial" w:hAnsi="Arial" w:cs="Arial"/>
          <w:b/>
          <w:sz w:val="36"/>
        </w:rPr>
      </w:pPr>
      <w:r w:rsidRPr="00342E49">
        <w:rPr>
          <w:rFonts w:ascii="Arial" w:hAnsi="Arial" w:cs="Arial"/>
          <w:b/>
          <w:sz w:val="36"/>
        </w:rPr>
        <w:t>UNIVERSIDAD LIBRE SECCIONAL PEREIRA</w:t>
      </w:r>
    </w:p>
    <w:p w14:paraId="221F55BF" w14:textId="77777777" w:rsidR="009C5F01" w:rsidRPr="00342E49" w:rsidRDefault="009C5F01" w:rsidP="007D1144">
      <w:pPr>
        <w:jc w:val="center"/>
        <w:rPr>
          <w:rFonts w:ascii="Arial" w:hAnsi="Arial" w:cs="Arial"/>
          <w:sz w:val="20"/>
          <w:szCs w:val="20"/>
        </w:rPr>
      </w:pPr>
    </w:p>
    <w:p w14:paraId="41CC6AD4" w14:textId="3495442A" w:rsidR="00634F7B" w:rsidRPr="00342E49" w:rsidRDefault="00634F7B" w:rsidP="00634F7B">
      <w:pPr>
        <w:rPr>
          <w:rFonts w:ascii="Arial" w:hAnsi="Arial" w:cs="Arial"/>
          <w:sz w:val="20"/>
          <w:szCs w:val="20"/>
        </w:rPr>
      </w:pPr>
      <w:r w:rsidRPr="00342E49">
        <w:rPr>
          <w:rFonts w:ascii="Arial" w:hAnsi="Arial" w:cs="Arial"/>
          <w:sz w:val="20"/>
          <w:szCs w:val="20"/>
        </w:rPr>
        <w:t xml:space="preserve">                         </w:t>
      </w:r>
    </w:p>
    <w:p w14:paraId="5A2B152A" w14:textId="77777777" w:rsidR="00693B11" w:rsidRPr="00342E49" w:rsidRDefault="00634F7B" w:rsidP="00634F7B">
      <w:pPr>
        <w:rPr>
          <w:rFonts w:ascii="Arial" w:hAnsi="Arial" w:cs="Arial"/>
          <w:sz w:val="20"/>
          <w:szCs w:val="20"/>
        </w:rPr>
      </w:pPr>
      <w:r w:rsidRPr="00342E49">
        <w:rPr>
          <w:rFonts w:ascii="Arial" w:hAnsi="Arial" w:cs="Arial"/>
          <w:sz w:val="20"/>
          <w:szCs w:val="20"/>
        </w:rPr>
        <w:t xml:space="preserve">                                      </w:t>
      </w:r>
      <w:r w:rsidR="00C105F4" w:rsidRPr="00342E49">
        <w:rPr>
          <w:rFonts w:ascii="Arial" w:hAnsi="Arial" w:cs="Arial"/>
          <w:sz w:val="20"/>
          <w:szCs w:val="20"/>
        </w:rPr>
        <w:t xml:space="preserve">                        </w:t>
      </w:r>
      <w:r w:rsidRPr="00342E49">
        <w:rPr>
          <w:rFonts w:ascii="Arial" w:hAnsi="Arial" w:cs="Arial"/>
          <w:sz w:val="20"/>
          <w:szCs w:val="20"/>
        </w:rPr>
        <w:t xml:space="preserve">      </w:t>
      </w:r>
      <w:r w:rsidR="00F37D83" w:rsidRPr="00342E49">
        <w:rPr>
          <w:rFonts w:ascii="Arial" w:hAnsi="Arial" w:cs="Arial"/>
          <w:sz w:val="20"/>
          <w:szCs w:val="20"/>
        </w:rPr>
        <w:t xml:space="preserve">     </w:t>
      </w:r>
    </w:p>
    <w:p w14:paraId="41D7D768" w14:textId="77777777" w:rsidR="00693B11" w:rsidRPr="00342E49" w:rsidRDefault="00693B11" w:rsidP="0095197C">
      <w:pPr>
        <w:jc w:val="center"/>
        <w:rPr>
          <w:rFonts w:ascii="Arial" w:hAnsi="Arial" w:cs="Arial"/>
        </w:rPr>
      </w:pPr>
    </w:p>
    <w:p w14:paraId="106F80E2" w14:textId="77777777" w:rsidR="007D1144" w:rsidRPr="00342E49" w:rsidRDefault="007D1144" w:rsidP="0095197C">
      <w:pPr>
        <w:jc w:val="center"/>
        <w:rPr>
          <w:rFonts w:ascii="Arial" w:hAnsi="Arial" w:cs="Arial"/>
        </w:rPr>
      </w:pPr>
    </w:p>
    <w:p w14:paraId="20B01840" w14:textId="77777777" w:rsidR="007D1144" w:rsidRPr="00342E49" w:rsidRDefault="007D1144" w:rsidP="0095197C">
      <w:pPr>
        <w:jc w:val="center"/>
        <w:rPr>
          <w:rFonts w:ascii="Arial" w:hAnsi="Arial" w:cs="Arial"/>
        </w:rPr>
      </w:pPr>
    </w:p>
    <w:p w14:paraId="1E9F00EE" w14:textId="77777777" w:rsidR="007D1144" w:rsidRPr="00342E49" w:rsidRDefault="003B1F76" w:rsidP="0095197C">
      <w:pPr>
        <w:jc w:val="center"/>
        <w:rPr>
          <w:rFonts w:ascii="Arial" w:hAnsi="Arial" w:cs="Arial"/>
        </w:rPr>
      </w:pPr>
      <w:r w:rsidRPr="00342E49">
        <w:rPr>
          <w:rFonts w:ascii="Calibri" w:hAnsi="Calibri" w:cs="Calibri"/>
          <w:noProof/>
          <w:color w:val="000000"/>
          <w:lang w:val="es-CO" w:eastAsia="es-CO"/>
        </w:rPr>
        <w:drawing>
          <wp:anchor distT="0" distB="0" distL="114300" distR="114300" simplePos="0" relativeHeight="251659264" behindDoc="0" locked="0" layoutInCell="1" allowOverlap="1" wp14:anchorId="5C4AECF6" wp14:editId="41717C59">
            <wp:simplePos x="0" y="0"/>
            <wp:positionH relativeFrom="column">
              <wp:posOffset>3790950</wp:posOffset>
            </wp:positionH>
            <wp:positionV relativeFrom="paragraph">
              <wp:posOffset>5080</wp:posOffset>
            </wp:positionV>
            <wp:extent cx="1790700" cy="1695450"/>
            <wp:effectExtent l="0" t="0" r="0" b="0"/>
            <wp:wrapNone/>
            <wp:docPr id="3" name="Imagen 3">
              <a:extLst xmlns:a="http://schemas.openxmlformats.org/drawingml/2006/main">
                <a:ext uri="{FF2B5EF4-FFF2-40B4-BE49-F238E27FC236}">
                  <a16:creationId xmlns:a16="http://schemas.microsoft.com/office/drawing/2014/main" id="{00000000-0008-0000-0000-00003B040000}"/>
                </a:ext>
              </a:extLst>
            </wp:docPr>
            <wp:cNvGraphicFramePr/>
            <a:graphic xmlns:a="http://schemas.openxmlformats.org/drawingml/2006/main">
              <a:graphicData uri="http://schemas.openxmlformats.org/drawingml/2006/picture">
                <pic:pic xmlns:pic="http://schemas.openxmlformats.org/drawingml/2006/picture">
                  <pic:nvPicPr>
                    <pic:cNvPr id="3" name="Imagen 1">
                      <a:extLst>
                        <a:ext uri="{FF2B5EF4-FFF2-40B4-BE49-F238E27FC236}">
                          <a16:creationId xmlns:a16="http://schemas.microsoft.com/office/drawing/2014/main" id="{00000000-0008-0000-0000-00003B040000}"/>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36E58" w14:textId="77777777" w:rsidR="007D1144" w:rsidRPr="00342E49" w:rsidRDefault="007D1144" w:rsidP="0095197C">
      <w:pPr>
        <w:jc w:val="center"/>
        <w:rPr>
          <w:rFonts w:ascii="Arial" w:hAnsi="Arial" w:cs="Arial"/>
        </w:rPr>
      </w:pPr>
    </w:p>
    <w:p w14:paraId="19DD158A" w14:textId="77777777" w:rsidR="007D1144" w:rsidRPr="00342E49" w:rsidRDefault="007D1144" w:rsidP="0095197C">
      <w:pPr>
        <w:jc w:val="center"/>
        <w:rPr>
          <w:rFonts w:ascii="Arial" w:hAnsi="Arial" w:cs="Arial"/>
        </w:rPr>
      </w:pPr>
    </w:p>
    <w:p w14:paraId="5190145E" w14:textId="77777777" w:rsidR="007D1144" w:rsidRPr="00342E49" w:rsidRDefault="007D1144" w:rsidP="0095197C">
      <w:pPr>
        <w:jc w:val="center"/>
        <w:rPr>
          <w:rFonts w:ascii="Arial" w:hAnsi="Arial" w:cs="Arial"/>
        </w:rPr>
      </w:pPr>
    </w:p>
    <w:p w14:paraId="1F6A2DB2" w14:textId="77777777" w:rsidR="007D1144" w:rsidRPr="00342E49" w:rsidRDefault="007D1144" w:rsidP="0095197C">
      <w:pPr>
        <w:jc w:val="center"/>
        <w:rPr>
          <w:rFonts w:ascii="Arial" w:hAnsi="Arial" w:cs="Arial"/>
        </w:rPr>
      </w:pPr>
    </w:p>
    <w:p w14:paraId="4767CD72" w14:textId="77777777" w:rsidR="007D1144" w:rsidRPr="00342E49" w:rsidRDefault="007D1144" w:rsidP="0095197C">
      <w:pPr>
        <w:jc w:val="center"/>
        <w:rPr>
          <w:rFonts w:ascii="Arial" w:hAnsi="Arial" w:cs="Arial"/>
        </w:rPr>
      </w:pPr>
    </w:p>
    <w:p w14:paraId="744168B3" w14:textId="77777777" w:rsidR="007D1144" w:rsidRPr="00342E49" w:rsidRDefault="007D1144" w:rsidP="0095197C">
      <w:pPr>
        <w:jc w:val="center"/>
        <w:rPr>
          <w:rFonts w:ascii="Arial" w:hAnsi="Arial" w:cs="Arial"/>
        </w:rPr>
      </w:pPr>
    </w:p>
    <w:p w14:paraId="0C5A9683" w14:textId="77777777" w:rsidR="007D1144" w:rsidRPr="00342E49" w:rsidRDefault="007D1144" w:rsidP="0095197C">
      <w:pPr>
        <w:jc w:val="center"/>
        <w:rPr>
          <w:rFonts w:ascii="Arial" w:hAnsi="Arial" w:cs="Arial"/>
        </w:rPr>
      </w:pPr>
    </w:p>
    <w:p w14:paraId="0A4CE042" w14:textId="77777777" w:rsidR="007D1144" w:rsidRPr="00342E49" w:rsidRDefault="007D1144" w:rsidP="0095197C">
      <w:pPr>
        <w:jc w:val="center"/>
        <w:rPr>
          <w:rFonts w:ascii="Arial" w:hAnsi="Arial" w:cs="Arial"/>
        </w:rPr>
      </w:pPr>
    </w:p>
    <w:p w14:paraId="4243EE16" w14:textId="77777777" w:rsidR="007D1144" w:rsidRPr="00342E49" w:rsidRDefault="007D1144" w:rsidP="0095197C">
      <w:pPr>
        <w:jc w:val="center"/>
        <w:rPr>
          <w:rFonts w:ascii="Arial" w:hAnsi="Arial" w:cs="Arial"/>
        </w:rPr>
      </w:pPr>
    </w:p>
    <w:p w14:paraId="43119EFA" w14:textId="77777777" w:rsidR="007D1144" w:rsidRPr="00342E49" w:rsidRDefault="007D1144" w:rsidP="0095197C">
      <w:pPr>
        <w:jc w:val="center"/>
        <w:rPr>
          <w:rFonts w:ascii="Arial" w:hAnsi="Arial" w:cs="Arial"/>
        </w:rPr>
      </w:pPr>
    </w:p>
    <w:tbl>
      <w:tblPr>
        <w:tblpPr w:leftFromText="187" w:rightFromText="187" w:vertAnchor="page" w:horzAnchor="margin" w:tblpXSpec="center" w:tblpY="5685"/>
        <w:tblW w:w="4176" w:type="pct"/>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FF0000"/>
        <w:tblLook w:val="04A0" w:firstRow="1" w:lastRow="0" w:firstColumn="1" w:lastColumn="0" w:noHBand="0" w:noVBand="1"/>
      </w:tblPr>
      <w:tblGrid>
        <w:gridCol w:w="11987"/>
      </w:tblGrid>
      <w:tr w:rsidR="00DA4E2F" w:rsidRPr="00342E49" w14:paraId="4BE42B13" w14:textId="77777777" w:rsidTr="00DA4E2F">
        <w:trPr>
          <w:trHeight w:val="827"/>
        </w:trPr>
        <w:tc>
          <w:tcPr>
            <w:tcW w:w="5000" w:type="pct"/>
            <w:shd w:val="clear" w:color="auto" w:fill="FF0000"/>
          </w:tcPr>
          <w:p w14:paraId="1A47B47F" w14:textId="77777777" w:rsidR="00DA4E2F" w:rsidRPr="00342E49" w:rsidRDefault="00DA4E2F" w:rsidP="00DA4E2F">
            <w:pPr>
              <w:pStyle w:val="Sinespaciado"/>
              <w:jc w:val="center"/>
              <w:rPr>
                <w:rFonts w:ascii="Arial" w:hAnsi="Arial" w:cs="Arial"/>
                <w:b/>
                <w:bCs/>
                <w:caps/>
                <w:color w:val="FFFFFF"/>
                <w:sz w:val="72"/>
                <w:szCs w:val="72"/>
              </w:rPr>
            </w:pPr>
            <w:r w:rsidRPr="00342E49">
              <w:rPr>
                <w:rFonts w:ascii="Arial" w:hAnsi="Arial" w:cs="Arial"/>
                <w:b/>
                <w:bCs/>
                <w:caps/>
                <w:color w:val="FFFFFF"/>
                <w:sz w:val="96"/>
                <w:szCs w:val="72"/>
              </w:rPr>
              <w:t>comités institucionales  202</w:t>
            </w:r>
            <w:r>
              <w:rPr>
                <w:rFonts w:ascii="Arial" w:hAnsi="Arial" w:cs="Arial"/>
                <w:b/>
                <w:bCs/>
                <w:caps/>
                <w:color w:val="FFFFFF"/>
                <w:sz w:val="96"/>
                <w:szCs w:val="72"/>
              </w:rPr>
              <w:t>4</w:t>
            </w:r>
          </w:p>
        </w:tc>
      </w:tr>
    </w:tbl>
    <w:p w14:paraId="5E57D746" w14:textId="77777777" w:rsidR="00F37D83" w:rsidRPr="00342E49" w:rsidRDefault="00F37D83" w:rsidP="00634F7B">
      <w:pPr>
        <w:rPr>
          <w:rFonts w:ascii="Arial" w:hAnsi="Arial" w:cs="Arial"/>
          <w:sz w:val="20"/>
          <w:szCs w:val="20"/>
        </w:rPr>
      </w:pPr>
    </w:p>
    <w:p w14:paraId="6DAB4EE7" w14:textId="77777777" w:rsidR="00F37D83" w:rsidRPr="00342E49" w:rsidRDefault="00F37D83" w:rsidP="00634F7B">
      <w:pPr>
        <w:rPr>
          <w:rFonts w:ascii="Arial" w:hAnsi="Arial" w:cs="Arial"/>
          <w:sz w:val="20"/>
          <w:szCs w:val="20"/>
        </w:rPr>
      </w:pPr>
    </w:p>
    <w:p w14:paraId="5FFEEBF4" w14:textId="77777777" w:rsidR="00864D71" w:rsidRPr="00342E49" w:rsidRDefault="00864D71" w:rsidP="00634F7B">
      <w:pPr>
        <w:rPr>
          <w:rFonts w:ascii="Arial" w:hAnsi="Arial" w:cs="Arial"/>
          <w:sz w:val="20"/>
          <w:szCs w:val="20"/>
        </w:rPr>
      </w:pPr>
    </w:p>
    <w:p w14:paraId="51AEC92E" w14:textId="77777777" w:rsidR="007D1144" w:rsidRPr="00342E49" w:rsidRDefault="007D1144" w:rsidP="00634F7B">
      <w:pPr>
        <w:rPr>
          <w:rFonts w:ascii="Arial" w:hAnsi="Arial" w:cs="Arial"/>
          <w:sz w:val="20"/>
          <w:szCs w:val="20"/>
        </w:rPr>
      </w:pPr>
    </w:p>
    <w:p w14:paraId="3968C5E0" w14:textId="77777777" w:rsidR="007D1144" w:rsidRPr="00342E49" w:rsidRDefault="007D1144" w:rsidP="00634F7B">
      <w:pPr>
        <w:rPr>
          <w:rFonts w:ascii="Arial" w:hAnsi="Arial" w:cs="Arial"/>
          <w:sz w:val="20"/>
          <w:szCs w:val="20"/>
        </w:rPr>
      </w:pPr>
    </w:p>
    <w:p w14:paraId="037BE5E4" w14:textId="77777777" w:rsidR="007D1144" w:rsidRPr="00342E49" w:rsidRDefault="007D1144" w:rsidP="00634F7B">
      <w:pPr>
        <w:rPr>
          <w:rFonts w:ascii="Arial" w:hAnsi="Arial" w:cs="Arial"/>
          <w:sz w:val="20"/>
          <w:szCs w:val="20"/>
        </w:rPr>
      </w:pPr>
    </w:p>
    <w:p w14:paraId="432F0231" w14:textId="77777777" w:rsidR="007D1144" w:rsidRPr="00342E49" w:rsidRDefault="007D1144" w:rsidP="00634F7B">
      <w:pPr>
        <w:rPr>
          <w:rFonts w:ascii="Arial" w:hAnsi="Arial" w:cs="Arial"/>
          <w:sz w:val="20"/>
          <w:szCs w:val="20"/>
        </w:rPr>
      </w:pPr>
    </w:p>
    <w:p w14:paraId="7D73EBA3" w14:textId="77777777" w:rsidR="007D1144" w:rsidRPr="00342E49" w:rsidRDefault="007D1144" w:rsidP="00634F7B">
      <w:pPr>
        <w:rPr>
          <w:rFonts w:ascii="Arial" w:hAnsi="Arial" w:cs="Arial"/>
          <w:sz w:val="20"/>
          <w:szCs w:val="20"/>
        </w:rPr>
      </w:pPr>
    </w:p>
    <w:p w14:paraId="6323C440" w14:textId="77777777" w:rsidR="007D1144" w:rsidRPr="00342E49" w:rsidRDefault="007D1144" w:rsidP="00634F7B">
      <w:pPr>
        <w:rPr>
          <w:rFonts w:ascii="Arial" w:hAnsi="Arial" w:cs="Arial"/>
          <w:sz w:val="20"/>
          <w:szCs w:val="20"/>
        </w:rPr>
      </w:pPr>
    </w:p>
    <w:p w14:paraId="6E2CA4C9" w14:textId="77777777" w:rsidR="007D1144" w:rsidRPr="00342E49" w:rsidRDefault="007D1144" w:rsidP="00634F7B">
      <w:pPr>
        <w:rPr>
          <w:rFonts w:ascii="Arial" w:hAnsi="Arial" w:cs="Arial"/>
          <w:sz w:val="20"/>
          <w:szCs w:val="20"/>
        </w:rPr>
      </w:pPr>
    </w:p>
    <w:p w14:paraId="41BAB58B" w14:textId="77777777" w:rsidR="007D1144" w:rsidRPr="00342E49" w:rsidRDefault="007D1144" w:rsidP="00634F7B">
      <w:pPr>
        <w:rPr>
          <w:rFonts w:ascii="Arial" w:hAnsi="Arial" w:cs="Arial"/>
          <w:sz w:val="20"/>
          <w:szCs w:val="20"/>
        </w:rPr>
      </w:pPr>
    </w:p>
    <w:p w14:paraId="32D37F85" w14:textId="77777777" w:rsidR="007D1144" w:rsidRPr="00342E49" w:rsidRDefault="007D1144" w:rsidP="00634F7B">
      <w:pPr>
        <w:rPr>
          <w:rFonts w:ascii="Arial" w:hAnsi="Arial" w:cs="Arial"/>
          <w:sz w:val="20"/>
          <w:szCs w:val="20"/>
        </w:rPr>
      </w:pPr>
    </w:p>
    <w:p w14:paraId="6E36657B" w14:textId="77777777" w:rsidR="00373EB7" w:rsidRPr="00342E49" w:rsidRDefault="00373EB7" w:rsidP="00634F7B">
      <w:pPr>
        <w:rPr>
          <w:rFonts w:ascii="Arial" w:hAnsi="Arial" w:cs="Arial"/>
          <w:sz w:val="20"/>
          <w:szCs w:val="20"/>
        </w:rPr>
      </w:pPr>
    </w:p>
    <w:tbl>
      <w:tblPr>
        <w:tblW w:w="13581" w:type="dxa"/>
        <w:tblCellMar>
          <w:left w:w="70" w:type="dxa"/>
          <w:right w:w="70" w:type="dxa"/>
        </w:tblCellMar>
        <w:tblLook w:val="04A0" w:firstRow="1" w:lastRow="0" w:firstColumn="1" w:lastColumn="0" w:noHBand="0" w:noVBand="1"/>
      </w:tblPr>
      <w:tblGrid>
        <w:gridCol w:w="2689"/>
        <w:gridCol w:w="8079"/>
        <w:gridCol w:w="2813"/>
      </w:tblGrid>
      <w:tr w:rsidR="00DA4E2F" w14:paraId="1310F871" w14:textId="77777777" w:rsidTr="00FC5451">
        <w:trPr>
          <w:trHeight w:val="47"/>
        </w:trPr>
        <w:tc>
          <w:tcPr>
            <w:tcW w:w="2689" w:type="dxa"/>
            <w:tcBorders>
              <w:top w:val="single" w:sz="4" w:space="0" w:color="auto"/>
              <w:left w:val="single" w:sz="4" w:space="0" w:color="auto"/>
              <w:bottom w:val="nil"/>
              <w:right w:val="single" w:sz="4" w:space="0" w:color="auto"/>
            </w:tcBorders>
            <w:shd w:val="clear" w:color="000000" w:fill="EDEDED"/>
            <w:noWrap/>
            <w:vAlign w:val="bottom"/>
            <w:hideMark/>
          </w:tcPr>
          <w:p w14:paraId="0AECCBE8" w14:textId="77777777" w:rsidR="00DA4E2F" w:rsidRDefault="00DA4E2F">
            <w:pPr>
              <w:rPr>
                <w:rFonts w:ascii="Calibri" w:hAnsi="Calibri" w:cs="Calibri"/>
                <w:b/>
                <w:bCs/>
                <w:color w:val="000000"/>
                <w:sz w:val="22"/>
                <w:szCs w:val="22"/>
              </w:rPr>
            </w:pPr>
            <w:r>
              <w:rPr>
                <w:rFonts w:ascii="Calibri" w:hAnsi="Calibri" w:cs="Calibri"/>
                <w:b/>
                <w:bCs/>
                <w:color w:val="000000"/>
                <w:sz w:val="22"/>
                <w:szCs w:val="22"/>
              </w:rPr>
              <w:t>PROCESO</w:t>
            </w:r>
          </w:p>
        </w:tc>
        <w:tc>
          <w:tcPr>
            <w:tcW w:w="8079" w:type="dxa"/>
            <w:tcBorders>
              <w:top w:val="single" w:sz="4" w:space="0" w:color="auto"/>
              <w:left w:val="nil"/>
              <w:bottom w:val="nil"/>
              <w:right w:val="single" w:sz="4" w:space="0" w:color="auto"/>
            </w:tcBorders>
            <w:shd w:val="clear" w:color="000000" w:fill="EDEDED"/>
            <w:noWrap/>
            <w:vAlign w:val="bottom"/>
            <w:hideMark/>
          </w:tcPr>
          <w:p w14:paraId="39572992" w14:textId="77777777" w:rsidR="00DA4E2F" w:rsidRDefault="00DA4E2F">
            <w:pPr>
              <w:rPr>
                <w:rFonts w:ascii="Calibri" w:hAnsi="Calibri" w:cs="Calibri"/>
                <w:b/>
                <w:bCs/>
                <w:color w:val="000000"/>
                <w:sz w:val="22"/>
                <w:szCs w:val="22"/>
              </w:rPr>
            </w:pPr>
            <w:r>
              <w:rPr>
                <w:rFonts w:ascii="Calibri" w:hAnsi="Calibri" w:cs="Calibri"/>
                <w:b/>
                <w:bCs/>
                <w:color w:val="000000"/>
                <w:sz w:val="22"/>
                <w:szCs w:val="22"/>
              </w:rPr>
              <w:t>NOMBRE COMITÉ</w:t>
            </w:r>
          </w:p>
        </w:tc>
        <w:tc>
          <w:tcPr>
            <w:tcW w:w="2813" w:type="dxa"/>
            <w:tcBorders>
              <w:top w:val="single" w:sz="4" w:space="0" w:color="auto"/>
              <w:left w:val="nil"/>
              <w:bottom w:val="nil"/>
              <w:right w:val="single" w:sz="4" w:space="0" w:color="auto"/>
            </w:tcBorders>
            <w:shd w:val="clear" w:color="000000" w:fill="EDEDED"/>
            <w:noWrap/>
            <w:vAlign w:val="bottom"/>
            <w:hideMark/>
          </w:tcPr>
          <w:p w14:paraId="5FE298E8" w14:textId="77777777" w:rsidR="00DA4E2F" w:rsidRDefault="00DA4E2F">
            <w:pPr>
              <w:jc w:val="center"/>
              <w:rPr>
                <w:rFonts w:ascii="Calibri" w:hAnsi="Calibri" w:cs="Calibri"/>
                <w:b/>
                <w:bCs/>
                <w:color w:val="000000"/>
                <w:sz w:val="22"/>
                <w:szCs w:val="22"/>
              </w:rPr>
            </w:pPr>
            <w:r>
              <w:rPr>
                <w:rFonts w:ascii="Calibri" w:hAnsi="Calibri" w:cs="Calibri"/>
                <w:b/>
                <w:bCs/>
                <w:color w:val="000000"/>
                <w:sz w:val="22"/>
                <w:szCs w:val="22"/>
              </w:rPr>
              <w:t>PERIODICIDAD MININA</w:t>
            </w:r>
          </w:p>
        </w:tc>
      </w:tr>
      <w:tr w:rsidR="00DA4E2F" w14:paraId="0E5AE603" w14:textId="77777777" w:rsidTr="00FC5451">
        <w:trPr>
          <w:trHeight w:val="4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D17B9B5" w14:textId="77777777" w:rsidR="00DA4E2F" w:rsidRDefault="00DA4E2F">
            <w:pPr>
              <w:rPr>
                <w:rFonts w:ascii="Calibri" w:hAnsi="Calibri" w:cs="Calibri"/>
                <w:color w:val="000000"/>
                <w:sz w:val="22"/>
                <w:szCs w:val="22"/>
              </w:rPr>
            </w:pPr>
            <w:r>
              <w:rPr>
                <w:rFonts w:ascii="Calibri" w:hAnsi="Calibri" w:cs="Calibri"/>
                <w:color w:val="000000"/>
                <w:sz w:val="22"/>
                <w:szCs w:val="22"/>
              </w:rPr>
              <w:t>Docencia /Investigación</w:t>
            </w:r>
          </w:p>
        </w:tc>
        <w:tc>
          <w:tcPr>
            <w:tcW w:w="8079" w:type="dxa"/>
            <w:tcBorders>
              <w:top w:val="nil"/>
              <w:left w:val="nil"/>
              <w:bottom w:val="single" w:sz="4" w:space="0" w:color="auto"/>
              <w:right w:val="single" w:sz="4" w:space="0" w:color="auto"/>
            </w:tcBorders>
            <w:shd w:val="clear" w:color="auto" w:fill="auto"/>
            <w:noWrap/>
            <w:vAlign w:val="bottom"/>
            <w:hideMark/>
          </w:tcPr>
          <w:p w14:paraId="623C0023" w14:textId="77777777" w:rsidR="00DA4E2F" w:rsidRDefault="00DA4E2F">
            <w:pPr>
              <w:rPr>
                <w:rFonts w:ascii="Calibri" w:hAnsi="Calibri" w:cs="Calibri"/>
                <w:color w:val="000000"/>
                <w:sz w:val="22"/>
                <w:szCs w:val="22"/>
              </w:rPr>
            </w:pPr>
            <w:r>
              <w:rPr>
                <w:rFonts w:ascii="Calibri" w:hAnsi="Calibri" w:cs="Calibri"/>
                <w:color w:val="000000"/>
                <w:sz w:val="22"/>
                <w:szCs w:val="22"/>
              </w:rPr>
              <w:t>Comités de Investigación Facultades</w:t>
            </w:r>
          </w:p>
        </w:tc>
        <w:tc>
          <w:tcPr>
            <w:tcW w:w="2813" w:type="dxa"/>
            <w:tcBorders>
              <w:top w:val="nil"/>
              <w:left w:val="nil"/>
              <w:bottom w:val="single" w:sz="4" w:space="0" w:color="auto"/>
              <w:right w:val="single" w:sz="4" w:space="0" w:color="auto"/>
            </w:tcBorders>
            <w:shd w:val="clear" w:color="auto" w:fill="auto"/>
            <w:noWrap/>
            <w:vAlign w:val="bottom"/>
            <w:hideMark/>
          </w:tcPr>
          <w:p w14:paraId="32DE1F13" w14:textId="77777777" w:rsidR="00DA4E2F" w:rsidRDefault="00DA4E2F">
            <w:pPr>
              <w:jc w:val="center"/>
              <w:rPr>
                <w:rFonts w:ascii="Calibri" w:hAnsi="Calibri" w:cs="Calibri"/>
                <w:color w:val="000000"/>
                <w:sz w:val="22"/>
                <w:szCs w:val="22"/>
              </w:rPr>
            </w:pPr>
            <w:r>
              <w:rPr>
                <w:rFonts w:ascii="Calibri" w:hAnsi="Calibri" w:cs="Calibri"/>
                <w:color w:val="000000"/>
                <w:sz w:val="22"/>
                <w:szCs w:val="22"/>
              </w:rPr>
              <w:t>Bimestral</w:t>
            </w:r>
          </w:p>
        </w:tc>
      </w:tr>
      <w:tr w:rsidR="00FC5451" w14:paraId="7748A245" w14:textId="77777777" w:rsidTr="00FC5451">
        <w:trPr>
          <w:trHeight w:val="4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DE8C30F" w14:textId="77777777" w:rsidR="00FC5451" w:rsidRDefault="00FC5451" w:rsidP="00095808">
            <w:pPr>
              <w:rPr>
                <w:rFonts w:ascii="Calibri" w:hAnsi="Calibri" w:cs="Calibri"/>
                <w:color w:val="000000"/>
                <w:sz w:val="22"/>
                <w:szCs w:val="22"/>
              </w:rPr>
            </w:pPr>
            <w:r>
              <w:rPr>
                <w:rFonts w:ascii="Calibri" w:hAnsi="Calibri" w:cs="Calibri"/>
                <w:color w:val="000000"/>
                <w:sz w:val="22"/>
                <w:szCs w:val="22"/>
              </w:rPr>
              <w:t>Investigaciones</w:t>
            </w:r>
          </w:p>
        </w:tc>
        <w:tc>
          <w:tcPr>
            <w:tcW w:w="8079" w:type="dxa"/>
            <w:tcBorders>
              <w:top w:val="nil"/>
              <w:left w:val="nil"/>
              <w:bottom w:val="single" w:sz="4" w:space="0" w:color="auto"/>
              <w:right w:val="single" w:sz="4" w:space="0" w:color="auto"/>
            </w:tcBorders>
            <w:shd w:val="clear" w:color="auto" w:fill="auto"/>
            <w:noWrap/>
            <w:vAlign w:val="bottom"/>
            <w:hideMark/>
          </w:tcPr>
          <w:p w14:paraId="458FF383" w14:textId="77777777" w:rsidR="00FC5451" w:rsidRDefault="00FC5451" w:rsidP="00095808">
            <w:pPr>
              <w:rPr>
                <w:rFonts w:ascii="Calibri" w:hAnsi="Calibri" w:cs="Calibri"/>
                <w:color w:val="000000"/>
                <w:sz w:val="22"/>
                <w:szCs w:val="22"/>
              </w:rPr>
            </w:pPr>
            <w:r>
              <w:rPr>
                <w:rFonts w:ascii="Calibri" w:hAnsi="Calibri" w:cs="Calibri"/>
                <w:color w:val="000000"/>
                <w:sz w:val="22"/>
                <w:szCs w:val="22"/>
              </w:rPr>
              <w:t>Consejo de Investigación Seccional</w:t>
            </w:r>
          </w:p>
        </w:tc>
        <w:tc>
          <w:tcPr>
            <w:tcW w:w="2813" w:type="dxa"/>
            <w:tcBorders>
              <w:top w:val="nil"/>
              <w:left w:val="nil"/>
              <w:bottom w:val="single" w:sz="4" w:space="0" w:color="auto"/>
              <w:right w:val="single" w:sz="4" w:space="0" w:color="auto"/>
            </w:tcBorders>
            <w:shd w:val="clear" w:color="auto" w:fill="auto"/>
            <w:noWrap/>
            <w:vAlign w:val="bottom"/>
            <w:hideMark/>
          </w:tcPr>
          <w:p w14:paraId="3E7DB2FE" w14:textId="77777777" w:rsidR="00FC5451" w:rsidRDefault="00FC5451" w:rsidP="00095808">
            <w:pPr>
              <w:jc w:val="center"/>
              <w:rPr>
                <w:rFonts w:ascii="Calibri" w:hAnsi="Calibri" w:cs="Calibri"/>
                <w:color w:val="000000"/>
                <w:sz w:val="22"/>
                <w:szCs w:val="22"/>
              </w:rPr>
            </w:pPr>
            <w:r>
              <w:rPr>
                <w:rFonts w:ascii="Calibri" w:hAnsi="Calibri" w:cs="Calibri"/>
                <w:color w:val="000000"/>
                <w:sz w:val="22"/>
                <w:szCs w:val="22"/>
              </w:rPr>
              <w:t>Trimestral</w:t>
            </w:r>
          </w:p>
        </w:tc>
      </w:tr>
      <w:tr w:rsidR="00DA4E2F" w14:paraId="6845B553" w14:textId="77777777" w:rsidTr="00FC5451">
        <w:trPr>
          <w:trHeight w:val="47"/>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036A6DA" w14:textId="77777777" w:rsidR="00DA4E2F" w:rsidRDefault="00DA4E2F">
            <w:pPr>
              <w:rPr>
                <w:rFonts w:ascii="Calibri" w:hAnsi="Calibri" w:cs="Calibri"/>
                <w:color w:val="000000"/>
                <w:sz w:val="22"/>
                <w:szCs w:val="22"/>
              </w:rPr>
            </w:pPr>
            <w:r>
              <w:rPr>
                <w:rFonts w:ascii="Calibri" w:hAnsi="Calibri" w:cs="Calibri"/>
                <w:color w:val="000000"/>
                <w:sz w:val="22"/>
                <w:szCs w:val="22"/>
              </w:rPr>
              <w:t>Investigaciones</w:t>
            </w:r>
          </w:p>
        </w:tc>
        <w:tc>
          <w:tcPr>
            <w:tcW w:w="8079" w:type="dxa"/>
            <w:tcBorders>
              <w:top w:val="nil"/>
              <w:left w:val="nil"/>
              <w:bottom w:val="single" w:sz="4" w:space="0" w:color="auto"/>
              <w:right w:val="single" w:sz="4" w:space="0" w:color="auto"/>
            </w:tcBorders>
            <w:shd w:val="clear" w:color="auto" w:fill="auto"/>
            <w:noWrap/>
            <w:vAlign w:val="bottom"/>
            <w:hideMark/>
          </w:tcPr>
          <w:p w14:paraId="5BABE803" w14:textId="77777777" w:rsidR="00DA4E2F" w:rsidRDefault="00DA4E2F">
            <w:pPr>
              <w:rPr>
                <w:rFonts w:ascii="Calibri" w:hAnsi="Calibri" w:cs="Calibri"/>
                <w:color w:val="000000"/>
                <w:sz w:val="22"/>
                <w:szCs w:val="22"/>
              </w:rPr>
            </w:pPr>
            <w:proofErr w:type="gramStart"/>
            <w:r>
              <w:rPr>
                <w:rFonts w:ascii="Calibri" w:hAnsi="Calibri" w:cs="Calibri"/>
                <w:color w:val="000000"/>
                <w:sz w:val="22"/>
                <w:szCs w:val="22"/>
              </w:rPr>
              <w:t>Comité  de</w:t>
            </w:r>
            <w:proofErr w:type="gramEnd"/>
            <w:r>
              <w:rPr>
                <w:rFonts w:ascii="Calibri" w:hAnsi="Calibri" w:cs="Calibri"/>
                <w:color w:val="000000"/>
                <w:sz w:val="22"/>
                <w:szCs w:val="22"/>
              </w:rPr>
              <w:t xml:space="preserve"> Propiedad Intelectual (PI)</w:t>
            </w:r>
          </w:p>
        </w:tc>
        <w:tc>
          <w:tcPr>
            <w:tcW w:w="2813" w:type="dxa"/>
            <w:tcBorders>
              <w:top w:val="nil"/>
              <w:left w:val="nil"/>
              <w:bottom w:val="single" w:sz="4" w:space="0" w:color="auto"/>
              <w:right w:val="single" w:sz="4" w:space="0" w:color="auto"/>
            </w:tcBorders>
            <w:shd w:val="clear" w:color="auto" w:fill="auto"/>
            <w:noWrap/>
            <w:vAlign w:val="bottom"/>
            <w:hideMark/>
          </w:tcPr>
          <w:p w14:paraId="6CF0ADBA" w14:textId="77777777" w:rsidR="00DA4E2F" w:rsidRDefault="00DA4E2F">
            <w:pPr>
              <w:jc w:val="center"/>
              <w:rPr>
                <w:rFonts w:ascii="Calibri" w:hAnsi="Calibri" w:cs="Calibri"/>
                <w:color w:val="000000"/>
                <w:sz w:val="22"/>
                <w:szCs w:val="22"/>
              </w:rPr>
            </w:pPr>
            <w:r>
              <w:rPr>
                <w:rFonts w:ascii="Calibri" w:hAnsi="Calibri" w:cs="Calibri"/>
                <w:color w:val="000000"/>
                <w:sz w:val="22"/>
                <w:szCs w:val="22"/>
              </w:rPr>
              <w:t>Semestral</w:t>
            </w:r>
          </w:p>
        </w:tc>
      </w:tr>
      <w:tr w:rsidR="00DA4E2F" w14:paraId="76FF6B3E" w14:textId="77777777" w:rsidTr="00FC5451">
        <w:trPr>
          <w:trHeight w:val="143"/>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A6E3DFB" w14:textId="77777777" w:rsidR="00DA4E2F" w:rsidRDefault="00DA4E2F">
            <w:pPr>
              <w:rPr>
                <w:rFonts w:ascii="Calibri" w:hAnsi="Calibri" w:cs="Calibri"/>
                <w:color w:val="000000"/>
                <w:sz w:val="22"/>
                <w:szCs w:val="22"/>
              </w:rPr>
            </w:pPr>
            <w:proofErr w:type="spellStart"/>
            <w:r>
              <w:rPr>
                <w:rFonts w:ascii="Calibri" w:hAnsi="Calibri" w:cs="Calibri"/>
                <w:color w:val="000000"/>
                <w:sz w:val="22"/>
                <w:szCs w:val="22"/>
              </w:rPr>
              <w:t>Rectoria</w:t>
            </w:r>
            <w:proofErr w:type="spellEnd"/>
            <w:r>
              <w:rPr>
                <w:rFonts w:ascii="Calibri" w:hAnsi="Calibri" w:cs="Calibri"/>
                <w:color w:val="000000"/>
                <w:sz w:val="22"/>
                <w:szCs w:val="22"/>
              </w:rPr>
              <w:t>/Investigaciones</w:t>
            </w:r>
          </w:p>
        </w:tc>
        <w:tc>
          <w:tcPr>
            <w:tcW w:w="8079" w:type="dxa"/>
            <w:tcBorders>
              <w:top w:val="nil"/>
              <w:left w:val="nil"/>
              <w:bottom w:val="single" w:sz="4" w:space="0" w:color="auto"/>
              <w:right w:val="single" w:sz="4" w:space="0" w:color="auto"/>
            </w:tcBorders>
            <w:shd w:val="clear" w:color="auto" w:fill="auto"/>
            <w:vAlign w:val="bottom"/>
            <w:hideMark/>
          </w:tcPr>
          <w:p w14:paraId="724CAF61" w14:textId="77777777" w:rsidR="00DA4E2F" w:rsidRDefault="00DA4E2F">
            <w:pPr>
              <w:rPr>
                <w:rFonts w:ascii="Calibri" w:hAnsi="Calibri" w:cs="Calibri"/>
                <w:color w:val="000000"/>
                <w:sz w:val="22"/>
                <w:szCs w:val="22"/>
              </w:rPr>
            </w:pPr>
            <w:r>
              <w:rPr>
                <w:rFonts w:ascii="Calibri" w:hAnsi="Calibri" w:cs="Calibri"/>
                <w:color w:val="000000"/>
                <w:sz w:val="22"/>
                <w:szCs w:val="22"/>
              </w:rPr>
              <w:t>Comité de evaluación ética y bioética de investigación de la Universidad Libre (CEBIUL)</w:t>
            </w:r>
          </w:p>
        </w:tc>
        <w:tc>
          <w:tcPr>
            <w:tcW w:w="2813" w:type="dxa"/>
            <w:tcBorders>
              <w:top w:val="nil"/>
              <w:left w:val="nil"/>
              <w:bottom w:val="single" w:sz="4" w:space="0" w:color="auto"/>
              <w:right w:val="single" w:sz="4" w:space="0" w:color="auto"/>
            </w:tcBorders>
            <w:shd w:val="clear" w:color="000000" w:fill="FFFF00"/>
            <w:vAlign w:val="bottom"/>
            <w:hideMark/>
          </w:tcPr>
          <w:p w14:paraId="02F11D58" w14:textId="77777777" w:rsidR="00DA4E2F" w:rsidRDefault="00DA4E2F">
            <w:pPr>
              <w:jc w:val="center"/>
              <w:rPr>
                <w:rFonts w:ascii="Calibri" w:hAnsi="Calibri" w:cs="Calibri"/>
                <w:color w:val="000000"/>
                <w:sz w:val="22"/>
                <w:szCs w:val="22"/>
              </w:rPr>
            </w:pPr>
            <w:r>
              <w:rPr>
                <w:rFonts w:ascii="Calibri" w:hAnsi="Calibri" w:cs="Calibri"/>
                <w:color w:val="000000"/>
                <w:sz w:val="22"/>
                <w:szCs w:val="22"/>
              </w:rPr>
              <w:t> </w:t>
            </w:r>
          </w:p>
        </w:tc>
      </w:tr>
      <w:tr w:rsidR="00DA4E2F" w14:paraId="4567A630" w14:textId="77777777" w:rsidTr="00FC5451">
        <w:trPr>
          <w:trHeight w:val="102"/>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FC22528" w14:textId="77777777" w:rsidR="00DA4E2F" w:rsidRDefault="00DA4E2F">
            <w:pPr>
              <w:rPr>
                <w:rFonts w:ascii="Calibri" w:hAnsi="Calibri" w:cs="Calibri"/>
                <w:color w:val="000000"/>
                <w:sz w:val="22"/>
                <w:szCs w:val="22"/>
              </w:rPr>
            </w:pPr>
            <w:r>
              <w:rPr>
                <w:rFonts w:ascii="Calibri" w:hAnsi="Calibri" w:cs="Calibri"/>
                <w:color w:val="000000"/>
                <w:sz w:val="22"/>
                <w:szCs w:val="22"/>
              </w:rPr>
              <w:t>Investigaciones</w:t>
            </w:r>
          </w:p>
        </w:tc>
        <w:tc>
          <w:tcPr>
            <w:tcW w:w="8079" w:type="dxa"/>
            <w:tcBorders>
              <w:top w:val="nil"/>
              <w:left w:val="nil"/>
              <w:bottom w:val="single" w:sz="4" w:space="0" w:color="auto"/>
              <w:right w:val="single" w:sz="4" w:space="0" w:color="auto"/>
            </w:tcBorders>
            <w:shd w:val="clear" w:color="auto" w:fill="auto"/>
            <w:noWrap/>
            <w:vAlign w:val="bottom"/>
            <w:hideMark/>
          </w:tcPr>
          <w:p w14:paraId="16185536" w14:textId="77777777" w:rsidR="00DA4E2F" w:rsidRDefault="00DA4E2F">
            <w:pPr>
              <w:rPr>
                <w:rFonts w:ascii="Calibri" w:hAnsi="Calibri" w:cs="Calibri"/>
                <w:color w:val="000000"/>
                <w:sz w:val="22"/>
                <w:szCs w:val="22"/>
              </w:rPr>
            </w:pPr>
            <w:r>
              <w:rPr>
                <w:rFonts w:ascii="Calibri" w:hAnsi="Calibri" w:cs="Calibri"/>
                <w:color w:val="000000"/>
                <w:sz w:val="22"/>
                <w:szCs w:val="22"/>
              </w:rPr>
              <w:t>Comité Editorial Nacional (CEN)</w:t>
            </w:r>
          </w:p>
        </w:tc>
        <w:tc>
          <w:tcPr>
            <w:tcW w:w="2813" w:type="dxa"/>
            <w:tcBorders>
              <w:top w:val="nil"/>
              <w:left w:val="nil"/>
              <w:bottom w:val="single" w:sz="4" w:space="0" w:color="auto"/>
              <w:right w:val="single" w:sz="4" w:space="0" w:color="auto"/>
            </w:tcBorders>
            <w:shd w:val="clear" w:color="000000" w:fill="FFFF00"/>
            <w:noWrap/>
            <w:vAlign w:val="bottom"/>
            <w:hideMark/>
          </w:tcPr>
          <w:p w14:paraId="3E89BEC0" w14:textId="77777777" w:rsidR="00DA4E2F" w:rsidRDefault="00DA4E2F">
            <w:pPr>
              <w:jc w:val="center"/>
              <w:rPr>
                <w:rFonts w:ascii="Calibri" w:hAnsi="Calibri" w:cs="Calibri"/>
                <w:color w:val="000000"/>
                <w:sz w:val="22"/>
                <w:szCs w:val="22"/>
              </w:rPr>
            </w:pPr>
            <w:r>
              <w:rPr>
                <w:rFonts w:ascii="Calibri" w:hAnsi="Calibri" w:cs="Calibri"/>
                <w:color w:val="000000"/>
                <w:sz w:val="22"/>
                <w:szCs w:val="22"/>
              </w:rPr>
              <w:t> </w:t>
            </w:r>
          </w:p>
        </w:tc>
      </w:tr>
    </w:tbl>
    <w:p w14:paraId="37E00D4E" w14:textId="77777777" w:rsidR="00373EB7" w:rsidRPr="00342E49" w:rsidRDefault="00373EB7" w:rsidP="00634F7B">
      <w:pPr>
        <w:rPr>
          <w:rFonts w:ascii="Arial" w:hAnsi="Arial" w:cs="Arial"/>
          <w:sz w:val="20"/>
          <w:szCs w:val="20"/>
        </w:rPr>
      </w:pPr>
    </w:p>
    <w:p w14:paraId="296B3949" w14:textId="77777777" w:rsidR="00373EB7" w:rsidRDefault="00373EB7" w:rsidP="00634F7B">
      <w:pPr>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5451" w:rsidRPr="00342E49" w14:paraId="0BC5FA5D" w14:textId="77777777" w:rsidTr="00095808">
        <w:trPr>
          <w:cantSplit/>
        </w:trPr>
        <w:tc>
          <w:tcPr>
            <w:tcW w:w="14280" w:type="dxa"/>
            <w:tcBorders>
              <w:top w:val="single" w:sz="4" w:space="0" w:color="auto"/>
              <w:left w:val="single" w:sz="4" w:space="0" w:color="auto"/>
              <w:bottom w:val="single" w:sz="4" w:space="0" w:color="auto"/>
              <w:right w:val="single" w:sz="4" w:space="0" w:color="auto"/>
            </w:tcBorders>
            <w:shd w:val="clear" w:color="auto" w:fill="DDD9C3"/>
          </w:tcPr>
          <w:p w14:paraId="6B94BD12" w14:textId="77777777" w:rsidR="00FC5451" w:rsidRPr="00342E49" w:rsidRDefault="00FC5451" w:rsidP="00095808">
            <w:pPr>
              <w:rPr>
                <w:rFonts w:ascii="Arial" w:hAnsi="Arial" w:cs="Arial"/>
                <w:b/>
                <w:bCs/>
                <w:sz w:val="22"/>
                <w:szCs w:val="22"/>
              </w:rPr>
            </w:pPr>
            <w:r w:rsidRPr="00342E49">
              <w:rPr>
                <w:rFonts w:ascii="Arial" w:hAnsi="Arial" w:cs="Arial"/>
                <w:b/>
                <w:bCs/>
                <w:sz w:val="22"/>
                <w:szCs w:val="22"/>
              </w:rPr>
              <w:lastRenderedPageBreak/>
              <w:br w:type="page"/>
            </w:r>
            <w:r w:rsidRPr="00342E49">
              <w:rPr>
                <w:rFonts w:ascii="Arial" w:hAnsi="Arial" w:cs="Arial"/>
                <w:b/>
                <w:bCs/>
                <w:sz w:val="22"/>
                <w:szCs w:val="22"/>
              </w:rPr>
              <w:br w:type="page"/>
              <w:t>NOMBRE:</w:t>
            </w:r>
          </w:p>
          <w:p w14:paraId="442648DC" w14:textId="77777777" w:rsidR="00FC5451" w:rsidRPr="00342E49" w:rsidRDefault="00FC5451" w:rsidP="00095808">
            <w:pPr>
              <w:rPr>
                <w:rFonts w:ascii="Arial" w:hAnsi="Arial" w:cs="Arial"/>
                <w:color w:val="C00000"/>
                <w:sz w:val="22"/>
                <w:szCs w:val="22"/>
              </w:rPr>
            </w:pPr>
            <w:r w:rsidRPr="00342E49">
              <w:rPr>
                <w:rFonts w:ascii="Arial" w:hAnsi="Arial" w:cs="Arial"/>
                <w:b/>
                <w:bCs/>
                <w:color w:val="C00000"/>
                <w:sz w:val="28"/>
                <w:szCs w:val="28"/>
              </w:rPr>
              <w:t>Comités de Investigación Facultades</w:t>
            </w:r>
          </w:p>
        </w:tc>
      </w:tr>
      <w:tr w:rsidR="00FC5451" w:rsidRPr="00342E49" w14:paraId="5E43FE87" w14:textId="77777777" w:rsidTr="00095808">
        <w:trPr>
          <w:cantSplit/>
        </w:trPr>
        <w:tc>
          <w:tcPr>
            <w:tcW w:w="14280" w:type="dxa"/>
            <w:tcBorders>
              <w:top w:val="single" w:sz="4" w:space="0" w:color="auto"/>
              <w:left w:val="single" w:sz="4" w:space="0" w:color="auto"/>
              <w:bottom w:val="single" w:sz="4" w:space="0" w:color="auto"/>
              <w:right w:val="single" w:sz="4" w:space="0" w:color="auto"/>
            </w:tcBorders>
          </w:tcPr>
          <w:p w14:paraId="45227E7A" w14:textId="77777777" w:rsidR="00FC5451" w:rsidRPr="00342E49" w:rsidRDefault="00FC5451" w:rsidP="00095808">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575AED1A" w14:textId="77777777" w:rsidR="00FC5451" w:rsidRPr="00342E49" w:rsidRDefault="00FC5451" w:rsidP="00095808">
            <w:pPr>
              <w:widowControl w:val="0"/>
              <w:tabs>
                <w:tab w:val="left" w:pos="290"/>
              </w:tabs>
              <w:autoSpaceDE w:val="0"/>
              <w:autoSpaceDN w:val="0"/>
              <w:adjustRightInd w:val="0"/>
              <w:rPr>
                <w:rFonts w:ascii="Arial" w:hAnsi="Arial" w:cs="Arial"/>
                <w:color w:val="000000"/>
                <w:sz w:val="22"/>
                <w:szCs w:val="22"/>
              </w:rPr>
            </w:pPr>
          </w:p>
          <w:p w14:paraId="5646F608" w14:textId="77777777" w:rsidR="00FC5451" w:rsidRPr="00342E49" w:rsidRDefault="00FC5451" w:rsidP="00095808">
            <w:pPr>
              <w:widowControl w:val="0"/>
              <w:tabs>
                <w:tab w:val="left" w:pos="290"/>
              </w:tabs>
              <w:autoSpaceDE w:val="0"/>
              <w:autoSpaceDN w:val="0"/>
              <w:adjustRightInd w:val="0"/>
              <w:rPr>
                <w:rFonts w:ascii="Arial" w:hAnsi="Arial" w:cs="Arial"/>
                <w:color w:val="000000"/>
                <w:szCs w:val="22"/>
              </w:rPr>
            </w:pPr>
            <w:r w:rsidRPr="00342E49">
              <w:rPr>
                <w:rFonts w:ascii="Arial" w:hAnsi="Arial" w:cs="Arial"/>
                <w:color w:val="000000"/>
                <w:szCs w:val="22"/>
              </w:rPr>
              <w:t>El Decano, quien lo preside</w:t>
            </w:r>
          </w:p>
          <w:p w14:paraId="7B5966D9" w14:textId="77777777" w:rsidR="00FC5451" w:rsidRPr="00342E49" w:rsidRDefault="00FC5451" w:rsidP="00095808">
            <w:pPr>
              <w:widowControl w:val="0"/>
              <w:tabs>
                <w:tab w:val="left" w:pos="290"/>
              </w:tabs>
              <w:autoSpaceDE w:val="0"/>
              <w:autoSpaceDN w:val="0"/>
              <w:adjustRightInd w:val="0"/>
              <w:rPr>
                <w:rFonts w:ascii="Arial" w:hAnsi="Arial" w:cs="Arial"/>
                <w:color w:val="000000"/>
                <w:szCs w:val="22"/>
              </w:rPr>
            </w:pPr>
            <w:r w:rsidRPr="00342E49">
              <w:rPr>
                <w:rFonts w:ascii="Arial" w:hAnsi="Arial" w:cs="Arial"/>
                <w:color w:val="000000"/>
                <w:szCs w:val="22"/>
              </w:rPr>
              <w:t xml:space="preserve">El </w:t>
            </w:r>
            <w:proofErr w:type="gramStart"/>
            <w:r w:rsidRPr="00342E49">
              <w:rPr>
                <w:rFonts w:ascii="Arial" w:hAnsi="Arial" w:cs="Arial"/>
                <w:color w:val="000000"/>
                <w:szCs w:val="22"/>
              </w:rPr>
              <w:t>Director</w:t>
            </w:r>
            <w:proofErr w:type="gramEnd"/>
            <w:r w:rsidRPr="00342E49">
              <w:rPr>
                <w:rFonts w:ascii="Arial" w:hAnsi="Arial" w:cs="Arial"/>
                <w:color w:val="000000"/>
                <w:szCs w:val="22"/>
              </w:rPr>
              <w:t xml:space="preserve"> del Centro de Investigaciones</w:t>
            </w:r>
          </w:p>
          <w:p w14:paraId="2FCB79C9" w14:textId="77777777" w:rsidR="00FC5451" w:rsidRPr="00342E49" w:rsidRDefault="00FC5451" w:rsidP="00095808">
            <w:pPr>
              <w:widowControl w:val="0"/>
              <w:tabs>
                <w:tab w:val="left" w:pos="290"/>
              </w:tabs>
              <w:autoSpaceDE w:val="0"/>
              <w:autoSpaceDN w:val="0"/>
              <w:adjustRightInd w:val="0"/>
              <w:rPr>
                <w:rFonts w:ascii="Arial" w:hAnsi="Arial" w:cs="Arial"/>
                <w:color w:val="000000"/>
                <w:szCs w:val="22"/>
              </w:rPr>
            </w:pPr>
            <w:r w:rsidRPr="00342E49">
              <w:rPr>
                <w:rFonts w:ascii="Arial" w:hAnsi="Arial" w:cs="Arial"/>
                <w:color w:val="000000"/>
                <w:szCs w:val="22"/>
              </w:rPr>
              <w:t xml:space="preserve">Los </w:t>
            </w:r>
            <w:proofErr w:type="gramStart"/>
            <w:r w:rsidRPr="00342E49">
              <w:rPr>
                <w:rFonts w:ascii="Arial" w:hAnsi="Arial" w:cs="Arial"/>
                <w:color w:val="000000"/>
                <w:szCs w:val="22"/>
              </w:rPr>
              <w:t>Directores</w:t>
            </w:r>
            <w:proofErr w:type="gramEnd"/>
            <w:r w:rsidRPr="00342E49">
              <w:rPr>
                <w:rFonts w:ascii="Arial" w:hAnsi="Arial" w:cs="Arial"/>
                <w:color w:val="000000"/>
                <w:szCs w:val="22"/>
              </w:rPr>
              <w:t xml:space="preserve"> de Programa</w:t>
            </w:r>
          </w:p>
          <w:p w14:paraId="2C0BDDAD" w14:textId="77777777" w:rsidR="00FC5451" w:rsidRPr="00342E49" w:rsidRDefault="00FC5451" w:rsidP="00095808">
            <w:pPr>
              <w:widowControl w:val="0"/>
              <w:tabs>
                <w:tab w:val="left" w:pos="290"/>
              </w:tabs>
              <w:autoSpaceDE w:val="0"/>
              <w:autoSpaceDN w:val="0"/>
              <w:adjustRightInd w:val="0"/>
              <w:rPr>
                <w:rFonts w:ascii="Arial" w:hAnsi="Arial" w:cs="Arial"/>
                <w:b/>
                <w:bCs/>
                <w:color w:val="000000"/>
                <w:sz w:val="22"/>
                <w:szCs w:val="22"/>
              </w:rPr>
            </w:pPr>
            <w:r w:rsidRPr="00342E49">
              <w:rPr>
                <w:rFonts w:ascii="Arial" w:hAnsi="Arial" w:cs="Arial"/>
                <w:color w:val="000000"/>
                <w:szCs w:val="22"/>
              </w:rPr>
              <w:br/>
              <w:t xml:space="preserve">El Secretario Académico de </w:t>
            </w:r>
            <w:proofErr w:type="gramStart"/>
            <w:r w:rsidRPr="00342E49">
              <w:rPr>
                <w:rFonts w:ascii="Arial" w:hAnsi="Arial" w:cs="Arial"/>
                <w:color w:val="000000"/>
                <w:szCs w:val="22"/>
              </w:rPr>
              <w:t>Facultad,  actuará</w:t>
            </w:r>
            <w:proofErr w:type="gramEnd"/>
            <w:r w:rsidRPr="00342E49">
              <w:rPr>
                <w:rFonts w:ascii="Arial" w:hAnsi="Arial" w:cs="Arial"/>
                <w:color w:val="000000"/>
                <w:szCs w:val="22"/>
              </w:rPr>
              <w:t xml:space="preserve"> como secretario del Comité</w:t>
            </w:r>
            <w:r w:rsidRPr="00342E49">
              <w:rPr>
                <w:rFonts w:ascii="Arial" w:hAnsi="Arial" w:cs="Arial"/>
                <w:color w:val="000000"/>
                <w:sz w:val="22"/>
                <w:szCs w:val="22"/>
              </w:rPr>
              <w:t xml:space="preserve">, </w:t>
            </w:r>
            <w:r w:rsidRPr="00342E49">
              <w:rPr>
                <w:rFonts w:ascii="Arial" w:hAnsi="Arial" w:cs="Arial"/>
                <w:color w:val="000000"/>
                <w:sz w:val="22"/>
                <w:szCs w:val="22"/>
              </w:rPr>
              <w:br/>
            </w:r>
          </w:p>
        </w:tc>
      </w:tr>
    </w:tbl>
    <w:p w14:paraId="71886239" w14:textId="77777777" w:rsidR="00FC5451" w:rsidRPr="00342E49" w:rsidRDefault="00FC5451" w:rsidP="00FC5451">
      <w:pPr>
        <w:rPr>
          <w:rFonts w:ascii="Arial" w:hAnsi="Arial" w:cs="Arial"/>
          <w:sz w:val="22"/>
          <w:szCs w:val="22"/>
        </w:rPr>
      </w:pPr>
    </w:p>
    <w:p w14:paraId="182D151A" w14:textId="77777777" w:rsidR="00FC5451" w:rsidRPr="00342E49" w:rsidRDefault="00FC5451" w:rsidP="00FC5451">
      <w:pPr>
        <w:ind w:left="360"/>
        <w:rPr>
          <w:rFonts w:ascii="Arial" w:hAnsi="Arial" w:cs="Arial"/>
          <w:b/>
          <w:bCs/>
          <w:sz w:val="22"/>
          <w:szCs w:val="22"/>
        </w:rPr>
      </w:pPr>
      <w:r w:rsidRPr="00342E49">
        <w:rPr>
          <w:rFonts w:ascii="Arial" w:hAnsi="Arial" w:cs="Arial"/>
          <w:b/>
          <w:bCs/>
          <w:sz w:val="22"/>
          <w:szCs w:val="22"/>
        </w:rPr>
        <w:t>2. DESCRIPCIÓN DE FUNCIONES</w:t>
      </w:r>
    </w:p>
    <w:p w14:paraId="148F4B9B" w14:textId="77777777" w:rsidR="00FC5451" w:rsidRPr="00342E49" w:rsidRDefault="00FC5451" w:rsidP="00FC5451">
      <w:pPr>
        <w:ind w:left="36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5451" w:rsidRPr="00342E49" w14:paraId="7A17AD0F" w14:textId="77777777" w:rsidTr="00095808">
        <w:tc>
          <w:tcPr>
            <w:tcW w:w="14280" w:type="dxa"/>
            <w:tcBorders>
              <w:top w:val="single" w:sz="4" w:space="0" w:color="auto"/>
              <w:left w:val="single" w:sz="4" w:space="0" w:color="auto"/>
              <w:bottom w:val="single" w:sz="4" w:space="0" w:color="auto"/>
              <w:right w:val="single" w:sz="4" w:space="0" w:color="auto"/>
            </w:tcBorders>
          </w:tcPr>
          <w:p w14:paraId="585445E2" w14:textId="77777777" w:rsidR="00FC5451" w:rsidRPr="00342E49" w:rsidRDefault="00FC5451" w:rsidP="00095808">
            <w:pPr>
              <w:pStyle w:val="Ttulo2"/>
              <w:rPr>
                <w:rFonts w:ascii="Arial" w:hAnsi="Arial" w:cs="Arial"/>
                <w:sz w:val="22"/>
                <w:szCs w:val="22"/>
              </w:rPr>
            </w:pPr>
            <w:r w:rsidRPr="00342E49">
              <w:rPr>
                <w:rFonts w:ascii="Arial" w:hAnsi="Arial" w:cs="Arial"/>
                <w:sz w:val="22"/>
                <w:szCs w:val="22"/>
              </w:rPr>
              <w:t>OBJETIVO</w:t>
            </w:r>
          </w:p>
          <w:p w14:paraId="3409E15E" w14:textId="77777777" w:rsidR="00FC5451" w:rsidRPr="00342E49" w:rsidRDefault="00FC5451" w:rsidP="00095808">
            <w:pPr>
              <w:pStyle w:val="Ttulo2"/>
              <w:rPr>
                <w:rFonts w:ascii="Arial" w:hAnsi="Arial" w:cs="Arial"/>
                <w:b w:val="0"/>
                <w:sz w:val="22"/>
                <w:szCs w:val="22"/>
              </w:rPr>
            </w:pPr>
            <w:r w:rsidRPr="00342E49">
              <w:rPr>
                <w:rFonts w:ascii="Arial" w:hAnsi="Arial" w:cs="Arial"/>
                <w:b w:val="0"/>
                <w:sz w:val="28"/>
                <w:szCs w:val="22"/>
              </w:rPr>
              <w:t xml:space="preserve">Analizar y evaluar la </w:t>
            </w:r>
            <w:proofErr w:type="gramStart"/>
            <w:r w:rsidRPr="00342E49">
              <w:rPr>
                <w:rFonts w:ascii="Arial" w:hAnsi="Arial" w:cs="Arial"/>
                <w:b w:val="0"/>
                <w:sz w:val="28"/>
                <w:szCs w:val="22"/>
              </w:rPr>
              <w:t>dinámica  investigativa</w:t>
            </w:r>
            <w:proofErr w:type="gramEnd"/>
            <w:r w:rsidRPr="00342E49">
              <w:rPr>
                <w:rFonts w:ascii="Arial" w:hAnsi="Arial" w:cs="Arial"/>
                <w:b w:val="0"/>
                <w:sz w:val="28"/>
                <w:szCs w:val="22"/>
              </w:rPr>
              <w:t xml:space="preserve"> de la Facultad</w:t>
            </w:r>
          </w:p>
        </w:tc>
      </w:tr>
      <w:tr w:rsidR="00FC5451" w:rsidRPr="00342E49" w14:paraId="1D2B927D" w14:textId="77777777" w:rsidTr="00095808">
        <w:tc>
          <w:tcPr>
            <w:tcW w:w="14280" w:type="dxa"/>
            <w:tcBorders>
              <w:top w:val="single" w:sz="4" w:space="0" w:color="auto"/>
              <w:left w:val="single" w:sz="4" w:space="0" w:color="auto"/>
              <w:bottom w:val="single" w:sz="4" w:space="0" w:color="auto"/>
              <w:right w:val="single" w:sz="4" w:space="0" w:color="auto"/>
            </w:tcBorders>
          </w:tcPr>
          <w:p w14:paraId="79571773" w14:textId="77777777" w:rsidR="00FC5451" w:rsidRPr="00342E49" w:rsidRDefault="00FC5451" w:rsidP="00095808">
            <w:pPr>
              <w:pStyle w:val="Ttulo2"/>
              <w:rPr>
                <w:rFonts w:ascii="Arial" w:hAnsi="Arial" w:cs="Arial"/>
                <w:sz w:val="22"/>
                <w:szCs w:val="22"/>
              </w:rPr>
            </w:pPr>
            <w:r w:rsidRPr="00342E49">
              <w:rPr>
                <w:rFonts w:ascii="Arial" w:hAnsi="Arial" w:cs="Arial"/>
                <w:sz w:val="22"/>
                <w:szCs w:val="22"/>
              </w:rPr>
              <w:t>FUNCIONES</w:t>
            </w:r>
          </w:p>
        </w:tc>
      </w:tr>
      <w:tr w:rsidR="00FC5451" w:rsidRPr="00342E49" w14:paraId="49DA385C" w14:textId="77777777" w:rsidTr="00095808">
        <w:tc>
          <w:tcPr>
            <w:tcW w:w="14280" w:type="dxa"/>
            <w:tcBorders>
              <w:top w:val="single" w:sz="4" w:space="0" w:color="auto"/>
              <w:left w:val="single" w:sz="4" w:space="0" w:color="auto"/>
              <w:bottom w:val="single" w:sz="4" w:space="0" w:color="auto"/>
              <w:right w:val="single" w:sz="4" w:space="0" w:color="auto"/>
            </w:tcBorders>
          </w:tcPr>
          <w:p w14:paraId="2B9F74B1" w14:textId="77777777" w:rsidR="00FC5451" w:rsidRPr="00342E49" w:rsidRDefault="00FC5451" w:rsidP="00095808">
            <w:pPr>
              <w:widowControl w:val="0"/>
              <w:tabs>
                <w:tab w:val="left" w:pos="290"/>
              </w:tabs>
              <w:autoSpaceDE w:val="0"/>
              <w:autoSpaceDN w:val="0"/>
              <w:adjustRightInd w:val="0"/>
              <w:rPr>
                <w:rFonts w:ascii="Arial" w:hAnsi="Arial" w:cs="Arial"/>
                <w:b/>
                <w:bCs/>
                <w:color w:val="000000"/>
                <w:szCs w:val="22"/>
              </w:rPr>
            </w:pPr>
            <w:r w:rsidRPr="00342E49">
              <w:rPr>
                <w:rFonts w:ascii="Arial" w:hAnsi="Arial" w:cs="Arial"/>
                <w:b/>
                <w:bCs/>
                <w:color w:val="000000"/>
                <w:szCs w:val="22"/>
              </w:rPr>
              <w:t>PARÁGRAFO 1</w:t>
            </w:r>
            <w:r w:rsidRPr="00342E49">
              <w:rPr>
                <w:rFonts w:ascii="Arial" w:hAnsi="Arial" w:cs="Arial"/>
                <w:color w:val="000000"/>
                <w:szCs w:val="22"/>
              </w:rPr>
              <w:t>. Los Comités de Investigación de Facultad deberán reunirse bimestralmente para analizar y evaluar los planes de trabajo de los grupos, el desarrollo de proyectos de investigación, las posibilidades de cooperación interna y externa, que se puedan generar como resultado de las relaciones con otras Seccionales e Instituciones y otras actividades que se deriven de la gestión de investigación.</w:t>
            </w:r>
            <w:r w:rsidRPr="00342E49">
              <w:rPr>
                <w:rFonts w:ascii="Arial" w:hAnsi="Arial" w:cs="Arial"/>
                <w:color w:val="000000"/>
                <w:szCs w:val="22"/>
              </w:rPr>
              <w:br/>
            </w:r>
          </w:p>
          <w:p w14:paraId="1F4C7562" w14:textId="77777777" w:rsidR="00FC5451" w:rsidRPr="00342E49" w:rsidRDefault="00FC5451" w:rsidP="00095808">
            <w:pPr>
              <w:pStyle w:val="Ttulo4"/>
              <w:tabs>
                <w:tab w:val="clear" w:pos="360"/>
                <w:tab w:val="left" w:pos="465"/>
              </w:tabs>
              <w:spacing w:before="0"/>
              <w:jc w:val="both"/>
              <w:rPr>
                <w:rFonts w:ascii="Arial" w:hAnsi="Arial" w:cs="Arial"/>
                <w:b w:val="0"/>
                <w:color w:val="000000"/>
                <w:sz w:val="22"/>
              </w:rPr>
            </w:pPr>
            <w:r w:rsidRPr="00342E49">
              <w:rPr>
                <w:rFonts w:ascii="Arial" w:hAnsi="Arial" w:cs="Arial"/>
                <w:color w:val="000000"/>
                <w:sz w:val="24"/>
                <w:szCs w:val="22"/>
              </w:rPr>
              <w:t xml:space="preserve">PARÁGRAFO 2. </w:t>
            </w:r>
            <w:r w:rsidRPr="00342E49">
              <w:rPr>
                <w:rFonts w:ascii="Arial" w:hAnsi="Arial" w:cs="Arial"/>
                <w:b w:val="0"/>
                <w:color w:val="000000"/>
                <w:sz w:val="24"/>
                <w:szCs w:val="22"/>
              </w:rPr>
              <w:t xml:space="preserve">El Comité de Investigaciones de Facultad, se reunirá para realizar la evaluación, seguimiento y control de los </w:t>
            </w:r>
            <w:r w:rsidRPr="00342E49">
              <w:rPr>
                <w:rFonts w:ascii="Arial" w:hAnsi="Arial" w:cs="Arial"/>
                <w:b w:val="0"/>
                <w:i/>
                <w:iCs/>
                <w:color w:val="000000"/>
                <w:sz w:val="24"/>
                <w:szCs w:val="22"/>
              </w:rPr>
              <w:t xml:space="preserve">Profesores de Planta dedicados a la investigación </w:t>
            </w:r>
            <w:r w:rsidRPr="00342E49">
              <w:rPr>
                <w:rFonts w:ascii="Arial" w:hAnsi="Arial" w:cs="Arial"/>
                <w:b w:val="0"/>
                <w:color w:val="000000"/>
                <w:sz w:val="24"/>
                <w:szCs w:val="22"/>
              </w:rPr>
              <w:t>y de los grupos de investigación a través del Modelo de medición de Grupos de Investigación, Desarrollo Tecnológico o de Innovación que aplica la agencia estatal correspondiente para la acreditación de investigadores, grupos de investigación, jóvenes investigadores e indización de publicación.</w:t>
            </w:r>
          </w:p>
          <w:p w14:paraId="533FE43A" w14:textId="77777777" w:rsidR="00FC5451" w:rsidRPr="00342E49" w:rsidRDefault="00FC5451" w:rsidP="00095808">
            <w:pPr>
              <w:rPr>
                <w:rFonts w:ascii="Arial" w:hAnsi="Arial" w:cs="Arial"/>
                <w:sz w:val="28"/>
                <w:lang w:val="es-ES_tradnl"/>
              </w:rPr>
            </w:pPr>
          </w:p>
          <w:p w14:paraId="552364AE" w14:textId="77777777" w:rsidR="00FC5451" w:rsidRPr="00342E49" w:rsidRDefault="00FC5451" w:rsidP="00095808">
            <w:pPr>
              <w:pStyle w:val="Ttulo4"/>
              <w:tabs>
                <w:tab w:val="clear" w:pos="360"/>
                <w:tab w:val="left" w:pos="465"/>
              </w:tabs>
              <w:spacing w:before="0"/>
              <w:rPr>
                <w:rFonts w:ascii="Arial" w:hAnsi="Arial" w:cs="Arial"/>
                <w:sz w:val="22"/>
                <w:szCs w:val="22"/>
                <w:lang w:val="es-ES"/>
              </w:rPr>
            </w:pPr>
            <w:r w:rsidRPr="00342E49">
              <w:rPr>
                <w:rFonts w:ascii="Arial" w:hAnsi="Arial" w:cs="Arial"/>
                <w:color w:val="000000"/>
                <w:sz w:val="24"/>
                <w:szCs w:val="24"/>
                <w:lang w:val="es-ES"/>
              </w:rPr>
              <w:t>Acuerdo n.º 6 (27 de septiembre de 2019)</w:t>
            </w:r>
            <w:r w:rsidRPr="00342E49">
              <w:rPr>
                <w:rFonts w:ascii="Arial" w:hAnsi="Arial" w:cs="Arial"/>
                <w:b w:val="0"/>
                <w:bCs w:val="0"/>
                <w:color w:val="000000"/>
                <w:sz w:val="24"/>
                <w:szCs w:val="24"/>
                <w:lang w:val="es-ES"/>
              </w:rPr>
              <w:t xml:space="preserve"> «Por el cual se modifica el Acuerdo n.º 01 de 2019 (Reglamento de Investigaciones)».</w:t>
            </w:r>
            <w:r w:rsidRPr="00342E49">
              <w:rPr>
                <w:rFonts w:ascii="Arial" w:hAnsi="Arial" w:cs="Arial"/>
                <w:b w:val="0"/>
                <w:bCs w:val="0"/>
                <w:sz w:val="24"/>
                <w:szCs w:val="24"/>
                <w:lang w:val="es-ES"/>
              </w:rPr>
              <w:t xml:space="preserve"> </w:t>
            </w:r>
            <w:r w:rsidRPr="00342E49">
              <w:rPr>
                <w:rFonts w:ascii="Arial" w:hAnsi="Arial" w:cs="Arial"/>
                <w:bCs w:val="0"/>
                <w:lang w:val="es-ES"/>
              </w:rPr>
              <w:t xml:space="preserve">ACUERDO N.º 1 (1 de febrero de 2019) </w:t>
            </w:r>
            <w:r w:rsidRPr="00342E49">
              <w:rPr>
                <w:rFonts w:ascii="Arial" w:hAnsi="Arial" w:cs="Arial"/>
                <w:lang w:val="es-ES"/>
              </w:rPr>
              <w:t>«</w:t>
            </w:r>
            <w:r w:rsidRPr="00342E49">
              <w:rPr>
                <w:rFonts w:ascii="Arial" w:hAnsi="Arial" w:cs="Arial"/>
                <w:b w:val="0"/>
                <w:lang w:val="es-ES"/>
              </w:rPr>
              <w:t>Por el cual se modifica el Reglamento de Investigaciones de la Universidad Libre y se expide una nueva versión»</w:t>
            </w:r>
          </w:p>
        </w:tc>
      </w:tr>
    </w:tbl>
    <w:p w14:paraId="7BDD2AFE" w14:textId="77777777" w:rsidR="00FC5451" w:rsidRDefault="00FC5451" w:rsidP="00634F7B">
      <w:pPr>
        <w:rPr>
          <w:rFonts w:ascii="Arial" w:hAnsi="Arial" w:cs="Arial"/>
          <w:sz w:val="20"/>
          <w:szCs w:val="20"/>
        </w:rPr>
      </w:pPr>
    </w:p>
    <w:p w14:paraId="6407867F" w14:textId="77777777" w:rsidR="00FC5451" w:rsidRDefault="00FC5451" w:rsidP="00634F7B">
      <w:pPr>
        <w:rPr>
          <w:rFonts w:ascii="Arial" w:hAnsi="Arial" w:cs="Arial"/>
          <w:sz w:val="20"/>
          <w:szCs w:val="20"/>
        </w:rPr>
      </w:pPr>
    </w:p>
    <w:p w14:paraId="4334194B" w14:textId="77777777" w:rsidR="00FC5451" w:rsidRDefault="00FC5451" w:rsidP="00634F7B">
      <w:pPr>
        <w:rPr>
          <w:rFonts w:ascii="Arial" w:hAnsi="Arial" w:cs="Arial"/>
          <w:sz w:val="20"/>
          <w:szCs w:val="20"/>
        </w:rPr>
      </w:pPr>
    </w:p>
    <w:p w14:paraId="79DD0EF6" w14:textId="77777777" w:rsidR="00FC5451" w:rsidRDefault="00FC5451" w:rsidP="00634F7B">
      <w:pPr>
        <w:rPr>
          <w:rFonts w:ascii="Arial" w:hAnsi="Arial" w:cs="Arial"/>
          <w:sz w:val="20"/>
          <w:szCs w:val="20"/>
        </w:rPr>
      </w:pPr>
    </w:p>
    <w:p w14:paraId="370DD88C" w14:textId="77777777" w:rsidR="00FC5451" w:rsidRDefault="00FC5451" w:rsidP="00634F7B">
      <w:pPr>
        <w:rPr>
          <w:rFonts w:ascii="Arial" w:hAnsi="Arial" w:cs="Arial"/>
          <w:sz w:val="20"/>
          <w:szCs w:val="20"/>
        </w:rPr>
      </w:pPr>
    </w:p>
    <w:p w14:paraId="165FDF48" w14:textId="77777777" w:rsidR="00FC5451" w:rsidRDefault="00FC5451" w:rsidP="00634F7B">
      <w:pPr>
        <w:rPr>
          <w:rFonts w:ascii="Arial" w:hAnsi="Arial" w:cs="Arial"/>
          <w:sz w:val="20"/>
          <w:szCs w:val="20"/>
        </w:rPr>
      </w:pPr>
    </w:p>
    <w:p w14:paraId="28080554" w14:textId="77777777" w:rsidR="00FC5451" w:rsidRDefault="00FC5451" w:rsidP="00634F7B">
      <w:pPr>
        <w:rPr>
          <w:rFonts w:ascii="Arial" w:hAnsi="Arial" w:cs="Arial"/>
          <w:sz w:val="20"/>
          <w:szCs w:val="20"/>
        </w:rPr>
      </w:pPr>
    </w:p>
    <w:p w14:paraId="4CCD2A8F" w14:textId="77777777" w:rsidR="00FC5451" w:rsidRDefault="00FC5451" w:rsidP="00634F7B">
      <w:pPr>
        <w:rPr>
          <w:rFonts w:ascii="Arial" w:hAnsi="Arial" w:cs="Arial"/>
          <w:sz w:val="20"/>
          <w:szCs w:val="20"/>
        </w:rPr>
      </w:pPr>
    </w:p>
    <w:p w14:paraId="6885AEEE" w14:textId="77777777" w:rsidR="00FC5451" w:rsidRDefault="00FC5451" w:rsidP="00634F7B">
      <w:pPr>
        <w:rPr>
          <w:rFonts w:ascii="Arial" w:hAnsi="Arial" w:cs="Arial"/>
          <w:sz w:val="20"/>
          <w:szCs w:val="20"/>
        </w:rPr>
      </w:pPr>
    </w:p>
    <w:p w14:paraId="6C94C804" w14:textId="77777777" w:rsidR="00FC5451" w:rsidRPr="00342E49" w:rsidRDefault="00FC5451" w:rsidP="00634F7B">
      <w:pPr>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268E" w:rsidRPr="00342E49" w14:paraId="2046BE6D" w14:textId="77777777" w:rsidTr="000D788C">
        <w:trPr>
          <w:cantSplit/>
        </w:trPr>
        <w:tc>
          <w:tcPr>
            <w:tcW w:w="14280" w:type="dxa"/>
            <w:tcBorders>
              <w:top w:val="single" w:sz="4" w:space="0" w:color="auto"/>
              <w:left w:val="single" w:sz="4" w:space="0" w:color="auto"/>
              <w:bottom w:val="single" w:sz="4" w:space="0" w:color="auto"/>
              <w:right w:val="single" w:sz="4" w:space="0" w:color="auto"/>
            </w:tcBorders>
            <w:shd w:val="clear" w:color="auto" w:fill="DDD9C3"/>
          </w:tcPr>
          <w:p w14:paraId="58EC580E" w14:textId="77777777" w:rsidR="00FC268E" w:rsidRPr="00342E49" w:rsidRDefault="00FC268E" w:rsidP="000D788C">
            <w:pPr>
              <w:rPr>
                <w:rFonts w:ascii="Arial" w:hAnsi="Arial" w:cs="Arial"/>
                <w:b/>
                <w:bCs/>
                <w:sz w:val="22"/>
                <w:szCs w:val="22"/>
              </w:rPr>
            </w:pPr>
            <w:r w:rsidRPr="00342E49">
              <w:rPr>
                <w:rFonts w:ascii="Arial" w:hAnsi="Arial" w:cs="Arial"/>
                <w:b/>
                <w:bCs/>
                <w:sz w:val="22"/>
                <w:szCs w:val="22"/>
              </w:rPr>
              <w:lastRenderedPageBreak/>
              <w:t>NOMBRE:</w:t>
            </w:r>
          </w:p>
          <w:p w14:paraId="7DFAF99C" w14:textId="77777777" w:rsidR="00FC268E" w:rsidRPr="00342E49" w:rsidRDefault="00FC268E" w:rsidP="000D788C">
            <w:pPr>
              <w:rPr>
                <w:rFonts w:ascii="Arial" w:hAnsi="Arial" w:cs="Arial"/>
                <w:color w:val="C00000"/>
                <w:sz w:val="22"/>
                <w:szCs w:val="22"/>
              </w:rPr>
            </w:pPr>
            <w:r w:rsidRPr="00342E49">
              <w:rPr>
                <w:rFonts w:ascii="Arial" w:hAnsi="Arial" w:cs="Arial"/>
                <w:b/>
                <w:bCs/>
                <w:color w:val="C00000"/>
                <w:sz w:val="28"/>
                <w:szCs w:val="28"/>
              </w:rPr>
              <w:t>Consejo de Investigación Seccional</w:t>
            </w:r>
          </w:p>
        </w:tc>
      </w:tr>
      <w:tr w:rsidR="00FC268E" w:rsidRPr="00342E49" w14:paraId="1DEA85AB" w14:textId="77777777" w:rsidTr="000D788C">
        <w:trPr>
          <w:cantSplit/>
        </w:trPr>
        <w:tc>
          <w:tcPr>
            <w:tcW w:w="14280" w:type="dxa"/>
            <w:tcBorders>
              <w:top w:val="single" w:sz="4" w:space="0" w:color="auto"/>
              <w:left w:val="single" w:sz="4" w:space="0" w:color="auto"/>
              <w:bottom w:val="single" w:sz="4" w:space="0" w:color="auto"/>
              <w:right w:val="single" w:sz="4" w:space="0" w:color="auto"/>
            </w:tcBorders>
          </w:tcPr>
          <w:p w14:paraId="55040CAD" w14:textId="77777777" w:rsidR="00FC268E" w:rsidRPr="00342E49" w:rsidRDefault="00FC268E" w:rsidP="000D788C">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176721B7"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2"/>
                <w:szCs w:val="22"/>
                <w:lang w:val="es-ES_tradnl"/>
              </w:rPr>
              <w:t xml:space="preserve"> El Rector Seccional quien lo preside.</w:t>
            </w:r>
          </w:p>
          <w:p w14:paraId="6A852D4A"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2"/>
                <w:szCs w:val="22"/>
                <w:lang w:val="es-ES_tradnl"/>
              </w:rPr>
              <w:t xml:space="preserve">El </w:t>
            </w:r>
            <w:proofErr w:type="gramStart"/>
            <w:r w:rsidRPr="00342E49">
              <w:rPr>
                <w:rFonts w:ascii="Arial" w:hAnsi="Arial" w:cs="Arial"/>
                <w:sz w:val="22"/>
                <w:szCs w:val="22"/>
                <w:lang w:val="es-ES_tradnl"/>
              </w:rPr>
              <w:t>Director</w:t>
            </w:r>
            <w:proofErr w:type="gramEnd"/>
            <w:r w:rsidRPr="00342E49">
              <w:rPr>
                <w:rFonts w:ascii="Arial" w:hAnsi="Arial" w:cs="Arial"/>
                <w:sz w:val="22"/>
                <w:szCs w:val="22"/>
                <w:lang w:val="es-ES_tradnl"/>
              </w:rPr>
              <w:t xml:space="preserve"> Seccional de Investigaciones</w:t>
            </w:r>
          </w:p>
          <w:p w14:paraId="1227587C"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2"/>
                <w:szCs w:val="22"/>
                <w:lang w:val="es-ES_tradnl"/>
              </w:rPr>
              <w:t>Decanos de Facultades</w:t>
            </w:r>
          </w:p>
          <w:p w14:paraId="0A7A5668"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p>
          <w:p w14:paraId="12518097"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r w:rsidRPr="00342E49">
              <w:rPr>
                <w:rFonts w:ascii="Arial" w:hAnsi="Arial" w:cs="Arial"/>
                <w:sz w:val="22"/>
                <w:szCs w:val="22"/>
                <w:lang w:val="es-ES_tradnl"/>
              </w:rPr>
              <w:t xml:space="preserve">Actuará como secretario del Consejo el </w:t>
            </w:r>
            <w:proofErr w:type="gramStart"/>
            <w:r w:rsidRPr="00342E49">
              <w:rPr>
                <w:rFonts w:ascii="Arial" w:hAnsi="Arial" w:cs="Arial"/>
                <w:sz w:val="22"/>
                <w:szCs w:val="22"/>
                <w:lang w:val="es-ES_tradnl"/>
              </w:rPr>
              <w:t>Secretario</w:t>
            </w:r>
            <w:proofErr w:type="gramEnd"/>
            <w:r w:rsidRPr="00342E49">
              <w:rPr>
                <w:rFonts w:ascii="Arial" w:hAnsi="Arial" w:cs="Arial"/>
                <w:sz w:val="22"/>
                <w:szCs w:val="22"/>
                <w:lang w:val="es-ES_tradnl"/>
              </w:rPr>
              <w:t xml:space="preserve"> Seccional</w:t>
            </w:r>
          </w:p>
          <w:p w14:paraId="5BBEEC28"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p>
          <w:p w14:paraId="4676A96D"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r w:rsidRPr="00342E49">
              <w:rPr>
                <w:rFonts w:ascii="Arial" w:hAnsi="Arial" w:cs="Arial"/>
                <w:sz w:val="22"/>
                <w:szCs w:val="22"/>
                <w:lang w:val="es-ES_tradnl"/>
              </w:rPr>
              <w:t>Invitados permanentes</w:t>
            </w:r>
          </w:p>
          <w:p w14:paraId="514E8DD8"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p>
          <w:p w14:paraId="4DA469BD"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r w:rsidRPr="00342E49">
              <w:rPr>
                <w:rFonts w:ascii="Arial" w:hAnsi="Arial" w:cs="Arial"/>
                <w:sz w:val="22"/>
                <w:szCs w:val="22"/>
                <w:lang w:val="es-ES_tradnl"/>
              </w:rPr>
              <w:t>Director de Aseguramiento de la Calidad Académica</w:t>
            </w:r>
          </w:p>
          <w:p w14:paraId="3779626F"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p>
          <w:p w14:paraId="46C20FF2" w14:textId="77777777" w:rsidR="00FC268E" w:rsidRPr="00342E49" w:rsidRDefault="00FC268E" w:rsidP="000D788C">
            <w:pPr>
              <w:widowControl w:val="0"/>
              <w:tabs>
                <w:tab w:val="left" w:pos="290"/>
              </w:tabs>
              <w:autoSpaceDE w:val="0"/>
              <w:autoSpaceDN w:val="0"/>
              <w:adjustRightInd w:val="0"/>
              <w:rPr>
                <w:rFonts w:ascii="Arial" w:hAnsi="Arial" w:cs="Arial"/>
                <w:sz w:val="22"/>
                <w:szCs w:val="22"/>
                <w:lang w:val="es-ES_tradnl"/>
              </w:rPr>
            </w:pPr>
            <w:r w:rsidRPr="00342E49">
              <w:rPr>
                <w:rFonts w:ascii="Arial" w:hAnsi="Arial" w:cs="Arial"/>
                <w:b/>
                <w:bCs/>
                <w:color w:val="000000"/>
                <w:sz w:val="22"/>
                <w:szCs w:val="22"/>
              </w:rPr>
              <w:t>PARÁGRAFO 1</w:t>
            </w:r>
            <w:r w:rsidRPr="00342E49">
              <w:rPr>
                <w:rFonts w:ascii="Arial" w:hAnsi="Arial" w:cs="Arial"/>
                <w:color w:val="000000"/>
                <w:sz w:val="22"/>
                <w:szCs w:val="22"/>
              </w:rPr>
              <w:t>. El Consejo Seccional de Investigaciones, se reunirá ordinariamente una vez al trimestre y extraordinariamente cuando el Rector Seccional lo convoque</w:t>
            </w:r>
          </w:p>
        </w:tc>
      </w:tr>
    </w:tbl>
    <w:p w14:paraId="4916A0ED" w14:textId="77777777" w:rsidR="00FC268E" w:rsidRPr="00342E49" w:rsidRDefault="00FC268E" w:rsidP="00FC268E">
      <w:pPr>
        <w:rPr>
          <w:rFonts w:ascii="Arial" w:hAnsi="Arial" w:cs="Arial"/>
          <w:sz w:val="22"/>
          <w:szCs w:val="22"/>
        </w:rPr>
      </w:pPr>
    </w:p>
    <w:p w14:paraId="04287998" w14:textId="77777777" w:rsidR="00FC268E" w:rsidRPr="00342E49" w:rsidRDefault="00FC268E" w:rsidP="00FC268E">
      <w:pPr>
        <w:ind w:left="360"/>
        <w:rPr>
          <w:rFonts w:ascii="Arial" w:hAnsi="Arial" w:cs="Arial"/>
          <w:b/>
          <w:bCs/>
          <w:sz w:val="22"/>
          <w:szCs w:val="22"/>
        </w:rPr>
      </w:pPr>
      <w:r w:rsidRPr="00342E49">
        <w:rPr>
          <w:rFonts w:ascii="Arial" w:hAnsi="Arial" w:cs="Arial"/>
          <w:b/>
          <w:bCs/>
          <w:sz w:val="22"/>
          <w:szCs w:val="22"/>
        </w:rPr>
        <w:t>2. DESCRIPCIÓN DE FUNCIONES</w:t>
      </w:r>
    </w:p>
    <w:p w14:paraId="1FCD795D" w14:textId="77777777" w:rsidR="00FC268E" w:rsidRPr="00342E49" w:rsidRDefault="00FC268E" w:rsidP="00FC268E">
      <w:pPr>
        <w:ind w:left="36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268E" w:rsidRPr="00342E49" w14:paraId="059DE43D" w14:textId="77777777" w:rsidTr="000D788C">
        <w:tc>
          <w:tcPr>
            <w:tcW w:w="14280" w:type="dxa"/>
            <w:tcBorders>
              <w:top w:val="single" w:sz="4" w:space="0" w:color="auto"/>
              <w:left w:val="single" w:sz="4" w:space="0" w:color="auto"/>
              <w:bottom w:val="single" w:sz="4" w:space="0" w:color="auto"/>
              <w:right w:val="single" w:sz="4" w:space="0" w:color="auto"/>
            </w:tcBorders>
          </w:tcPr>
          <w:p w14:paraId="28B5A0A8"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OBJETIVO</w:t>
            </w:r>
          </w:p>
          <w:p w14:paraId="5AE10587" w14:textId="77777777" w:rsidR="00FC268E" w:rsidRPr="00342E49" w:rsidRDefault="00FC268E" w:rsidP="000D788C">
            <w:pPr>
              <w:pStyle w:val="Ttulo2"/>
              <w:rPr>
                <w:rFonts w:ascii="Arial" w:hAnsi="Arial" w:cs="Arial"/>
                <w:b w:val="0"/>
                <w:sz w:val="22"/>
                <w:szCs w:val="22"/>
              </w:rPr>
            </w:pPr>
            <w:r w:rsidRPr="00342E49">
              <w:rPr>
                <w:rFonts w:ascii="Arial" w:hAnsi="Arial" w:cs="Arial"/>
                <w:b w:val="0"/>
                <w:sz w:val="22"/>
                <w:szCs w:val="22"/>
              </w:rPr>
              <w:t xml:space="preserve">Analizar y evaluar la </w:t>
            </w:r>
            <w:proofErr w:type="gramStart"/>
            <w:r w:rsidRPr="00342E49">
              <w:rPr>
                <w:rFonts w:ascii="Arial" w:hAnsi="Arial" w:cs="Arial"/>
                <w:b w:val="0"/>
                <w:sz w:val="22"/>
                <w:szCs w:val="22"/>
              </w:rPr>
              <w:t>dinámica  investigativa</w:t>
            </w:r>
            <w:proofErr w:type="gramEnd"/>
            <w:r w:rsidRPr="00342E49">
              <w:rPr>
                <w:rFonts w:ascii="Arial" w:hAnsi="Arial" w:cs="Arial"/>
                <w:b w:val="0"/>
                <w:sz w:val="22"/>
                <w:szCs w:val="22"/>
              </w:rPr>
              <w:t xml:space="preserve"> de la Seccional</w:t>
            </w:r>
          </w:p>
        </w:tc>
      </w:tr>
      <w:tr w:rsidR="00FC268E" w:rsidRPr="00342E49" w14:paraId="4516CBB9" w14:textId="77777777" w:rsidTr="000D788C">
        <w:tc>
          <w:tcPr>
            <w:tcW w:w="14280" w:type="dxa"/>
            <w:tcBorders>
              <w:top w:val="single" w:sz="4" w:space="0" w:color="auto"/>
              <w:left w:val="single" w:sz="4" w:space="0" w:color="auto"/>
              <w:bottom w:val="single" w:sz="4" w:space="0" w:color="auto"/>
              <w:right w:val="single" w:sz="4" w:space="0" w:color="auto"/>
            </w:tcBorders>
          </w:tcPr>
          <w:p w14:paraId="1549A39F"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FUNCIONES</w:t>
            </w:r>
          </w:p>
        </w:tc>
      </w:tr>
      <w:tr w:rsidR="00FC268E" w:rsidRPr="00342E49" w14:paraId="75A797EA" w14:textId="77777777" w:rsidTr="000D788C">
        <w:tc>
          <w:tcPr>
            <w:tcW w:w="14280" w:type="dxa"/>
            <w:tcBorders>
              <w:top w:val="single" w:sz="4" w:space="0" w:color="auto"/>
              <w:left w:val="single" w:sz="4" w:space="0" w:color="auto"/>
              <w:bottom w:val="single" w:sz="4" w:space="0" w:color="auto"/>
              <w:right w:val="single" w:sz="4" w:space="0" w:color="auto"/>
            </w:tcBorders>
          </w:tcPr>
          <w:p w14:paraId="1692648E" w14:textId="77777777" w:rsidR="00FC268E" w:rsidRPr="00342E49" w:rsidRDefault="00FC268E" w:rsidP="000D788C">
            <w:pPr>
              <w:widowControl w:val="0"/>
              <w:tabs>
                <w:tab w:val="left" w:pos="465"/>
              </w:tabs>
              <w:autoSpaceDE w:val="0"/>
              <w:autoSpaceDN w:val="0"/>
              <w:adjustRightInd w:val="0"/>
              <w:rPr>
                <w:rFonts w:ascii="Arial" w:hAnsi="Arial" w:cs="Arial"/>
                <w:sz w:val="22"/>
                <w:szCs w:val="22"/>
                <w:lang w:val="es-ES_tradnl"/>
              </w:rPr>
            </w:pPr>
            <w:r w:rsidRPr="00342E49">
              <w:rPr>
                <w:rFonts w:ascii="Arial" w:hAnsi="Arial" w:cs="Arial"/>
                <w:sz w:val="22"/>
                <w:szCs w:val="22"/>
                <w:lang w:val="es-ES_tradnl"/>
              </w:rPr>
              <w:t>1. Aprobar el anteproyecto del Plan de Investigaciones de la Seccional y su respectivo presupuesto.</w:t>
            </w:r>
            <w:r w:rsidRPr="00342E49">
              <w:rPr>
                <w:rFonts w:ascii="Arial" w:hAnsi="Arial" w:cs="Arial"/>
                <w:sz w:val="22"/>
                <w:szCs w:val="22"/>
                <w:lang w:val="es-ES_tradnl"/>
              </w:rPr>
              <w:br/>
              <w:t>2. Definir las líneas de Facultad y programas, en Coordinación con la Dirección Nacional de Investigaciones, que marcaran el rumbo en materia de investigación.</w:t>
            </w:r>
            <w:r w:rsidRPr="00342E49">
              <w:rPr>
                <w:rFonts w:ascii="Arial" w:hAnsi="Arial" w:cs="Arial"/>
                <w:sz w:val="22"/>
                <w:szCs w:val="22"/>
                <w:lang w:val="es-ES_tradnl"/>
              </w:rPr>
              <w:br/>
              <w:t>3. Asesorar a la Rectoría de Seccional y a la Dirección de Investigaciones de Seccional, en los asuntos que sean sometidos a su consideración.</w:t>
            </w:r>
            <w:r w:rsidRPr="00342E49">
              <w:rPr>
                <w:rFonts w:ascii="Arial" w:hAnsi="Arial" w:cs="Arial"/>
                <w:sz w:val="22"/>
                <w:szCs w:val="22"/>
                <w:lang w:val="es-ES_tradnl"/>
              </w:rPr>
              <w:br/>
              <w:t>4. Adoptar las decisiones pertinentes relacionadas con el manejo y administración de la información y la producción científica en investigación.</w:t>
            </w:r>
            <w:r w:rsidRPr="00342E49">
              <w:rPr>
                <w:rFonts w:ascii="Arial" w:hAnsi="Arial" w:cs="Arial"/>
                <w:sz w:val="22"/>
                <w:szCs w:val="22"/>
                <w:lang w:val="es-ES_tradnl"/>
              </w:rPr>
              <w:br/>
              <w:t>5. Aprobar estrategias para el desarrollo de las políticas de investigación en la Seccional.</w:t>
            </w:r>
            <w:r w:rsidRPr="00342E49">
              <w:rPr>
                <w:rFonts w:ascii="Arial" w:hAnsi="Arial" w:cs="Arial"/>
                <w:sz w:val="22"/>
                <w:szCs w:val="22"/>
                <w:lang w:val="es-ES_tradnl"/>
              </w:rPr>
              <w:br/>
              <w:t>6. Verificar el correcto funcionamiento de los Comités de investigaciones de Facultad.</w:t>
            </w:r>
            <w:r w:rsidRPr="00342E49">
              <w:rPr>
                <w:rFonts w:ascii="Arial" w:hAnsi="Arial" w:cs="Arial"/>
                <w:sz w:val="22"/>
                <w:szCs w:val="22"/>
                <w:lang w:val="es-ES_tradnl"/>
              </w:rPr>
              <w:br/>
              <w:t>7. Evaluar el cumplimiento del Plan de Investigaciones de la Seccional.</w:t>
            </w:r>
            <w:r w:rsidRPr="00342E49">
              <w:rPr>
                <w:rFonts w:ascii="Arial" w:hAnsi="Arial" w:cs="Arial"/>
                <w:sz w:val="22"/>
                <w:szCs w:val="22"/>
                <w:lang w:val="es-ES_tradnl"/>
              </w:rPr>
              <w:br/>
              <w:t xml:space="preserve">8. Autorizar el aval de los grupos de investigación de la Seccional de acuerdo con los niveles y perfiles de la correspondiente Facultad </w:t>
            </w:r>
          </w:p>
          <w:p w14:paraId="09286817" w14:textId="77777777" w:rsidR="00FC268E" w:rsidRPr="00342E49" w:rsidRDefault="00FC268E" w:rsidP="000D788C">
            <w:pPr>
              <w:rPr>
                <w:rFonts w:ascii="Arial" w:hAnsi="Arial" w:cs="Arial"/>
                <w:sz w:val="22"/>
                <w:szCs w:val="22"/>
                <w:lang w:val="es-ES_tradnl"/>
              </w:rPr>
            </w:pPr>
          </w:p>
          <w:p w14:paraId="6E2DFF49" w14:textId="77777777" w:rsidR="00FC268E" w:rsidRPr="00342E49" w:rsidRDefault="00FC268E" w:rsidP="000D788C">
            <w:pPr>
              <w:pStyle w:val="Ttulo4"/>
              <w:tabs>
                <w:tab w:val="clear" w:pos="360"/>
                <w:tab w:val="left" w:pos="465"/>
              </w:tabs>
              <w:spacing w:before="0"/>
              <w:rPr>
                <w:rFonts w:ascii="Arial" w:hAnsi="Arial" w:cs="Arial"/>
                <w:b w:val="0"/>
                <w:bCs w:val="0"/>
                <w:sz w:val="22"/>
                <w:szCs w:val="22"/>
              </w:rPr>
            </w:pPr>
            <w:r w:rsidRPr="00342E49">
              <w:rPr>
                <w:rFonts w:ascii="Arial" w:hAnsi="Arial" w:cs="Arial"/>
                <w:b w:val="0"/>
                <w:bCs w:val="0"/>
                <w:sz w:val="22"/>
                <w:szCs w:val="22"/>
              </w:rPr>
              <w:t>Acuerdo n.º 6 (27 de septiembre de 2019) «Por el cual se modifica el Acuerdo n.º 01 de 2019 (Reglamento de Investigaciones)». ACUERDO N.º 1 (1 de febrero de 2019) «Por el cual se modifica el Reglamento de Investigaciones de la Universidad Libre y se expide una nueva versión»</w:t>
            </w:r>
          </w:p>
        </w:tc>
      </w:tr>
    </w:tbl>
    <w:p w14:paraId="397BEAB6" w14:textId="77777777" w:rsidR="00FC268E" w:rsidRPr="00342E49" w:rsidRDefault="00FC268E" w:rsidP="00FC268E">
      <w:pPr>
        <w:rPr>
          <w:rFonts w:ascii="Arial" w:hAnsi="Arial" w:cs="Arial"/>
          <w:b/>
          <w:bCs/>
          <w:sz w:val="22"/>
          <w:szCs w:val="22"/>
        </w:rPr>
      </w:pPr>
    </w:p>
    <w:p w14:paraId="78DA85C8" w14:textId="61E827F3" w:rsidR="00FC268E" w:rsidRDefault="00FC268E" w:rsidP="00FC268E">
      <w:pPr>
        <w:rPr>
          <w:rFonts w:ascii="Arial" w:hAnsi="Arial" w:cs="Arial"/>
          <w:b/>
          <w:bCs/>
          <w:sz w:val="22"/>
          <w:szCs w:val="22"/>
        </w:rPr>
      </w:pPr>
      <w:r w:rsidRPr="00342E49">
        <w:rPr>
          <w:rFonts w:ascii="Arial" w:hAnsi="Arial" w:cs="Arial"/>
          <w:b/>
          <w:bCs/>
          <w:sz w:val="22"/>
          <w:szCs w:val="22"/>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0"/>
      </w:tblGrid>
      <w:tr w:rsidR="00FC268E" w:rsidRPr="00342E49" w14:paraId="482C8370" w14:textId="77777777" w:rsidTr="000D788C">
        <w:trPr>
          <w:cantSplit/>
          <w:trHeight w:val="330"/>
        </w:trPr>
        <w:tc>
          <w:tcPr>
            <w:tcW w:w="14160" w:type="dxa"/>
            <w:tcBorders>
              <w:top w:val="single" w:sz="4" w:space="0" w:color="auto"/>
              <w:left w:val="single" w:sz="4" w:space="0" w:color="auto"/>
              <w:bottom w:val="single" w:sz="4" w:space="0" w:color="auto"/>
              <w:right w:val="single" w:sz="4" w:space="0" w:color="auto"/>
            </w:tcBorders>
            <w:shd w:val="clear" w:color="auto" w:fill="DDD9C3"/>
          </w:tcPr>
          <w:p w14:paraId="7790B929" w14:textId="77777777" w:rsidR="00FC268E" w:rsidRPr="00342E49" w:rsidRDefault="00FC268E" w:rsidP="000D788C">
            <w:pPr>
              <w:rPr>
                <w:rFonts w:ascii="Arial" w:hAnsi="Arial" w:cs="Arial"/>
                <w:b/>
                <w:bCs/>
                <w:sz w:val="22"/>
                <w:szCs w:val="22"/>
              </w:rPr>
            </w:pPr>
            <w:r w:rsidRPr="00342E49">
              <w:rPr>
                <w:rFonts w:ascii="Arial" w:hAnsi="Arial" w:cs="Arial"/>
                <w:b/>
                <w:bCs/>
                <w:sz w:val="22"/>
                <w:szCs w:val="22"/>
              </w:rPr>
              <w:lastRenderedPageBreak/>
              <w:t>NOMBRE:</w:t>
            </w:r>
          </w:p>
          <w:p w14:paraId="061C5CCC" w14:textId="77777777" w:rsidR="00FC268E" w:rsidRPr="00342E49" w:rsidRDefault="00FC268E" w:rsidP="000D788C">
            <w:pPr>
              <w:rPr>
                <w:rFonts w:ascii="Arial" w:hAnsi="Arial" w:cs="Arial"/>
                <w:b/>
                <w:bCs/>
                <w:color w:val="C00000"/>
                <w:sz w:val="28"/>
                <w:szCs w:val="28"/>
              </w:rPr>
            </w:pPr>
            <w:r w:rsidRPr="00342E49">
              <w:rPr>
                <w:rFonts w:ascii="Arial" w:hAnsi="Arial" w:cs="Arial"/>
                <w:b/>
                <w:bCs/>
                <w:color w:val="C00000"/>
                <w:sz w:val="28"/>
                <w:szCs w:val="28"/>
              </w:rPr>
              <w:t>Comité de evaluación ética y bioética de investigación de la Universidad Libre (CEBIUL)</w:t>
            </w:r>
          </w:p>
          <w:p w14:paraId="0920BE2D" w14:textId="77777777" w:rsidR="00FC268E" w:rsidRPr="00342E49" w:rsidRDefault="00FC268E" w:rsidP="000D788C">
            <w:pPr>
              <w:rPr>
                <w:rFonts w:ascii="Arial" w:hAnsi="Arial" w:cs="Arial"/>
                <w:b/>
                <w:bCs/>
                <w:color w:val="C00000"/>
                <w:sz w:val="28"/>
                <w:szCs w:val="28"/>
              </w:rPr>
            </w:pPr>
          </w:p>
        </w:tc>
      </w:tr>
      <w:tr w:rsidR="00FC268E" w:rsidRPr="00342E49" w14:paraId="085FEC65" w14:textId="77777777" w:rsidTr="000D788C">
        <w:trPr>
          <w:cantSplit/>
        </w:trPr>
        <w:tc>
          <w:tcPr>
            <w:tcW w:w="14160" w:type="dxa"/>
            <w:tcBorders>
              <w:top w:val="single" w:sz="4" w:space="0" w:color="auto"/>
              <w:left w:val="single" w:sz="4" w:space="0" w:color="auto"/>
              <w:bottom w:val="single" w:sz="4" w:space="0" w:color="auto"/>
              <w:right w:val="single" w:sz="4" w:space="0" w:color="auto"/>
            </w:tcBorders>
          </w:tcPr>
          <w:p w14:paraId="6EBB3747" w14:textId="77777777" w:rsidR="00FC268E" w:rsidRPr="00342E49" w:rsidRDefault="00FC268E" w:rsidP="000D788C">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1F448599"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Un metodólogo investigador</w:t>
            </w:r>
          </w:p>
          <w:p w14:paraId="22C5FA27"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xml:space="preserve">- Un </w:t>
            </w:r>
            <w:proofErr w:type="spellStart"/>
            <w:r w:rsidRPr="00342E49">
              <w:rPr>
                <w:rFonts w:ascii="Arial" w:hAnsi="Arial" w:cs="Arial"/>
                <w:sz w:val="22"/>
                <w:szCs w:val="22"/>
                <w:lang w:val="es-ES_tradnl"/>
              </w:rPr>
              <w:t>bioeticista</w:t>
            </w:r>
            <w:proofErr w:type="spellEnd"/>
            <w:r w:rsidRPr="00342E49">
              <w:rPr>
                <w:rFonts w:ascii="Arial" w:hAnsi="Arial" w:cs="Arial"/>
                <w:sz w:val="22"/>
                <w:szCs w:val="22"/>
                <w:lang w:val="es-ES_tradnl"/>
              </w:rPr>
              <w:t xml:space="preserve"> investigador</w:t>
            </w:r>
          </w:p>
          <w:p w14:paraId="201A6D28"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Un epidemiólogo</w:t>
            </w:r>
          </w:p>
          <w:p w14:paraId="30DA59D8"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Un abogado investigador</w:t>
            </w:r>
          </w:p>
          <w:p w14:paraId="43B583CB"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Un investigador de la comunidad investigativa externa con vinculación de carácter permanente</w:t>
            </w:r>
          </w:p>
          <w:p w14:paraId="258DD1CC"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Un químico farmacéutico (según la necesidad de evaluación de proyectos con medicamentos y de manera permanente en las seccionales donde haya facultad de salud y se adelanten proyectos de investigación con medicamentos.</w:t>
            </w:r>
          </w:p>
          <w:p w14:paraId="4CB64AC9" w14:textId="77777777" w:rsidR="00FC268E" w:rsidRPr="00342E49" w:rsidRDefault="00FC268E" w:rsidP="000D788C">
            <w:pPr>
              <w:widowControl w:val="0"/>
              <w:tabs>
                <w:tab w:val="left" w:pos="360"/>
              </w:tabs>
              <w:autoSpaceDE w:val="0"/>
              <w:autoSpaceDN w:val="0"/>
              <w:adjustRightInd w:val="0"/>
              <w:ind w:left="360" w:hanging="360"/>
              <w:jc w:val="both"/>
              <w:rPr>
                <w:rFonts w:ascii="Arial" w:hAnsi="Arial" w:cs="Arial"/>
                <w:sz w:val="22"/>
                <w:szCs w:val="22"/>
                <w:lang w:val="es-ES_tradnl"/>
              </w:rPr>
            </w:pPr>
            <w:r w:rsidRPr="00342E49">
              <w:rPr>
                <w:rFonts w:ascii="Arial" w:hAnsi="Arial" w:cs="Arial"/>
                <w:sz w:val="22"/>
                <w:szCs w:val="22"/>
                <w:lang w:val="es-ES_tradnl"/>
              </w:rPr>
              <w:t>- Un experto en medio ambiente</w:t>
            </w:r>
          </w:p>
        </w:tc>
      </w:tr>
      <w:tr w:rsidR="00FC268E" w:rsidRPr="00342E49" w14:paraId="1A1DB159" w14:textId="77777777" w:rsidTr="000D788C">
        <w:trPr>
          <w:cantSplit/>
          <w:trHeight w:val="987"/>
        </w:trPr>
        <w:tc>
          <w:tcPr>
            <w:tcW w:w="14160" w:type="dxa"/>
            <w:tcBorders>
              <w:top w:val="single" w:sz="4" w:space="0" w:color="auto"/>
              <w:left w:val="single" w:sz="4" w:space="0" w:color="auto"/>
              <w:bottom w:val="single" w:sz="4" w:space="0" w:color="auto"/>
              <w:right w:val="single" w:sz="4" w:space="0" w:color="auto"/>
            </w:tcBorders>
          </w:tcPr>
          <w:p w14:paraId="62FC9D54" w14:textId="77777777" w:rsidR="00FC268E" w:rsidRPr="00342E49" w:rsidRDefault="00FC268E" w:rsidP="000D788C">
            <w:pPr>
              <w:rPr>
                <w:rFonts w:ascii="Arial" w:hAnsi="Arial" w:cs="Arial"/>
                <w:b/>
                <w:bCs/>
                <w:sz w:val="22"/>
                <w:szCs w:val="22"/>
              </w:rPr>
            </w:pPr>
            <w:r w:rsidRPr="00342E49">
              <w:rPr>
                <w:rFonts w:ascii="Arial" w:hAnsi="Arial" w:cs="Arial"/>
                <w:b/>
                <w:bCs/>
                <w:sz w:val="22"/>
                <w:szCs w:val="22"/>
              </w:rPr>
              <w:t>OBJETIVO:</w:t>
            </w:r>
          </w:p>
          <w:p w14:paraId="102C9A07" w14:textId="77777777" w:rsidR="00FC268E" w:rsidRPr="00342E49" w:rsidRDefault="00FC268E" w:rsidP="000D788C">
            <w:pPr>
              <w:rPr>
                <w:rFonts w:ascii="Arial" w:hAnsi="Arial" w:cs="Arial"/>
                <w:sz w:val="22"/>
                <w:szCs w:val="22"/>
                <w:lang w:val="es-ES_tradnl"/>
              </w:rPr>
            </w:pPr>
            <w:r w:rsidRPr="00342E49">
              <w:rPr>
                <w:rFonts w:ascii="Arial" w:hAnsi="Arial" w:cs="Arial"/>
                <w:sz w:val="22"/>
                <w:szCs w:val="22"/>
                <w:lang w:val="es-ES_tradnl"/>
              </w:rPr>
              <w:t>Garantizar la idoneidad moral en la producción del conocimiento científico y humanístico en todas las áreas de desarrollo de la actividad académica de los programas de pregrado, así como de los programas de posgrados teniendo como referencia los estándares éticos y científicos acuñados por la comunidad internacional.</w:t>
            </w:r>
          </w:p>
        </w:tc>
      </w:tr>
    </w:tbl>
    <w:p w14:paraId="00295CA8" w14:textId="77777777" w:rsidR="00FC268E" w:rsidRPr="00342E49" w:rsidRDefault="00FC268E" w:rsidP="00FC268E">
      <w:pPr>
        <w:numPr>
          <w:ilvl w:val="0"/>
          <w:numId w:val="31"/>
        </w:numPr>
        <w:rPr>
          <w:rFonts w:ascii="Arial" w:hAnsi="Arial" w:cs="Arial"/>
          <w:b/>
          <w:bCs/>
          <w:sz w:val="22"/>
          <w:szCs w:val="22"/>
        </w:rPr>
      </w:pPr>
      <w:r w:rsidRPr="00342E49">
        <w:rPr>
          <w:rFonts w:ascii="Arial" w:hAnsi="Arial" w:cs="Arial"/>
          <w:b/>
          <w:bCs/>
          <w:sz w:val="22"/>
          <w:szCs w:val="22"/>
        </w:rPr>
        <w:t>DESCRIPCIÓN DE FUNCIONES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60"/>
      </w:tblGrid>
      <w:tr w:rsidR="00FC268E" w:rsidRPr="00342E49" w14:paraId="6445CBDF" w14:textId="77777777" w:rsidTr="000D788C">
        <w:tc>
          <w:tcPr>
            <w:tcW w:w="14160" w:type="dxa"/>
            <w:tcBorders>
              <w:top w:val="single" w:sz="4" w:space="0" w:color="auto"/>
              <w:left w:val="single" w:sz="4" w:space="0" w:color="auto"/>
              <w:bottom w:val="single" w:sz="4" w:space="0" w:color="auto"/>
              <w:right w:val="single" w:sz="4" w:space="0" w:color="auto"/>
            </w:tcBorders>
          </w:tcPr>
          <w:p w14:paraId="4DD44AC8"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FUNCIONES</w:t>
            </w:r>
          </w:p>
        </w:tc>
      </w:tr>
      <w:tr w:rsidR="00FC268E" w:rsidRPr="00342E49" w14:paraId="134788E4" w14:textId="77777777" w:rsidTr="000D788C">
        <w:tc>
          <w:tcPr>
            <w:tcW w:w="14160" w:type="dxa"/>
            <w:tcBorders>
              <w:top w:val="single" w:sz="4" w:space="0" w:color="auto"/>
              <w:left w:val="single" w:sz="4" w:space="0" w:color="auto"/>
              <w:bottom w:val="single" w:sz="4" w:space="0" w:color="auto"/>
              <w:right w:val="single" w:sz="4" w:space="0" w:color="auto"/>
            </w:tcBorders>
          </w:tcPr>
          <w:p w14:paraId="64AB23D8" w14:textId="77777777" w:rsidR="00FC268E" w:rsidRPr="00342E49" w:rsidRDefault="00FC268E" w:rsidP="000D788C">
            <w:pPr>
              <w:widowControl w:val="0"/>
              <w:tabs>
                <w:tab w:val="left" w:pos="360"/>
              </w:tabs>
              <w:autoSpaceDE w:val="0"/>
              <w:autoSpaceDN w:val="0"/>
              <w:adjustRightInd w:val="0"/>
              <w:ind w:left="360"/>
              <w:jc w:val="both"/>
              <w:rPr>
                <w:rFonts w:ascii="Arial" w:hAnsi="Arial" w:cs="Arial"/>
                <w:b/>
                <w:bCs/>
                <w:sz w:val="22"/>
                <w:szCs w:val="22"/>
                <w:lang w:val="es-ES_tradnl"/>
              </w:rPr>
            </w:pPr>
            <w:r w:rsidRPr="00342E49">
              <w:rPr>
                <w:rFonts w:ascii="Arial" w:hAnsi="Arial" w:cs="Arial"/>
                <w:b/>
                <w:bCs/>
                <w:sz w:val="22"/>
                <w:szCs w:val="22"/>
                <w:lang w:val="es-ES_tradnl"/>
              </w:rPr>
              <w:t>El Comité debe evaluar los proyectos de investigación sometidos a consideración teniendo en cuenta los siguientes aspectos:</w:t>
            </w:r>
          </w:p>
          <w:p w14:paraId="148AFCA6"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
                <w:bCs/>
                <w:sz w:val="22"/>
                <w:szCs w:val="22"/>
                <w:lang w:val="es-ES_tradnl"/>
              </w:rPr>
              <w:t xml:space="preserve"> </w:t>
            </w:r>
            <w:r w:rsidRPr="00342E49">
              <w:rPr>
                <w:rFonts w:ascii="Arial" w:hAnsi="Arial" w:cs="Arial"/>
                <w:bCs/>
                <w:sz w:val="20"/>
                <w:szCs w:val="22"/>
                <w:lang w:val="es-ES_tradnl"/>
              </w:rPr>
              <w:t>El respeto a los derechos humanos y la dignidad de los sujetos de investigación.</w:t>
            </w:r>
          </w:p>
          <w:p w14:paraId="330B245A"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 xml:space="preserve">La materialización durante toda la actividad investigativa de la eticidad y </w:t>
            </w:r>
            <w:proofErr w:type="spellStart"/>
            <w:r w:rsidRPr="00342E49">
              <w:rPr>
                <w:rFonts w:ascii="Arial" w:hAnsi="Arial" w:cs="Arial"/>
                <w:bCs/>
                <w:sz w:val="20"/>
                <w:szCs w:val="22"/>
                <w:lang w:val="es-ES_tradnl"/>
              </w:rPr>
              <w:t>bioeticidad</w:t>
            </w:r>
            <w:proofErr w:type="spellEnd"/>
            <w:r w:rsidRPr="00342E49">
              <w:rPr>
                <w:rFonts w:ascii="Arial" w:hAnsi="Arial" w:cs="Arial"/>
                <w:bCs/>
                <w:sz w:val="20"/>
                <w:szCs w:val="22"/>
                <w:lang w:val="es-ES_tradnl"/>
              </w:rPr>
              <w:t xml:space="preserve"> en el interés por todo lo vivo y el hacer posible la vida</w:t>
            </w:r>
          </w:p>
          <w:p w14:paraId="4D7E6570"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Aprobar o reprobar las investigaciones propuestas antes de empezar su investigación</w:t>
            </w:r>
          </w:p>
          <w:p w14:paraId="0506643D"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Las competencias del investigador y de su equipo de investigación según el caso</w:t>
            </w:r>
          </w:p>
          <w:p w14:paraId="614036E0"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La descripción del proceso de consentimiento informado y su respectivo formulario</w:t>
            </w:r>
          </w:p>
          <w:p w14:paraId="77860A7C"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La información conocida sobre el motivo de investigación</w:t>
            </w:r>
          </w:p>
          <w:p w14:paraId="6C4D3274"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Toda publicidad potencial planificada para hacer posibles participantes, incluido cualquier cambio en el protocolo por insignificante que éste sea</w:t>
            </w:r>
          </w:p>
          <w:p w14:paraId="68956C45"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El formulario de declaración de no conflicto de interés adaptado según el Comité internacional de editores de revistas médicas (Formato ICMJE)</w:t>
            </w:r>
          </w:p>
          <w:p w14:paraId="47679511"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 xml:space="preserve">El cumplimiento de postulados insertos en las declaraciones bioéticas nacionales e internacionales (código de ética de Nuremberg, la declaración de HELSINKI, el informe </w:t>
            </w:r>
            <w:proofErr w:type="spellStart"/>
            <w:r w:rsidRPr="00342E49">
              <w:rPr>
                <w:rFonts w:ascii="Arial" w:hAnsi="Arial" w:cs="Arial"/>
                <w:bCs/>
                <w:sz w:val="20"/>
                <w:szCs w:val="22"/>
                <w:lang w:val="es-ES_tradnl"/>
              </w:rPr>
              <w:t>Bemont</w:t>
            </w:r>
            <w:proofErr w:type="spellEnd"/>
            <w:r w:rsidRPr="00342E49">
              <w:rPr>
                <w:rFonts w:ascii="Arial" w:hAnsi="Arial" w:cs="Arial"/>
                <w:bCs/>
                <w:sz w:val="20"/>
                <w:szCs w:val="22"/>
                <w:lang w:val="es-ES_tradnl"/>
              </w:rPr>
              <w:t xml:space="preserve"> y las pautas éticas internacionales para la investigación </w:t>
            </w:r>
            <w:proofErr w:type="spellStart"/>
            <w:r w:rsidRPr="00342E49">
              <w:rPr>
                <w:rFonts w:ascii="Arial" w:hAnsi="Arial" w:cs="Arial"/>
                <w:bCs/>
                <w:sz w:val="20"/>
                <w:szCs w:val="22"/>
                <w:lang w:val="es-ES_tradnl"/>
              </w:rPr>
              <w:t>biomética</w:t>
            </w:r>
            <w:proofErr w:type="spellEnd"/>
            <w:r w:rsidRPr="00342E49">
              <w:rPr>
                <w:rFonts w:ascii="Arial" w:hAnsi="Arial" w:cs="Arial"/>
                <w:bCs/>
                <w:sz w:val="20"/>
                <w:szCs w:val="22"/>
                <w:lang w:val="es-ES_tradnl"/>
              </w:rPr>
              <w:t xml:space="preserve"> en seres humanos SIOMS, declaración de Tokio, Declaración de GIJOM, entre otras, declaración de bioética de la UNESCO, declaración de Genoma Humano y derechos humanos)</w:t>
            </w:r>
          </w:p>
          <w:p w14:paraId="6BCE8CA2" w14:textId="77777777" w:rsidR="00FC268E" w:rsidRPr="00342E49" w:rsidRDefault="00FC268E" w:rsidP="000D788C">
            <w:pPr>
              <w:pStyle w:val="Prrafodelista"/>
              <w:widowControl w:val="0"/>
              <w:numPr>
                <w:ilvl w:val="0"/>
                <w:numId w:val="25"/>
              </w:numPr>
              <w:tabs>
                <w:tab w:val="left" w:pos="360"/>
              </w:tabs>
              <w:autoSpaceDE w:val="0"/>
              <w:autoSpaceDN w:val="0"/>
              <w:adjustRightInd w:val="0"/>
              <w:jc w:val="both"/>
              <w:rPr>
                <w:rFonts w:ascii="Arial" w:hAnsi="Arial" w:cs="Arial"/>
                <w:bCs/>
                <w:sz w:val="20"/>
                <w:szCs w:val="22"/>
                <w:lang w:val="es-ES_tradnl"/>
              </w:rPr>
            </w:pPr>
            <w:r w:rsidRPr="00342E49">
              <w:rPr>
                <w:rFonts w:ascii="Arial" w:hAnsi="Arial" w:cs="Arial"/>
                <w:bCs/>
                <w:sz w:val="20"/>
                <w:szCs w:val="22"/>
                <w:lang w:val="es-ES_tradnl"/>
              </w:rPr>
              <w:t xml:space="preserve">El cumplimiento de la normatividad </w:t>
            </w:r>
            <w:proofErr w:type="gramStart"/>
            <w:r w:rsidRPr="00342E49">
              <w:rPr>
                <w:rFonts w:ascii="Arial" w:hAnsi="Arial" w:cs="Arial"/>
                <w:bCs/>
                <w:sz w:val="20"/>
                <w:szCs w:val="22"/>
                <w:lang w:val="es-ES_tradnl"/>
              </w:rPr>
              <w:t>Colombiana</w:t>
            </w:r>
            <w:proofErr w:type="gramEnd"/>
            <w:r w:rsidRPr="00342E49">
              <w:rPr>
                <w:rFonts w:ascii="Arial" w:hAnsi="Arial" w:cs="Arial"/>
                <w:bCs/>
                <w:sz w:val="20"/>
                <w:szCs w:val="22"/>
                <w:lang w:val="es-ES_tradnl"/>
              </w:rPr>
              <w:t xml:space="preserve"> en materia de ética y de investigación.</w:t>
            </w:r>
          </w:p>
          <w:p w14:paraId="6DF60C6C" w14:textId="77777777" w:rsidR="00FC268E" w:rsidRPr="00342E49" w:rsidRDefault="00FC268E" w:rsidP="000D788C">
            <w:pPr>
              <w:pStyle w:val="Ttulo2"/>
              <w:widowControl w:val="0"/>
              <w:tabs>
                <w:tab w:val="left" w:pos="360"/>
              </w:tabs>
              <w:autoSpaceDE w:val="0"/>
              <w:autoSpaceDN w:val="0"/>
              <w:adjustRightInd w:val="0"/>
              <w:rPr>
                <w:rFonts w:ascii="Arial" w:hAnsi="Arial" w:cs="Arial"/>
                <w:sz w:val="22"/>
                <w:szCs w:val="22"/>
                <w:lang w:val="es-ES_tradnl"/>
              </w:rPr>
            </w:pPr>
            <w:r w:rsidRPr="00342E49">
              <w:rPr>
                <w:rFonts w:ascii="Arial" w:hAnsi="Arial" w:cs="Arial"/>
                <w:lang w:val="es-ES_tradnl"/>
              </w:rPr>
              <w:t xml:space="preserve">Resolución 01 de agosto 10 de 2015 “Por la cual se estructura el Comité de Evaluación </w:t>
            </w:r>
            <w:proofErr w:type="spellStart"/>
            <w:r w:rsidRPr="00342E49">
              <w:rPr>
                <w:rFonts w:ascii="Arial" w:hAnsi="Arial" w:cs="Arial"/>
                <w:lang w:val="es-ES_tradnl"/>
              </w:rPr>
              <w:t>Etica</w:t>
            </w:r>
            <w:proofErr w:type="spellEnd"/>
            <w:r w:rsidRPr="00342E49">
              <w:rPr>
                <w:rFonts w:ascii="Arial" w:hAnsi="Arial" w:cs="Arial"/>
                <w:lang w:val="es-ES_tradnl"/>
              </w:rPr>
              <w:t xml:space="preserve"> y científica para la investigación con seres humanos o con muestras de origen humano de la Universidad Libre como Comité de </w:t>
            </w:r>
            <w:proofErr w:type="spellStart"/>
            <w:r w:rsidRPr="00342E49">
              <w:rPr>
                <w:rFonts w:ascii="Arial" w:hAnsi="Arial" w:cs="Arial"/>
                <w:lang w:val="es-ES_tradnl"/>
              </w:rPr>
              <w:t>Etica</w:t>
            </w:r>
            <w:proofErr w:type="spellEnd"/>
            <w:r w:rsidRPr="00342E49">
              <w:rPr>
                <w:rFonts w:ascii="Arial" w:hAnsi="Arial" w:cs="Arial"/>
                <w:lang w:val="es-ES_tradnl"/>
              </w:rPr>
              <w:t xml:space="preserve"> y Bioética de la Investigación</w:t>
            </w:r>
          </w:p>
        </w:tc>
      </w:tr>
    </w:tbl>
    <w:p w14:paraId="3A5B5DD5" w14:textId="77777777" w:rsidR="00FC268E" w:rsidRPr="00342E49" w:rsidRDefault="00FC268E" w:rsidP="00FC268E">
      <w:pPr>
        <w:rPr>
          <w:rFonts w:ascii="Arial" w:hAnsi="Arial" w:cs="Arial"/>
        </w:rPr>
      </w:pPr>
    </w:p>
    <w:p w14:paraId="3782D793" w14:textId="5E2B8766" w:rsidR="00FC268E" w:rsidRDefault="00FC268E" w:rsidP="00FC268E">
      <w:pPr>
        <w:rPr>
          <w:rFonts w:ascii="Arial" w:hAnsi="Arial" w:cs="Arial"/>
          <w:b/>
          <w:bCs/>
          <w:sz w:val="22"/>
          <w:szCs w:val="22"/>
        </w:rPr>
      </w:pPr>
      <w:r w:rsidRPr="00342E49">
        <w:rPr>
          <w:rFonts w:ascii="Arial" w:hAnsi="Arial" w:cs="Arial"/>
        </w:rPr>
        <w:br w:type="page"/>
      </w:r>
    </w:p>
    <w:p w14:paraId="6F269CCA" w14:textId="77777777" w:rsidR="00FC268E" w:rsidRPr="00342E49" w:rsidRDefault="00FC268E" w:rsidP="00FC268E">
      <w:pPr>
        <w:ind w:left="36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268E" w:rsidRPr="00342E49" w14:paraId="56396533" w14:textId="77777777" w:rsidTr="000D788C">
        <w:trPr>
          <w:cantSplit/>
        </w:trPr>
        <w:tc>
          <w:tcPr>
            <w:tcW w:w="14280" w:type="dxa"/>
            <w:tcBorders>
              <w:top w:val="single" w:sz="4" w:space="0" w:color="auto"/>
              <w:left w:val="single" w:sz="4" w:space="0" w:color="auto"/>
              <w:bottom w:val="single" w:sz="4" w:space="0" w:color="auto"/>
              <w:right w:val="single" w:sz="4" w:space="0" w:color="auto"/>
            </w:tcBorders>
            <w:shd w:val="clear" w:color="auto" w:fill="DDD9C3"/>
          </w:tcPr>
          <w:p w14:paraId="3759E419" w14:textId="77777777" w:rsidR="00FC268E" w:rsidRPr="00342E49" w:rsidRDefault="00FC268E" w:rsidP="000D788C">
            <w:pPr>
              <w:rPr>
                <w:rFonts w:ascii="Arial" w:hAnsi="Arial" w:cs="Arial"/>
                <w:b/>
                <w:bCs/>
                <w:sz w:val="22"/>
                <w:szCs w:val="22"/>
              </w:rPr>
            </w:pPr>
            <w:r w:rsidRPr="00342E49">
              <w:rPr>
                <w:rFonts w:ascii="Arial" w:hAnsi="Arial" w:cs="Arial"/>
                <w:b/>
                <w:bCs/>
                <w:sz w:val="22"/>
                <w:szCs w:val="22"/>
              </w:rPr>
              <w:t>NOMBRE:</w:t>
            </w:r>
          </w:p>
          <w:p w14:paraId="0E907085" w14:textId="77777777" w:rsidR="00FC268E" w:rsidRPr="00342E49" w:rsidRDefault="00FC268E" w:rsidP="000D788C">
            <w:pPr>
              <w:rPr>
                <w:rFonts w:ascii="Arial" w:hAnsi="Arial" w:cs="Arial"/>
                <w:color w:val="C00000"/>
                <w:sz w:val="22"/>
                <w:szCs w:val="22"/>
              </w:rPr>
            </w:pPr>
            <w:r w:rsidRPr="00342E49">
              <w:rPr>
                <w:rFonts w:ascii="Arial" w:hAnsi="Arial" w:cs="Arial"/>
                <w:b/>
                <w:bCs/>
                <w:color w:val="C00000"/>
                <w:sz w:val="28"/>
                <w:szCs w:val="28"/>
              </w:rPr>
              <w:t>Comité Editorial Nacional (CEN)</w:t>
            </w:r>
          </w:p>
        </w:tc>
      </w:tr>
      <w:tr w:rsidR="00FC268E" w:rsidRPr="00342E49" w14:paraId="2AED72B5" w14:textId="77777777" w:rsidTr="000D788C">
        <w:trPr>
          <w:cantSplit/>
        </w:trPr>
        <w:tc>
          <w:tcPr>
            <w:tcW w:w="14280" w:type="dxa"/>
            <w:tcBorders>
              <w:top w:val="single" w:sz="4" w:space="0" w:color="auto"/>
              <w:left w:val="single" w:sz="4" w:space="0" w:color="auto"/>
              <w:bottom w:val="single" w:sz="4" w:space="0" w:color="auto"/>
              <w:right w:val="single" w:sz="4" w:space="0" w:color="auto"/>
            </w:tcBorders>
          </w:tcPr>
          <w:p w14:paraId="72EC28EB" w14:textId="77777777" w:rsidR="00FC268E" w:rsidRPr="00342E49" w:rsidRDefault="00FC268E" w:rsidP="000D788C">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68EAC5F1"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0"/>
                <w:szCs w:val="22"/>
                <w:lang w:val="es-ES_tradnl"/>
              </w:rPr>
            </w:pPr>
            <w:r w:rsidRPr="00342E49">
              <w:rPr>
                <w:rFonts w:ascii="Arial" w:hAnsi="Arial" w:cs="Arial"/>
                <w:szCs w:val="22"/>
                <w:lang w:val="es-ES_tradnl"/>
              </w:rPr>
              <w:t xml:space="preserve"> </w:t>
            </w:r>
            <w:r w:rsidRPr="00342E49">
              <w:rPr>
                <w:rFonts w:ascii="Arial" w:hAnsi="Arial" w:cs="Arial"/>
                <w:sz w:val="20"/>
                <w:szCs w:val="22"/>
                <w:lang w:val="es-ES_tradnl"/>
              </w:rPr>
              <w:t>Editor Nacional</w:t>
            </w:r>
          </w:p>
          <w:p w14:paraId="11B89116"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0"/>
                <w:szCs w:val="22"/>
                <w:lang w:val="es-ES_tradnl"/>
              </w:rPr>
            </w:pPr>
            <w:r w:rsidRPr="00342E49">
              <w:rPr>
                <w:rFonts w:ascii="Arial" w:hAnsi="Arial" w:cs="Arial"/>
                <w:sz w:val="20"/>
                <w:szCs w:val="22"/>
                <w:lang w:val="es-ES_tradnl"/>
              </w:rPr>
              <w:t xml:space="preserve"> El </w:t>
            </w:r>
            <w:proofErr w:type="gramStart"/>
            <w:r w:rsidRPr="00342E49">
              <w:rPr>
                <w:rFonts w:ascii="Arial" w:hAnsi="Arial" w:cs="Arial"/>
                <w:sz w:val="20"/>
                <w:szCs w:val="22"/>
                <w:lang w:val="es-ES_tradnl"/>
              </w:rPr>
              <w:t>Director</w:t>
            </w:r>
            <w:proofErr w:type="gramEnd"/>
            <w:r w:rsidRPr="00342E49">
              <w:rPr>
                <w:rFonts w:ascii="Arial" w:hAnsi="Arial" w:cs="Arial"/>
                <w:sz w:val="20"/>
                <w:szCs w:val="22"/>
                <w:lang w:val="es-ES_tradnl"/>
              </w:rPr>
              <w:t xml:space="preserve"> Seccional de Investigaciones</w:t>
            </w:r>
          </w:p>
          <w:p w14:paraId="70A2A6FF"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rPr>
                <w:rFonts w:ascii="Arial" w:hAnsi="Arial" w:cs="Arial"/>
                <w:sz w:val="20"/>
                <w:szCs w:val="22"/>
                <w:lang w:val="es-ES_tradnl"/>
              </w:rPr>
              <w:t xml:space="preserve">En ausencia del </w:t>
            </w:r>
            <w:proofErr w:type="gramStart"/>
            <w:r w:rsidRPr="00342E49">
              <w:rPr>
                <w:rFonts w:ascii="Arial" w:hAnsi="Arial" w:cs="Arial"/>
                <w:sz w:val="20"/>
                <w:szCs w:val="22"/>
                <w:lang w:val="es-ES_tradnl"/>
              </w:rPr>
              <w:t>Director</w:t>
            </w:r>
            <w:proofErr w:type="gramEnd"/>
            <w:r w:rsidRPr="00342E49">
              <w:rPr>
                <w:rFonts w:ascii="Arial" w:hAnsi="Arial" w:cs="Arial"/>
                <w:sz w:val="20"/>
                <w:szCs w:val="22"/>
                <w:lang w:val="es-ES_tradnl"/>
              </w:rPr>
              <w:t xml:space="preserve"> Seccional de Investigaciones el Rector designará al representante al Comité Editorial y un representante de la    comunidad científica externa que será designado por el Rector Nacional</w:t>
            </w:r>
          </w:p>
        </w:tc>
      </w:tr>
    </w:tbl>
    <w:p w14:paraId="72565D25" w14:textId="77777777" w:rsidR="00FC268E" w:rsidRPr="00342E49" w:rsidRDefault="00FC268E" w:rsidP="00FC268E">
      <w:pPr>
        <w:ind w:left="36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268E" w:rsidRPr="00342E49" w14:paraId="2A50FC35" w14:textId="77777777" w:rsidTr="000D788C">
        <w:tc>
          <w:tcPr>
            <w:tcW w:w="14280" w:type="dxa"/>
            <w:tcBorders>
              <w:top w:val="single" w:sz="4" w:space="0" w:color="auto"/>
              <w:left w:val="single" w:sz="4" w:space="0" w:color="auto"/>
              <w:bottom w:val="single" w:sz="4" w:space="0" w:color="auto"/>
              <w:right w:val="single" w:sz="4" w:space="0" w:color="auto"/>
            </w:tcBorders>
          </w:tcPr>
          <w:p w14:paraId="76405B02"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OBJETIVO</w:t>
            </w:r>
          </w:p>
          <w:p w14:paraId="1DF0649F" w14:textId="77777777" w:rsidR="00FC268E" w:rsidRPr="00342E49" w:rsidRDefault="00FC268E" w:rsidP="000D788C">
            <w:pPr>
              <w:widowControl w:val="0"/>
              <w:tabs>
                <w:tab w:val="left" w:pos="465"/>
              </w:tabs>
              <w:autoSpaceDE w:val="0"/>
              <w:autoSpaceDN w:val="0"/>
              <w:adjustRightInd w:val="0"/>
              <w:ind w:left="465"/>
              <w:jc w:val="both"/>
              <w:rPr>
                <w:rFonts w:ascii="Arial" w:hAnsi="Arial" w:cs="Arial"/>
                <w:sz w:val="22"/>
                <w:szCs w:val="22"/>
                <w:lang w:val="es-ES_tradnl"/>
              </w:rPr>
            </w:pPr>
            <w:r w:rsidRPr="00342E49">
              <w:rPr>
                <w:rFonts w:ascii="Arial" w:hAnsi="Arial" w:cs="Arial"/>
                <w:sz w:val="20"/>
                <w:szCs w:val="22"/>
                <w:lang w:val="es-ES_tradnl"/>
              </w:rPr>
              <w:t>Publicar obras producto de investigación de cualquiera de las Seccionales que tiene la Institución.  La editorial de la Universidad Libre no es una empresa editorial, ni un fondo editorial, ni tiene personería Jurídica. Se configura como una estructura organizacional académica en el seno de la institución con una función especializada en publicación de obras originales de alta calidad científica</w:t>
            </w:r>
            <w:r w:rsidRPr="00342E49">
              <w:rPr>
                <w:rFonts w:ascii="Arial" w:hAnsi="Arial" w:cs="Arial"/>
                <w:sz w:val="22"/>
                <w:szCs w:val="22"/>
                <w:lang w:val="es-ES_tradnl"/>
              </w:rPr>
              <w:t>.</w:t>
            </w:r>
          </w:p>
        </w:tc>
      </w:tr>
      <w:tr w:rsidR="00FC268E" w:rsidRPr="00342E49" w14:paraId="0DB5B8AA" w14:textId="77777777" w:rsidTr="000D788C">
        <w:tc>
          <w:tcPr>
            <w:tcW w:w="14280" w:type="dxa"/>
            <w:tcBorders>
              <w:top w:val="single" w:sz="4" w:space="0" w:color="auto"/>
              <w:left w:val="single" w:sz="4" w:space="0" w:color="auto"/>
              <w:bottom w:val="single" w:sz="4" w:space="0" w:color="auto"/>
              <w:right w:val="single" w:sz="4" w:space="0" w:color="auto"/>
            </w:tcBorders>
          </w:tcPr>
          <w:p w14:paraId="7FE84BED"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FUNCIONES</w:t>
            </w:r>
          </w:p>
        </w:tc>
      </w:tr>
      <w:tr w:rsidR="00FC268E" w:rsidRPr="00342E49" w14:paraId="45C88262" w14:textId="77777777" w:rsidTr="000D788C">
        <w:tc>
          <w:tcPr>
            <w:tcW w:w="14280" w:type="dxa"/>
            <w:tcBorders>
              <w:top w:val="single" w:sz="4" w:space="0" w:color="auto"/>
              <w:left w:val="single" w:sz="4" w:space="0" w:color="auto"/>
              <w:bottom w:val="single" w:sz="4" w:space="0" w:color="auto"/>
              <w:right w:val="single" w:sz="4" w:space="0" w:color="auto"/>
            </w:tcBorders>
          </w:tcPr>
          <w:p w14:paraId="0F7A0516"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lang w:val="es-ES_tradnl"/>
              </w:rPr>
              <w:t>Se la máxima instancia decisoria de la editorial de la Universidad Libre</w:t>
            </w:r>
          </w:p>
          <w:p w14:paraId="5721E0BA"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lang w:val="es-ES_tradnl"/>
              </w:rPr>
              <w:t xml:space="preserve">Recomendar las políticas editoriales que regirán la publicación de los textos y </w:t>
            </w:r>
            <w:proofErr w:type="gramStart"/>
            <w:r w:rsidRPr="00342E49">
              <w:rPr>
                <w:rFonts w:ascii="Arial" w:hAnsi="Arial" w:cs="Arial"/>
                <w:sz w:val="16"/>
                <w:szCs w:val="22"/>
                <w:lang w:val="es-ES_tradnl"/>
              </w:rPr>
              <w:t>el  estímulo</w:t>
            </w:r>
            <w:proofErr w:type="gramEnd"/>
            <w:r w:rsidRPr="00342E49">
              <w:rPr>
                <w:rFonts w:ascii="Arial" w:hAnsi="Arial" w:cs="Arial"/>
                <w:sz w:val="16"/>
                <w:szCs w:val="22"/>
                <w:lang w:val="es-ES_tradnl"/>
              </w:rPr>
              <w:t xml:space="preserve"> a la producción intelectual.  Estas políticas se expresarán en un documento formal, el cual podrá ser actualizado cuando el Comité así lo considere.</w:t>
            </w:r>
          </w:p>
          <w:p w14:paraId="49B72134"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Recomendar el reglamento de funcionamiento que será aprobado por mayoría simple, el reglamento deberá incluir las condiciones para su eventual reforma.</w:t>
            </w:r>
          </w:p>
          <w:p w14:paraId="1181955F"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Definir las condiciones mínimas que debe cumplir toda propuesta de investigación para ser recibida formalmente para ser sometida a evaluación por pares posteriormente. Estas condiciones mínimas serán difundidas ampliamente en toda la comunidad académica de la institución y de cualquier persona interesada en publicar con esta editorial.  Estas condiciones mínimas se puntualizarán en forma de una lista de chequeo que cada representante de seccional deberá verificar para tramitar una propuesta de publicación.</w:t>
            </w:r>
          </w:p>
          <w:p w14:paraId="334C09F2"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Recomendar o no los textos presentados a consideración de la editorial para su eventual publicación teniendo en cuenta el concepto de los pares evaluadores.</w:t>
            </w:r>
          </w:p>
          <w:p w14:paraId="072657BE"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Vigilar el cumplimiento de las normas de propiedad intelectual</w:t>
            </w:r>
          </w:p>
          <w:p w14:paraId="6500CACB"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 xml:space="preserve">Garantizar la calidad en </w:t>
            </w:r>
            <w:proofErr w:type="gramStart"/>
            <w:r w:rsidRPr="00342E49">
              <w:rPr>
                <w:rFonts w:ascii="Arial" w:hAnsi="Arial" w:cs="Arial"/>
                <w:sz w:val="16"/>
                <w:szCs w:val="22"/>
              </w:rPr>
              <w:t>forma  y</w:t>
            </w:r>
            <w:proofErr w:type="gramEnd"/>
            <w:r w:rsidRPr="00342E49">
              <w:rPr>
                <w:rFonts w:ascii="Arial" w:hAnsi="Arial" w:cs="Arial"/>
                <w:sz w:val="16"/>
                <w:szCs w:val="22"/>
              </w:rPr>
              <w:t xml:space="preserve"> contenido de los textos publicados</w:t>
            </w:r>
          </w:p>
          <w:p w14:paraId="6A70C57B"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Recomendar las tarifas para el servicio de evaluación de pares</w:t>
            </w:r>
          </w:p>
          <w:p w14:paraId="0354E391"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Funcionar con sesiones presenciales o virtuales</w:t>
            </w:r>
          </w:p>
          <w:p w14:paraId="6AAAEA05" w14:textId="77777777" w:rsidR="00FC268E" w:rsidRPr="00342E49" w:rsidRDefault="00FC268E" w:rsidP="000D788C">
            <w:pPr>
              <w:widowControl w:val="0"/>
              <w:numPr>
                <w:ilvl w:val="0"/>
                <w:numId w:val="2"/>
              </w:numPr>
              <w:tabs>
                <w:tab w:val="left" w:pos="465"/>
              </w:tabs>
              <w:autoSpaceDE w:val="0"/>
              <w:autoSpaceDN w:val="0"/>
              <w:adjustRightInd w:val="0"/>
              <w:ind w:left="465" w:hanging="465"/>
              <w:jc w:val="both"/>
              <w:rPr>
                <w:rFonts w:ascii="Arial" w:hAnsi="Arial" w:cs="Arial"/>
                <w:sz w:val="16"/>
                <w:szCs w:val="22"/>
              </w:rPr>
            </w:pPr>
            <w:r w:rsidRPr="00342E49">
              <w:rPr>
                <w:rFonts w:ascii="Arial" w:hAnsi="Arial" w:cs="Arial"/>
                <w:sz w:val="16"/>
                <w:szCs w:val="22"/>
              </w:rPr>
              <w:t>Apoyar asesoría de expertos cuando sea pertinente</w:t>
            </w:r>
          </w:p>
          <w:p w14:paraId="39E0B270" w14:textId="77777777" w:rsidR="00FC268E" w:rsidRPr="00342E49" w:rsidRDefault="00FC268E" w:rsidP="000D788C">
            <w:pPr>
              <w:widowControl w:val="0"/>
              <w:tabs>
                <w:tab w:val="left" w:pos="465"/>
              </w:tabs>
              <w:autoSpaceDE w:val="0"/>
              <w:autoSpaceDN w:val="0"/>
              <w:adjustRightInd w:val="0"/>
              <w:ind w:left="465"/>
              <w:jc w:val="both"/>
              <w:rPr>
                <w:rFonts w:ascii="Arial" w:hAnsi="Arial" w:cs="Arial"/>
                <w:sz w:val="18"/>
                <w:szCs w:val="22"/>
              </w:rPr>
            </w:pPr>
          </w:p>
          <w:p w14:paraId="7C2A3D63" w14:textId="77777777" w:rsidR="00FC268E" w:rsidRPr="00342E49" w:rsidRDefault="00FC268E" w:rsidP="000D788C">
            <w:pPr>
              <w:widowControl w:val="0"/>
              <w:tabs>
                <w:tab w:val="left" w:pos="465"/>
              </w:tabs>
              <w:autoSpaceDE w:val="0"/>
              <w:autoSpaceDN w:val="0"/>
              <w:adjustRightInd w:val="0"/>
              <w:jc w:val="both"/>
              <w:rPr>
                <w:rFonts w:ascii="Arial" w:hAnsi="Arial" w:cs="Arial"/>
                <w:sz w:val="16"/>
                <w:szCs w:val="22"/>
              </w:rPr>
            </w:pPr>
            <w:r w:rsidRPr="00342E49">
              <w:rPr>
                <w:rFonts w:ascii="Arial" w:hAnsi="Arial" w:cs="Arial"/>
                <w:b/>
                <w:sz w:val="18"/>
                <w:szCs w:val="22"/>
              </w:rPr>
              <w:t>Funciones adicionales de los miembros de Comité Editorial</w:t>
            </w:r>
            <w:r w:rsidRPr="00342E49">
              <w:rPr>
                <w:rFonts w:ascii="Arial" w:hAnsi="Arial" w:cs="Arial"/>
                <w:sz w:val="16"/>
                <w:szCs w:val="22"/>
              </w:rPr>
              <w:t>: Además de las funciones como integrantes de la instancia colectiva denominada Comité Editorial, los miembros del Comité tienen otras funciones relacionadas con el enlace entre el nivel nacional y seccional.  Entre estas funciones prácticas se encuentran las siguientes:</w:t>
            </w:r>
          </w:p>
          <w:p w14:paraId="7B8202D6" w14:textId="77777777" w:rsidR="00FC268E" w:rsidRPr="00342E49" w:rsidRDefault="00FC268E" w:rsidP="000D788C">
            <w:pPr>
              <w:pStyle w:val="Prrafodelista"/>
              <w:widowControl w:val="0"/>
              <w:numPr>
                <w:ilvl w:val="0"/>
                <w:numId w:val="2"/>
              </w:numPr>
              <w:tabs>
                <w:tab w:val="left" w:pos="465"/>
              </w:tabs>
              <w:autoSpaceDE w:val="0"/>
              <w:autoSpaceDN w:val="0"/>
              <w:adjustRightInd w:val="0"/>
              <w:ind w:left="0"/>
              <w:jc w:val="both"/>
              <w:rPr>
                <w:rFonts w:ascii="Arial" w:hAnsi="Arial" w:cs="Arial"/>
                <w:sz w:val="16"/>
                <w:szCs w:val="22"/>
              </w:rPr>
            </w:pPr>
            <w:r w:rsidRPr="00342E49">
              <w:rPr>
                <w:rFonts w:ascii="Arial" w:hAnsi="Arial" w:cs="Arial"/>
                <w:sz w:val="16"/>
                <w:szCs w:val="22"/>
              </w:rPr>
              <w:t xml:space="preserve"> Los representantes de cada Seccional que integran </w:t>
            </w:r>
            <w:proofErr w:type="gramStart"/>
            <w:r w:rsidRPr="00342E49">
              <w:rPr>
                <w:rFonts w:ascii="Arial" w:hAnsi="Arial" w:cs="Arial"/>
                <w:sz w:val="16"/>
                <w:szCs w:val="22"/>
              </w:rPr>
              <w:t>el  Comité</w:t>
            </w:r>
            <w:proofErr w:type="gramEnd"/>
            <w:r w:rsidRPr="00342E49">
              <w:rPr>
                <w:rFonts w:ascii="Arial" w:hAnsi="Arial" w:cs="Arial"/>
                <w:sz w:val="16"/>
                <w:szCs w:val="22"/>
              </w:rPr>
              <w:t xml:space="preserve"> Seccional editorial se constituyen como el canal  de comunicación oficial y bidireccional entre la respectiva seccional y el Comité editorial. </w:t>
            </w:r>
            <w:proofErr w:type="gramStart"/>
            <w:r w:rsidRPr="00342E49">
              <w:rPr>
                <w:rFonts w:ascii="Arial" w:hAnsi="Arial" w:cs="Arial"/>
                <w:sz w:val="16"/>
                <w:szCs w:val="22"/>
              </w:rPr>
              <w:t>Estos se aplica</w:t>
            </w:r>
            <w:proofErr w:type="gramEnd"/>
            <w:r w:rsidRPr="00342E49">
              <w:rPr>
                <w:rFonts w:ascii="Arial" w:hAnsi="Arial" w:cs="Arial"/>
                <w:sz w:val="16"/>
                <w:szCs w:val="22"/>
              </w:rPr>
              <w:t xml:space="preserve"> en casos como los siguientes:</w:t>
            </w:r>
          </w:p>
          <w:p w14:paraId="45B3BFF5" w14:textId="77777777" w:rsidR="00FC268E" w:rsidRPr="00342E49" w:rsidRDefault="00FC268E" w:rsidP="000D788C">
            <w:pPr>
              <w:pStyle w:val="Prrafodelista"/>
              <w:widowControl w:val="0"/>
              <w:numPr>
                <w:ilvl w:val="0"/>
                <w:numId w:val="2"/>
              </w:numPr>
              <w:tabs>
                <w:tab w:val="left" w:pos="465"/>
              </w:tabs>
              <w:autoSpaceDE w:val="0"/>
              <w:autoSpaceDN w:val="0"/>
              <w:adjustRightInd w:val="0"/>
              <w:ind w:left="465"/>
              <w:jc w:val="both"/>
              <w:rPr>
                <w:rFonts w:ascii="Arial" w:hAnsi="Arial" w:cs="Arial"/>
                <w:sz w:val="16"/>
                <w:szCs w:val="22"/>
              </w:rPr>
            </w:pPr>
            <w:r w:rsidRPr="00342E49">
              <w:rPr>
                <w:rFonts w:ascii="Arial" w:hAnsi="Arial" w:cs="Arial"/>
                <w:sz w:val="16"/>
                <w:szCs w:val="22"/>
              </w:rPr>
              <w:t>Las propuestas de publicación que surjan de cada seccional se enviarán al Comité Editorial a través del respectivo representante seccional en el Comité.  El representante deberá verificar mediante lista de chequeo y previamente a su presentación en el Comité Editorial que la propuesta cumple con las condiciones mínimas.</w:t>
            </w:r>
          </w:p>
          <w:p w14:paraId="1BD7E95B" w14:textId="77777777" w:rsidR="00FC268E" w:rsidRPr="00342E49" w:rsidRDefault="00FC268E" w:rsidP="000D788C">
            <w:pPr>
              <w:pStyle w:val="Prrafodelista"/>
              <w:widowControl w:val="0"/>
              <w:numPr>
                <w:ilvl w:val="0"/>
                <w:numId w:val="2"/>
              </w:numPr>
              <w:tabs>
                <w:tab w:val="left" w:pos="465"/>
              </w:tabs>
              <w:autoSpaceDE w:val="0"/>
              <w:autoSpaceDN w:val="0"/>
              <w:adjustRightInd w:val="0"/>
              <w:ind w:left="465"/>
              <w:jc w:val="both"/>
              <w:rPr>
                <w:rFonts w:ascii="Arial" w:hAnsi="Arial" w:cs="Arial"/>
                <w:sz w:val="16"/>
                <w:szCs w:val="22"/>
              </w:rPr>
            </w:pPr>
            <w:r w:rsidRPr="00342E49">
              <w:rPr>
                <w:rFonts w:ascii="Arial" w:hAnsi="Arial" w:cs="Arial"/>
                <w:sz w:val="16"/>
                <w:szCs w:val="22"/>
              </w:rPr>
              <w:t xml:space="preserve">La respuesta del Comité editorial a las propuestas de publicación, esto es su aprobación, desaprobación u otras a que haya lugar se </w:t>
            </w:r>
            <w:r w:rsidRPr="00342E49">
              <w:rPr>
                <w:rFonts w:ascii="Arial" w:hAnsi="Arial" w:cs="Arial"/>
                <w:sz w:val="18"/>
                <w:szCs w:val="22"/>
              </w:rPr>
              <w:t>enviar</w:t>
            </w:r>
            <w:r w:rsidRPr="00342E49">
              <w:rPr>
                <w:rFonts w:ascii="Arial" w:hAnsi="Arial" w:cs="Arial"/>
                <w:sz w:val="16"/>
                <w:szCs w:val="22"/>
              </w:rPr>
              <w:t>án a través del respectivo integrante que representa a la Seccional.</w:t>
            </w:r>
          </w:p>
          <w:p w14:paraId="4520093F" w14:textId="77777777" w:rsidR="00FC268E" w:rsidRPr="00342E49" w:rsidRDefault="00FC268E" w:rsidP="000D788C">
            <w:pPr>
              <w:pStyle w:val="Prrafodelista"/>
              <w:widowControl w:val="0"/>
              <w:numPr>
                <w:ilvl w:val="0"/>
                <w:numId w:val="2"/>
              </w:numPr>
              <w:tabs>
                <w:tab w:val="left" w:pos="465"/>
              </w:tabs>
              <w:autoSpaceDE w:val="0"/>
              <w:autoSpaceDN w:val="0"/>
              <w:adjustRightInd w:val="0"/>
              <w:ind w:left="0"/>
              <w:jc w:val="both"/>
              <w:rPr>
                <w:rFonts w:ascii="Arial" w:hAnsi="Arial" w:cs="Arial"/>
                <w:sz w:val="16"/>
                <w:szCs w:val="22"/>
              </w:rPr>
            </w:pPr>
            <w:r w:rsidRPr="00342E49">
              <w:rPr>
                <w:rFonts w:ascii="Arial" w:hAnsi="Arial" w:cs="Arial"/>
                <w:sz w:val="16"/>
                <w:szCs w:val="22"/>
              </w:rPr>
              <w:t xml:space="preserve"> La Coordinación y seguimiento directos a los trámites administrativos </w:t>
            </w:r>
            <w:proofErr w:type="gramStart"/>
            <w:r w:rsidRPr="00342E49">
              <w:rPr>
                <w:rFonts w:ascii="Arial" w:hAnsi="Arial" w:cs="Arial"/>
                <w:sz w:val="16"/>
                <w:szCs w:val="22"/>
              </w:rPr>
              <w:t>para  efectos</w:t>
            </w:r>
            <w:proofErr w:type="gramEnd"/>
            <w:r w:rsidRPr="00342E49">
              <w:rPr>
                <w:rFonts w:ascii="Arial" w:hAnsi="Arial" w:cs="Arial"/>
                <w:sz w:val="16"/>
                <w:szCs w:val="22"/>
              </w:rPr>
              <w:t xml:space="preserve"> de impresión y afines de cada seccional corresponden al Representante </w:t>
            </w:r>
          </w:p>
          <w:p w14:paraId="790F90C6" w14:textId="77777777" w:rsidR="00FC268E" w:rsidRPr="00342E49" w:rsidRDefault="00FC268E" w:rsidP="000D788C">
            <w:pPr>
              <w:pStyle w:val="Prrafodelista"/>
              <w:widowControl w:val="0"/>
              <w:numPr>
                <w:ilvl w:val="0"/>
                <w:numId w:val="2"/>
              </w:numPr>
              <w:tabs>
                <w:tab w:val="left" w:pos="465"/>
              </w:tabs>
              <w:autoSpaceDE w:val="0"/>
              <w:autoSpaceDN w:val="0"/>
              <w:adjustRightInd w:val="0"/>
              <w:ind w:left="0"/>
              <w:jc w:val="both"/>
              <w:rPr>
                <w:rFonts w:ascii="Arial" w:hAnsi="Arial" w:cs="Arial"/>
                <w:sz w:val="16"/>
                <w:szCs w:val="22"/>
              </w:rPr>
            </w:pPr>
            <w:r w:rsidRPr="00342E49">
              <w:rPr>
                <w:rFonts w:ascii="Arial" w:hAnsi="Arial" w:cs="Arial"/>
                <w:sz w:val="16"/>
                <w:szCs w:val="22"/>
              </w:rPr>
              <w:t>Los representantes de cada seccional impulsarán la estandarización y mejoramiento de los procesos administrativos relacionados con el tema editorial, así como su inclusión en el Sistema de Gestión de Calidad en su respectiva Seccional.</w:t>
            </w:r>
          </w:p>
          <w:p w14:paraId="6531E26E" w14:textId="77777777" w:rsidR="00FC268E" w:rsidRPr="00342E49" w:rsidRDefault="00FC268E" w:rsidP="000D788C">
            <w:pPr>
              <w:pStyle w:val="Ttulo4"/>
              <w:tabs>
                <w:tab w:val="clear" w:pos="360"/>
                <w:tab w:val="left" w:pos="465"/>
              </w:tabs>
              <w:spacing w:before="0"/>
              <w:rPr>
                <w:rFonts w:ascii="Arial" w:hAnsi="Arial" w:cs="Arial"/>
                <w:sz w:val="22"/>
                <w:szCs w:val="22"/>
                <w:lang w:val="es-ES"/>
              </w:rPr>
            </w:pPr>
            <w:r w:rsidRPr="00342E49">
              <w:rPr>
                <w:rFonts w:ascii="Arial" w:hAnsi="Arial" w:cs="Arial"/>
                <w:sz w:val="22"/>
                <w:szCs w:val="22"/>
                <w:lang w:val="es-ES"/>
              </w:rPr>
              <w:t>Acuerdo 01 de diciembre 11 de 2013</w:t>
            </w:r>
          </w:p>
        </w:tc>
      </w:tr>
    </w:tbl>
    <w:p w14:paraId="383EBD13" w14:textId="77777777" w:rsidR="00FC268E" w:rsidRPr="00342E49" w:rsidRDefault="00FC268E" w:rsidP="00FC268E">
      <w:pPr>
        <w:rPr>
          <w:rFonts w:ascii="Arial" w:hAnsi="Arial" w:cs="Arial"/>
          <w:b/>
          <w:bCs/>
          <w:sz w:val="22"/>
          <w:szCs w:val="22"/>
        </w:rPr>
      </w:pPr>
    </w:p>
    <w:p w14:paraId="59E842B7" w14:textId="77777777" w:rsidR="00FC268E" w:rsidRPr="00342E49" w:rsidRDefault="00FC268E" w:rsidP="00FC268E">
      <w:pPr>
        <w:rPr>
          <w:rFonts w:ascii="Arial" w:hAnsi="Arial" w:cs="Arial"/>
          <w:b/>
          <w:bCs/>
          <w:sz w:val="22"/>
          <w:szCs w:val="22"/>
        </w:rPr>
      </w:pPr>
      <w:r w:rsidRPr="00342E49">
        <w:rPr>
          <w:rFonts w:ascii="Arial" w:hAnsi="Arial" w:cs="Arial"/>
          <w:b/>
          <w:bCs/>
          <w:sz w:val="22"/>
          <w:szCs w:val="22"/>
        </w:rPr>
        <w:br w:type="page"/>
      </w:r>
    </w:p>
    <w:p w14:paraId="3E5444E4" w14:textId="77777777" w:rsidR="00FC268E" w:rsidRPr="00342E49" w:rsidRDefault="00FC268E" w:rsidP="00FC268E">
      <w:pPr>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268E" w:rsidRPr="00342E49" w14:paraId="04D7A993" w14:textId="77777777" w:rsidTr="000D788C">
        <w:trPr>
          <w:cantSplit/>
        </w:trPr>
        <w:tc>
          <w:tcPr>
            <w:tcW w:w="14280" w:type="dxa"/>
            <w:tcBorders>
              <w:top w:val="single" w:sz="4" w:space="0" w:color="auto"/>
              <w:left w:val="single" w:sz="4" w:space="0" w:color="auto"/>
              <w:bottom w:val="single" w:sz="4" w:space="0" w:color="auto"/>
              <w:right w:val="single" w:sz="4" w:space="0" w:color="auto"/>
            </w:tcBorders>
            <w:shd w:val="clear" w:color="auto" w:fill="DDD9C3"/>
          </w:tcPr>
          <w:p w14:paraId="41E3B392" w14:textId="77777777" w:rsidR="00FC268E" w:rsidRPr="00342E49" w:rsidRDefault="00FC268E" w:rsidP="000D788C">
            <w:pPr>
              <w:rPr>
                <w:rFonts w:ascii="Arial" w:hAnsi="Arial" w:cs="Arial"/>
                <w:b/>
                <w:bCs/>
                <w:sz w:val="22"/>
                <w:szCs w:val="22"/>
              </w:rPr>
            </w:pPr>
            <w:r w:rsidRPr="00342E49">
              <w:rPr>
                <w:rFonts w:ascii="Arial" w:hAnsi="Arial" w:cs="Arial"/>
                <w:b/>
                <w:bCs/>
                <w:sz w:val="22"/>
                <w:szCs w:val="22"/>
              </w:rPr>
              <w:br w:type="page"/>
            </w:r>
            <w:r w:rsidRPr="00342E49">
              <w:rPr>
                <w:rFonts w:ascii="Arial" w:hAnsi="Arial" w:cs="Arial"/>
                <w:b/>
                <w:bCs/>
                <w:sz w:val="22"/>
                <w:szCs w:val="22"/>
              </w:rPr>
              <w:br w:type="page"/>
              <w:t>NOMBRE:</w:t>
            </w:r>
          </w:p>
          <w:p w14:paraId="576CD296" w14:textId="77777777" w:rsidR="00FC268E" w:rsidRPr="00342E49" w:rsidRDefault="00FC268E" w:rsidP="000D788C">
            <w:pPr>
              <w:rPr>
                <w:rFonts w:ascii="Arial" w:hAnsi="Arial" w:cs="Arial"/>
                <w:color w:val="C00000"/>
                <w:sz w:val="22"/>
                <w:szCs w:val="22"/>
              </w:rPr>
            </w:pPr>
            <w:proofErr w:type="gramStart"/>
            <w:r w:rsidRPr="00342E49">
              <w:rPr>
                <w:rFonts w:ascii="Arial" w:hAnsi="Arial" w:cs="Arial"/>
                <w:b/>
                <w:bCs/>
                <w:color w:val="C00000"/>
                <w:sz w:val="28"/>
                <w:szCs w:val="28"/>
              </w:rPr>
              <w:t>Comité  de</w:t>
            </w:r>
            <w:proofErr w:type="gramEnd"/>
            <w:r w:rsidRPr="00342E49">
              <w:rPr>
                <w:rFonts w:ascii="Arial" w:hAnsi="Arial" w:cs="Arial"/>
                <w:b/>
                <w:bCs/>
                <w:color w:val="C00000"/>
                <w:sz w:val="28"/>
                <w:szCs w:val="28"/>
              </w:rPr>
              <w:t xml:space="preserve"> Propiedad Intelectual (PI)</w:t>
            </w:r>
          </w:p>
        </w:tc>
      </w:tr>
      <w:tr w:rsidR="00FC268E" w:rsidRPr="00342E49" w14:paraId="1E78E568" w14:textId="77777777" w:rsidTr="000D788C">
        <w:trPr>
          <w:cantSplit/>
        </w:trPr>
        <w:tc>
          <w:tcPr>
            <w:tcW w:w="14280" w:type="dxa"/>
            <w:tcBorders>
              <w:top w:val="single" w:sz="4" w:space="0" w:color="auto"/>
              <w:left w:val="single" w:sz="4" w:space="0" w:color="auto"/>
              <w:bottom w:val="single" w:sz="4" w:space="0" w:color="auto"/>
              <w:right w:val="single" w:sz="4" w:space="0" w:color="auto"/>
            </w:tcBorders>
          </w:tcPr>
          <w:p w14:paraId="60912126" w14:textId="77777777" w:rsidR="00FC268E" w:rsidRPr="00342E49" w:rsidRDefault="00FC268E" w:rsidP="000D788C">
            <w:pPr>
              <w:pStyle w:val="Textoindependiente"/>
              <w:widowControl/>
              <w:autoSpaceDE/>
              <w:autoSpaceDN/>
              <w:adjustRightInd/>
              <w:spacing w:before="0"/>
              <w:rPr>
                <w:rFonts w:ascii="Arial" w:hAnsi="Arial" w:cs="Arial"/>
                <w:b/>
                <w:bCs/>
                <w:sz w:val="22"/>
                <w:szCs w:val="22"/>
              </w:rPr>
            </w:pPr>
            <w:r w:rsidRPr="00342E49">
              <w:rPr>
                <w:rFonts w:ascii="Arial" w:hAnsi="Arial" w:cs="Arial"/>
                <w:b/>
                <w:bCs/>
                <w:sz w:val="22"/>
                <w:szCs w:val="22"/>
              </w:rPr>
              <w:t>INTEGRADO POR:</w:t>
            </w:r>
          </w:p>
          <w:p w14:paraId="3AB1AA36" w14:textId="77777777" w:rsidR="00FC268E" w:rsidRPr="00342E49" w:rsidRDefault="00FC268E" w:rsidP="000D788C">
            <w:pPr>
              <w:widowControl w:val="0"/>
              <w:tabs>
                <w:tab w:val="left" w:pos="290"/>
              </w:tabs>
              <w:autoSpaceDE w:val="0"/>
              <w:autoSpaceDN w:val="0"/>
              <w:adjustRightInd w:val="0"/>
              <w:jc w:val="both"/>
              <w:rPr>
                <w:rFonts w:ascii="Arial" w:hAnsi="Arial" w:cs="Arial"/>
                <w:sz w:val="22"/>
                <w:szCs w:val="22"/>
                <w:lang w:val="es-ES_tradnl"/>
              </w:rPr>
            </w:pPr>
          </w:p>
          <w:p w14:paraId="4CDBB9AD"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t xml:space="preserve">b) El Rector Nacional o su delegado, quien lo presidirá. </w:t>
            </w:r>
          </w:p>
          <w:p w14:paraId="246EF672"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t xml:space="preserve">c) La Dirección Nacional de Investigaciones. </w:t>
            </w:r>
          </w:p>
          <w:p w14:paraId="4FF129A9"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t xml:space="preserve">d) Jefatura del Departamento Jurídico o su delegado. </w:t>
            </w:r>
          </w:p>
          <w:p w14:paraId="71D825B6"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t xml:space="preserve">e) Asistente de la Presidencia para las Comunicaciones. </w:t>
            </w:r>
          </w:p>
          <w:p w14:paraId="0C2BB7D9" w14:textId="77777777" w:rsidR="00FC268E" w:rsidRPr="00342E49" w:rsidRDefault="00FC268E" w:rsidP="000D788C">
            <w:pPr>
              <w:widowControl w:val="0"/>
              <w:numPr>
                <w:ilvl w:val="0"/>
                <w:numId w:val="8"/>
              </w:numPr>
              <w:tabs>
                <w:tab w:val="clear" w:pos="1440"/>
                <w:tab w:val="num" w:pos="0"/>
                <w:tab w:val="left" w:pos="290"/>
              </w:tabs>
              <w:autoSpaceDE w:val="0"/>
              <w:autoSpaceDN w:val="0"/>
              <w:adjustRightInd w:val="0"/>
              <w:ind w:left="0" w:firstLine="0"/>
              <w:jc w:val="both"/>
              <w:rPr>
                <w:rFonts w:ascii="Arial" w:hAnsi="Arial" w:cs="Arial"/>
                <w:sz w:val="22"/>
                <w:szCs w:val="22"/>
                <w:lang w:val="es-ES_tradnl"/>
              </w:rPr>
            </w:pPr>
            <w:r w:rsidRPr="00342E49">
              <w:t xml:space="preserve">f) Dos rectores seccionales elegidos por la </w:t>
            </w:r>
            <w:proofErr w:type="spellStart"/>
            <w:r w:rsidRPr="00342E49">
              <w:t>Consiliatura</w:t>
            </w:r>
            <w:proofErr w:type="spellEnd"/>
            <w:r w:rsidRPr="00342E49">
              <w:t xml:space="preserve">. Actuará como secretario el </w:t>
            </w:r>
            <w:proofErr w:type="gramStart"/>
            <w:r w:rsidRPr="00342E49">
              <w:t>Secretario General</w:t>
            </w:r>
            <w:proofErr w:type="gramEnd"/>
            <w:r w:rsidRPr="00342E49">
              <w:t xml:space="preserve"> o su delegado.</w:t>
            </w:r>
          </w:p>
          <w:p w14:paraId="0438B5B6" w14:textId="77777777" w:rsidR="00FC268E" w:rsidRPr="00342E49" w:rsidRDefault="00FC268E" w:rsidP="000D788C">
            <w:pPr>
              <w:widowControl w:val="0"/>
              <w:tabs>
                <w:tab w:val="left" w:pos="290"/>
              </w:tabs>
              <w:autoSpaceDE w:val="0"/>
              <w:autoSpaceDN w:val="0"/>
              <w:adjustRightInd w:val="0"/>
              <w:jc w:val="both"/>
            </w:pPr>
          </w:p>
          <w:p w14:paraId="0E9FAB3C" w14:textId="77777777" w:rsidR="00FC268E" w:rsidRPr="00342E49" w:rsidRDefault="00FC268E" w:rsidP="000D788C">
            <w:pPr>
              <w:widowControl w:val="0"/>
              <w:tabs>
                <w:tab w:val="left" w:pos="290"/>
              </w:tabs>
              <w:autoSpaceDE w:val="0"/>
              <w:autoSpaceDN w:val="0"/>
              <w:adjustRightInd w:val="0"/>
              <w:jc w:val="both"/>
              <w:rPr>
                <w:rFonts w:ascii="Arial" w:hAnsi="Arial" w:cs="Arial"/>
                <w:color w:val="0000CC"/>
                <w:sz w:val="22"/>
                <w:szCs w:val="22"/>
                <w:lang w:val="es-ES_tradnl"/>
              </w:rPr>
            </w:pPr>
            <w:r w:rsidRPr="00342E49">
              <w:rPr>
                <w:rFonts w:ascii="Arial" w:hAnsi="Arial" w:cs="Arial"/>
                <w:color w:val="0000CC"/>
                <w:sz w:val="22"/>
                <w:szCs w:val="22"/>
                <w:lang w:val="es-ES_tradnl"/>
              </w:rPr>
              <w:t xml:space="preserve">Periodicidad:  semestral y extraordinaria </w:t>
            </w:r>
            <w:proofErr w:type="gramStart"/>
            <w:r w:rsidRPr="00342E49">
              <w:rPr>
                <w:rFonts w:ascii="Arial" w:hAnsi="Arial" w:cs="Arial"/>
                <w:color w:val="0000CC"/>
                <w:sz w:val="22"/>
                <w:szCs w:val="22"/>
                <w:lang w:val="es-ES_tradnl"/>
              </w:rPr>
              <w:t>de acuerdo a</w:t>
            </w:r>
            <w:proofErr w:type="gramEnd"/>
            <w:r w:rsidRPr="00342E49">
              <w:rPr>
                <w:rFonts w:ascii="Arial" w:hAnsi="Arial" w:cs="Arial"/>
                <w:color w:val="0000CC"/>
                <w:sz w:val="22"/>
                <w:szCs w:val="22"/>
                <w:lang w:val="es-ES_tradnl"/>
              </w:rPr>
              <w:t xml:space="preserve"> la necesidad</w:t>
            </w:r>
          </w:p>
        </w:tc>
      </w:tr>
    </w:tbl>
    <w:p w14:paraId="1F057AA2" w14:textId="77777777" w:rsidR="00FC268E" w:rsidRPr="00342E49" w:rsidRDefault="00FC268E" w:rsidP="00FC268E">
      <w:pPr>
        <w:ind w:left="360"/>
        <w:rPr>
          <w:rFonts w:ascii="Arial" w:hAnsi="Arial" w:cs="Arial"/>
          <w:b/>
          <w:bCs/>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0"/>
      </w:tblGrid>
      <w:tr w:rsidR="00FC268E" w:rsidRPr="00342E49" w14:paraId="25AFBFE8" w14:textId="77777777" w:rsidTr="000D788C">
        <w:tc>
          <w:tcPr>
            <w:tcW w:w="14280" w:type="dxa"/>
            <w:tcBorders>
              <w:top w:val="single" w:sz="4" w:space="0" w:color="auto"/>
              <w:left w:val="single" w:sz="4" w:space="0" w:color="auto"/>
              <w:bottom w:val="single" w:sz="4" w:space="0" w:color="auto"/>
              <w:right w:val="single" w:sz="4" w:space="0" w:color="auto"/>
            </w:tcBorders>
          </w:tcPr>
          <w:p w14:paraId="303E6701"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OBJETIVO</w:t>
            </w:r>
          </w:p>
          <w:p w14:paraId="65025625" w14:textId="77777777" w:rsidR="00FC268E" w:rsidRPr="00342E49" w:rsidRDefault="00FC268E" w:rsidP="000D788C">
            <w:pPr>
              <w:widowControl w:val="0"/>
              <w:tabs>
                <w:tab w:val="left" w:pos="465"/>
              </w:tabs>
              <w:autoSpaceDE w:val="0"/>
              <w:autoSpaceDN w:val="0"/>
              <w:adjustRightInd w:val="0"/>
              <w:ind w:left="465"/>
              <w:jc w:val="both"/>
              <w:rPr>
                <w:rFonts w:ascii="Arial" w:hAnsi="Arial" w:cs="Arial"/>
                <w:sz w:val="22"/>
                <w:szCs w:val="22"/>
                <w:lang w:val="es-ES_tradnl"/>
              </w:rPr>
            </w:pPr>
            <w:r w:rsidRPr="00342E49">
              <w:t>Este Acuerdo establece los lineamientos para el manejo de las relaciones que se den, en materia de propiedad intelectual (PI), dentro de la Universidad Libre en concordancia con el marco de creación, funcionamiento y utilización del repositorio institucional y sin perjuicio de privilegiar la promoción del Acceso Abierto a la producción científica, académica e institucional dentro del marco de la investigación abierta, reproducible, replicable y colaborativa.</w:t>
            </w:r>
          </w:p>
        </w:tc>
      </w:tr>
      <w:tr w:rsidR="00FC268E" w:rsidRPr="00342E49" w14:paraId="6011EAA3" w14:textId="77777777" w:rsidTr="000D788C">
        <w:tc>
          <w:tcPr>
            <w:tcW w:w="14280" w:type="dxa"/>
            <w:tcBorders>
              <w:top w:val="single" w:sz="4" w:space="0" w:color="auto"/>
              <w:left w:val="single" w:sz="4" w:space="0" w:color="auto"/>
              <w:bottom w:val="single" w:sz="4" w:space="0" w:color="auto"/>
              <w:right w:val="single" w:sz="4" w:space="0" w:color="auto"/>
            </w:tcBorders>
          </w:tcPr>
          <w:p w14:paraId="6261E16D" w14:textId="77777777" w:rsidR="00FC268E" w:rsidRPr="00342E49" w:rsidRDefault="00FC268E" w:rsidP="000D788C">
            <w:pPr>
              <w:pStyle w:val="Ttulo2"/>
              <w:rPr>
                <w:rFonts w:ascii="Arial" w:hAnsi="Arial" w:cs="Arial"/>
                <w:sz w:val="22"/>
                <w:szCs w:val="22"/>
              </w:rPr>
            </w:pPr>
            <w:r w:rsidRPr="00342E49">
              <w:rPr>
                <w:rFonts w:ascii="Arial" w:hAnsi="Arial" w:cs="Arial"/>
                <w:sz w:val="22"/>
                <w:szCs w:val="22"/>
              </w:rPr>
              <w:t>FUNCIONES</w:t>
            </w:r>
          </w:p>
        </w:tc>
      </w:tr>
      <w:tr w:rsidR="00FC268E" w:rsidRPr="00342E49" w14:paraId="520EBC5C" w14:textId="77777777" w:rsidTr="000D788C">
        <w:tc>
          <w:tcPr>
            <w:tcW w:w="14280" w:type="dxa"/>
            <w:tcBorders>
              <w:top w:val="single" w:sz="4" w:space="0" w:color="auto"/>
              <w:left w:val="single" w:sz="4" w:space="0" w:color="auto"/>
              <w:bottom w:val="single" w:sz="4" w:space="0" w:color="auto"/>
              <w:right w:val="single" w:sz="4" w:space="0" w:color="auto"/>
            </w:tcBorders>
          </w:tcPr>
          <w:p w14:paraId="2A635977" w14:textId="77777777" w:rsidR="00FC268E" w:rsidRPr="00342E49" w:rsidRDefault="00FC268E" w:rsidP="000D788C">
            <w:pPr>
              <w:pStyle w:val="Ttulo4"/>
              <w:tabs>
                <w:tab w:val="clear" w:pos="360"/>
                <w:tab w:val="left" w:pos="465"/>
              </w:tabs>
              <w:spacing w:before="0"/>
              <w:jc w:val="left"/>
              <w:rPr>
                <w:b w:val="0"/>
              </w:rPr>
            </w:pPr>
            <w:r w:rsidRPr="00342E49">
              <w:rPr>
                <w:b w:val="0"/>
              </w:rPr>
              <w:sym w:font="Symbol" w:char="F0B7"/>
            </w:r>
            <w:r w:rsidRPr="00342E49">
              <w:rPr>
                <w:b w:val="0"/>
              </w:rPr>
              <w:t xml:space="preserve"> Proyectar la actualización del Reglamento de propiedad intelectual de conformidad con los procedimientos vigentes establecidos por la Universidad. </w:t>
            </w:r>
          </w:p>
          <w:p w14:paraId="406BF370" w14:textId="77777777" w:rsidR="00FC268E" w:rsidRPr="00342E49" w:rsidRDefault="00FC268E" w:rsidP="000D788C">
            <w:pPr>
              <w:pStyle w:val="Ttulo4"/>
              <w:tabs>
                <w:tab w:val="clear" w:pos="360"/>
                <w:tab w:val="left" w:pos="465"/>
              </w:tabs>
              <w:spacing w:before="0"/>
              <w:jc w:val="left"/>
              <w:rPr>
                <w:b w:val="0"/>
              </w:rPr>
            </w:pPr>
            <w:r w:rsidRPr="00342E49">
              <w:rPr>
                <w:b w:val="0"/>
              </w:rPr>
              <w:sym w:font="Symbol" w:char="F0B7"/>
            </w:r>
            <w:r w:rsidRPr="00342E49">
              <w:rPr>
                <w:b w:val="0"/>
              </w:rPr>
              <w:t xml:space="preserve"> Promover y fomentar la gestión y protección de la propiedad intelectual y, cuando sea pertinente, bajo la forma de Acceso Abierto. </w:t>
            </w:r>
          </w:p>
          <w:p w14:paraId="0866D4ED" w14:textId="77777777" w:rsidR="00FC268E" w:rsidRPr="00342E49" w:rsidRDefault="00FC268E" w:rsidP="000D788C">
            <w:pPr>
              <w:pStyle w:val="Ttulo4"/>
              <w:tabs>
                <w:tab w:val="clear" w:pos="360"/>
                <w:tab w:val="left" w:pos="465"/>
              </w:tabs>
              <w:spacing w:before="0"/>
              <w:jc w:val="left"/>
              <w:rPr>
                <w:b w:val="0"/>
              </w:rPr>
            </w:pPr>
            <w:r w:rsidRPr="00342E49">
              <w:rPr>
                <w:b w:val="0"/>
              </w:rPr>
              <w:sym w:font="Symbol" w:char="F0B7"/>
            </w:r>
            <w:r w:rsidRPr="00342E49">
              <w:rPr>
                <w:b w:val="0"/>
              </w:rPr>
              <w:t xml:space="preserve"> Mediar y dirimir las controversias originadas </w:t>
            </w:r>
            <w:proofErr w:type="gramStart"/>
            <w:r w:rsidRPr="00342E49">
              <w:rPr>
                <w:b w:val="0"/>
              </w:rPr>
              <w:t>en razón de</w:t>
            </w:r>
            <w:proofErr w:type="gramEnd"/>
            <w:r w:rsidRPr="00342E49">
              <w:rPr>
                <w:b w:val="0"/>
              </w:rPr>
              <w:t xml:space="preserve"> la interpretación y aplicación del presente reglamento. </w:t>
            </w:r>
          </w:p>
          <w:p w14:paraId="6C033547" w14:textId="77777777" w:rsidR="00FC268E" w:rsidRPr="00342E49" w:rsidRDefault="00FC268E" w:rsidP="000D788C">
            <w:pPr>
              <w:pStyle w:val="Ttulo4"/>
              <w:tabs>
                <w:tab w:val="clear" w:pos="360"/>
                <w:tab w:val="left" w:pos="465"/>
              </w:tabs>
              <w:spacing w:before="0"/>
              <w:jc w:val="left"/>
              <w:rPr>
                <w:b w:val="0"/>
              </w:rPr>
            </w:pPr>
            <w:r w:rsidRPr="00342E49">
              <w:rPr>
                <w:b w:val="0"/>
              </w:rPr>
              <w:sym w:font="Symbol" w:char="F0B7"/>
            </w:r>
            <w:r w:rsidRPr="00342E49">
              <w:rPr>
                <w:b w:val="0"/>
              </w:rPr>
              <w:t xml:space="preserve"> Darse su propio reglamento. </w:t>
            </w:r>
          </w:p>
          <w:p w14:paraId="521FD2F0" w14:textId="77777777" w:rsidR="00FC268E" w:rsidRPr="00342E49" w:rsidRDefault="00FC268E" w:rsidP="000D788C">
            <w:pPr>
              <w:pStyle w:val="Ttulo4"/>
              <w:tabs>
                <w:tab w:val="clear" w:pos="360"/>
                <w:tab w:val="left" w:pos="465"/>
              </w:tabs>
              <w:spacing w:before="0"/>
              <w:jc w:val="left"/>
              <w:rPr>
                <w:b w:val="0"/>
              </w:rPr>
            </w:pPr>
            <w:r w:rsidRPr="00342E49">
              <w:rPr>
                <w:b w:val="0"/>
              </w:rPr>
              <w:sym w:font="Symbol" w:char="F0B7"/>
            </w:r>
            <w:r w:rsidRPr="00342E49">
              <w:rPr>
                <w:b w:val="0"/>
              </w:rPr>
              <w:t xml:space="preserve"> Las demás asignadas por la dirección de la Universidad.</w:t>
            </w:r>
          </w:p>
          <w:p w14:paraId="29EC1BA1" w14:textId="77777777" w:rsidR="00FC268E" w:rsidRPr="00342E49" w:rsidRDefault="00FC268E" w:rsidP="000D788C">
            <w:pPr>
              <w:rPr>
                <w:lang w:val="es-ES_tradnl"/>
              </w:rPr>
            </w:pPr>
          </w:p>
          <w:p w14:paraId="61ECAC2E" w14:textId="77777777" w:rsidR="00FC268E" w:rsidRPr="00342E49" w:rsidRDefault="00FC268E" w:rsidP="000D788C">
            <w:pPr>
              <w:pStyle w:val="Ttulo4"/>
              <w:tabs>
                <w:tab w:val="clear" w:pos="360"/>
                <w:tab w:val="left" w:pos="465"/>
              </w:tabs>
              <w:spacing w:before="0"/>
            </w:pPr>
            <w:r w:rsidRPr="00342E49">
              <w:t>Acuerdo n.º 5 del 9 de julio 2021 «Reglamento de propiedad intelectual (PI) y de acceso abierto».</w:t>
            </w:r>
          </w:p>
          <w:p w14:paraId="4F963F7F" w14:textId="77777777" w:rsidR="00FC268E" w:rsidRPr="00342E49" w:rsidRDefault="00FC268E" w:rsidP="000D788C">
            <w:pPr>
              <w:rPr>
                <w:lang w:val="es-ES_tradnl"/>
              </w:rPr>
            </w:pPr>
          </w:p>
        </w:tc>
      </w:tr>
    </w:tbl>
    <w:p w14:paraId="1A5CEB5E" w14:textId="77777777" w:rsidR="00FC268E" w:rsidRPr="00342E49" w:rsidRDefault="00FC268E" w:rsidP="00FC268E">
      <w:pPr>
        <w:rPr>
          <w:rFonts w:ascii="Arial" w:hAnsi="Arial" w:cs="Arial"/>
          <w:bCs/>
          <w:sz w:val="22"/>
          <w:szCs w:val="22"/>
        </w:rPr>
      </w:pPr>
    </w:p>
    <w:sectPr w:rsidR="00FC268E" w:rsidRPr="00342E49" w:rsidSect="0067261D">
      <w:headerReference w:type="default" r:id="rId9"/>
      <w:pgSz w:w="15842" w:h="12242" w:orient="landscape" w:code="1"/>
      <w:pgMar w:top="720"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1EBD2" w14:textId="77777777" w:rsidR="0067261D" w:rsidRDefault="0067261D" w:rsidP="009F639D">
      <w:r>
        <w:separator/>
      </w:r>
    </w:p>
  </w:endnote>
  <w:endnote w:type="continuationSeparator" w:id="0">
    <w:p w14:paraId="6BDCEC85" w14:textId="77777777" w:rsidR="0067261D" w:rsidRDefault="0067261D" w:rsidP="009F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ymbolMT">
    <w:altName w:val="Malgun Gothic Semilight"/>
    <w:panose1 w:val="00000000000000000000"/>
    <w:charset w:val="88"/>
    <w:family w:val="auto"/>
    <w:notTrueType/>
    <w:pitch w:val="default"/>
    <w:sig w:usb0="00000000" w:usb1="08080000" w:usb2="00000010" w:usb3="00000000" w:csb0="00100000" w:csb1="00000000"/>
  </w:font>
  <w:font w:name="TimesNewRomanPSMT">
    <w:altName w:val="Times New Roman"/>
    <w:charset w:val="00"/>
    <w:family w:val="auto"/>
    <w:pitch w:val="variable"/>
    <w:sig w:usb0="E0002AEF" w:usb1="C0007841" w:usb2="00000009" w:usb3="00000000" w:csb0="000001FF" w:csb1="00000000"/>
  </w:font>
  <w:font w:name="Calibri-Bold">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652B" w14:textId="77777777" w:rsidR="0067261D" w:rsidRDefault="0067261D" w:rsidP="009F639D">
      <w:r>
        <w:separator/>
      </w:r>
    </w:p>
  </w:footnote>
  <w:footnote w:type="continuationSeparator" w:id="0">
    <w:p w14:paraId="3216584B" w14:textId="77777777" w:rsidR="0067261D" w:rsidRDefault="0067261D" w:rsidP="009F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91B" w14:textId="77777777" w:rsidR="00601597" w:rsidRPr="007F121A" w:rsidRDefault="00601597" w:rsidP="00AC1D76">
    <w:pPr>
      <w:pStyle w:val="Encabezado"/>
      <w:jc w:val="center"/>
      <w:rPr>
        <w:rFonts w:ascii="Bookman Old Style" w:hAnsi="Bookman Old Style"/>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982A8EA"/>
    <w:lvl w:ilvl="0">
      <w:numFmt w:val="decimal"/>
      <w:lvlText w:val="*"/>
      <w:lvlJc w:val="left"/>
    </w:lvl>
  </w:abstractNum>
  <w:abstractNum w:abstractNumId="1" w15:restartNumberingAfterBreak="0">
    <w:nsid w:val="014F67BB"/>
    <w:multiLevelType w:val="hybridMultilevel"/>
    <w:tmpl w:val="176E21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68C50DD"/>
    <w:multiLevelType w:val="hybridMultilevel"/>
    <w:tmpl w:val="0DA4A4E6"/>
    <w:lvl w:ilvl="0" w:tplc="A5844F7A">
      <w:start w:val="1"/>
      <w:numFmt w:val="bullet"/>
      <w:lvlText w:val=""/>
      <w:lvlJc w:val="left"/>
      <w:pPr>
        <w:tabs>
          <w:tab w:val="num" w:pos="720"/>
        </w:tabs>
        <w:ind w:left="720" w:hanging="360"/>
      </w:pPr>
      <w:rPr>
        <w:rFonts w:ascii="Wingdings" w:hAnsi="Wingdings" w:hint="default"/>
      </w:rPr>
    </w:lvl>
    <w:lvl w:ilvl="1" w:tplc="8962EFBC" w:tentative="1">
      <w:start w:val="1"/>
      <w:numFmt w:val="bullet"/>
      <w:lvlText w:val=""/>
      <w:lvlJc w:val="left"/>
      <w:pPr>
        <w:tabs>
          <w:tab w:val="num" w:pos="1440"/>
        </w:tabs>
        <w:ind w:left="1440" w:hanging="360"/>
      </w:pPr>
      <w:rPr>
        <w:rFonts w:ascii="Wingdings" w:hAnsi="Wingdings" w:hint="default"/>
      </w:rPr>
    </w:lvl>
    <w:lvl w:ilvl="2" w:tplc="91BC53C2" w:tentative="1">
      <w:start w:val="1"/>
      <w:numFmt w:val="bullet"/>
      <w:lvlText w:val=""/>
      <w:lvlJc w:val="left"/>
      <w:pPr>
        <w:tabs>
          <w:tab w:val="num" w:pos="2160"/>
        </w:tabs>
        <w:ind w:left="2160" w:hanging="360"/>
      </w:pPr>
      <w:rPr>
        <w:rFonts w:ascii="Wingdings" w:hAnsi="Wingdings" w:hint="default"/>
      </w:rPr>
    </w:lvl>
    <w:lvl w:ilvl="3" w:tplc="8F22B038" w:tentative="1">
      <w:start w:val="1"/>
      <w:numFmt w:val="bullet"/>
      <w:lvlText w:val=""/>
      <w:lvlJc w:val="left"/>
      <w:pPr>
        <w:tabs>
          <w:tab w:val="num" w:pos="2880"/>
        </w:tabs>
        <w:ind w:left="2880" w:hanging="360"/>
      </w:pPr>
      <w:rPr>
        <w:rFonts w:ascii="Wingdings" w:hAnsi="Wingdings" w:hint="default"/>
      </w:rPr>
    </w:lvl>
    <w:lvl w:ilvl="4" w:tplc="F9C0F30E" w:tentative="1">
      <w:start w:val="1"/>
      <w:numFmt w:val="bullet"/>
      <w:lvlText w:val=""/>
      <w:lvlJc w:val="left"/>
      <w:pPr>
        <w:tabs>
          <w:tab w:val="num" w:pos="3600"/>
        </w:tabs>
        <w:ind w:left="3600" w:hanging="360"/>
      </w:pPr>
      <w:rPr>
        <w:rFonts w:ascii="Wingdings" w:hAnsi="Wingdings" w:hint="default"/>
      </w:rPr>
    </w:lvl>
    <w:lvl w:ilvl="5" w:tplc="208CFC20" w:tentative="1">
      <w:start w:val="1"/>
      <w:numFmt w:val="bullet"/>
      <w:lvlText w:val=""/>
      <w:lvlJc w:val="left"/>
      <w:pPr>
        <w:tabs>
          <w:tab w:val="num" w:pos="4320"/>
        </w:tabs>
        <w:ind w:left="4320" w:hanging="360"/>
      </w:pPr>
      <w:rPr>
        <w:rFonts w:ascii="Wingdings" w:hAnsi="Wingdings" w:hint="default"/>
      </w:rPr>
    </w:lvl>
    <w:lvl w:ilvl="6" w:tplc="EEC495D4" w:tentative="1">
      <w:start w:val="1"/>
      <w:numFmt w:val="bullet"/>
      <w:lvlText w:val=""/>
      <w:lvlJc w:val="left"/>
      <w:pPr>
        <w:tabs>
          <w:tab w:val="num" w:pos="5040"/>
        </w:tabs>
        <w:ind w:left="5040" w:hanging="360"/>
      </w:pPr>
      <w:rPr>
        <w:rFonts w:ascii="Wingdings" w:hAnsi="Wingdings" w:hint="default"/>
      </w:rPr>
    </w:lvl>
    <w:lvl w:ilvl="7" w:tplc="6B786D24" w:tentative="1">
      <w:start w:val="1"/>
      <w:numFmt w:val="bullet"/>
      <w:lvlText w:val=""/>
      <w:lvlJc w:val="left"/>
      <w:pPr>
        <w:tabs>
          <w:tab w:val="num" w:pos="5760"/>
        </w:tabs>
        <w:ind w:left="5760" w:hanging="360"/>
      </w:pPr>
      <w:rPr>
        <w:rFonts w:ascii="Wingdings" w:hAnsi="Wingdings" w:hint="default"/>
      </w:rPr>
    </w:lvl>
    <w:lvl w:ilvl="8" w:tplc="8878F11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043A"/>
    <w:multiLevelType w:val="hybridMultilevel"/>
    <w:tmpl w:val="1A7EC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408EC"/>
    <w:multiLevelType w:val="hybridMultilevel"/>
    <w:tmpl w:val="0DD4D094"/>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0B75FDE"/>
    <w:multiLevelType w:val="hybridMultilevel"/>
    <w:tmpl w:val="E2F689A6"/>
    <w:lvl w:ilvl="0" w:tplc="0C0A000F">
      <w:start w:val="1"/>
      <w:numFmt w:val="decimal"/>
      <w:lvlText w:val="%1."/>
      <w:lvlJc w:val="left"/>
      <w:pPr>
        <w:tabs>
          <w:tab w:val="num" w:pos="720"/>
        </w:tabs>
        <w:ind w:left="720" w:hanging="360"/>
      </w:pPr>
      <w:rPr>
        <w:rFonts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11576443"/>
    <w:multiLevelType w:val="hybridMultilevel"/>
    <w:tmpl w:val="343E9C34"/>
    <w:lvl w:ilvl="0" w:tplc="2982A8EA">
      <w:numFmt w:val="bullet"/>
      <w:lvlText w:val=""/>
      <w:legacy w:legacy="1" w:legacySpace="0" w:legacyIndent="360"/>
      <w:lvlJc w:val="left"/>
      <w:rPr>
        <w:rFonts w:ascii="Symbol" w:hAnsi="Symbol" w:cs="Times New Roman" w:hint="default"/>
      </w:rPr>
    </w:lvl>
    <w:lvl w:ilvl="1" w:tplc="240A0003" w:tentative="1">
      <w:start w:val="1"/>
      <w:numFmt w:val="bullet"/>
      <w:lvlText w:val="o"/>
      <w:lvlJc w:val="left"/>
      <w:pPr>
        <w:ind w:left="-684" w:hanging="360"/>
      </w:pPr>
      <w:rPr>
        <w:rFonts w:ascii="Courier New" w:hAnsi="Courier New" w:cs="Courier New" w:hint="default"/>
      </w:rPr>
    </w:lvl>
    <w:lvl w:ilvl="2" w:tplc="240A0005" w:tentative="1">
      <w:start w:val="1"/>
      <w:numFmt w:val="bullet"/>
      <w:lvlText w:val=""/>
      <w:lvlJc w:val="left"/>
      <w:pPr>
        <w:ind w:left="36" w:hanging="360"/>
      </w:pPr>
      <w:rPr>
        <w:rFonts w:ascii="Wingdings" w:hAnsi="Wingdings" w:hint="default"/>
      </w:rPr>
    </w:lvl>
    <w:lvl w:ilvl="3" w:tplc="240A0001" w:tentative="1">
      <w:start w:val="1"/>
      <w:numFmt w:val="bullet"/>
      <w:lvlText w:val=""/>
      <w:lvlJc w:val="left"/>
      <w:pPr>
        <w:ind w:left="756" w:hanging="360"/>
      </w:pPr>
      <w:rPr>
        <w:rFonts w:ascii="Symbol" w:hAnsi="Symbol" w:hint="default"/>
      </w:rPr>
    </w:lvl>
    <w:lvl w:ilvl="4" w:tplc="240A0003" w:tentative="1">
      <w:start w:val="1"/>
      <w:numFmt w:val="bullet"/>
      <w:lvlText w:val="o"/>
      <w:lvlJc w:val="left"/>
      <w:pPr>
        <w:ind w:left="1476" w:hanging="360"/>
      </w:pPr>
      <w:rPr>
        <w:rFonts w:ascii="Courier New" w:hAnsi="Courier New" w:cs="Courier New" w:hint="default"/>
      </w:rPr>
    </w:lvl>
    <w:lvl w:ilvl="5" w:tplc="240A0005" w:tentative="1">
      <w:start w:val="1"/>
      <w:numFmt w:val="bullet"/>
      <w:lvlText w:val=""/>
      <w:lvlJc w:val="left"/>
      <w:pPr>
        <w:ind w:left="2196" w:hanging="360"/>
      </w:pPr>
      <w:rPr>
        <w:rFonts w:ascii="Wingdings" w:hAnsi="Wingdings" w:hint="default"/>
      </w:rPr>
    </w:lvl>
    <w:lvl w:ilvl="6" w:tplc="240A0001" w:tentative="1">
      <w:start w:val="1"/>
      <w:numFmt w:val="bullet"/>
      <w:lvlText w:val=""/>
      <w:lvlJc w:val="left"/>
      <w:pPr>
        <w:ind w:left="2916" w:hanging="360"/>
      </w:pPr>
      <w:rPr>
        <w:rFonts w:ascii="Symbol" w:hAnsi="Symbol" w:hint="default"/>
      </w:rPr>
    </w:lvl>
    <w:lvl w:ilvl="7" w:tplc="240A0003" w:tentative="1">
      <w:start w:val="1"/>
      <w:numFmt w:val="bullet"/>
      <w:lvlText w:val="o"/>
      <w:lvlJc w:val="left"/>
      <w:pPr>
        <w:ind w:left="3636" w:hanging="360"/>
      </w:pPr>
      <w:rPr>
        <w:rFonts w:ascii="Courier New" w:hAnsi="Courier New" w:cs="Courier New" w:hint="default"/>
      </w:rPr>
    </w:lvl>
    <w:lvl w:ilvl="8" w:tplc="240A0005" w:tentative="1">
      <w:start w:val="1"/>
      <w:numFmt w:val="bullet"/>
      <w:lvlText w:val=""/>
      <w:lvlJc w:val="left"/>
      <w:pPr>
        <w:ind w:left="4356" w:hanging="360"/>
      </w:pPr>
      <w:rPr>
        <w:rFonts w:ascii="Wingdings" w:hAnsi="Wingdings" w:hint="default"/>
      </w:rPr>
    </w:lvl>
  </w:abstractNum>
  <w:abstractNum w:abstractNumId="7" w15:restartNumberingAfterBreak="0">
    <w:nsid w:val="126152F0"/>
    <w:multiLevelType w:val="hybridMultilevel"/>
    <w:tmpl w:val="347CD832"/>
    <w:lvl w:ilvl="0" w:tplc="0C0A000D">
      <w:start w:val="1"/>
      <w:numFmt w:val="bullet"/>
      <w:lvlText w:val=""/>
      <w:lvlJc w:val="left"/>
      <w:pPr>
        <w:ind w:left="360" w:hanging="360"/>
      </w:pPr>
      <w:rPr>
        <w:rFonts w:ascii="Wingdings" w:hAnsi="Wingdings" w:hint="default"/>
      </w:rPr>
    </w:lvl>
    <w:lvl w:ilvl="1" w:tplc="3F82BBB2">
      <w:numFmt w:val="bullet"/>
      <w:lvlText w:val="•"/>
      <w:lvlJc w:val="left"/>
      <w:pPr>
        <w:ind w:left="1080" w:hanging="360"/>
      </w:pPr>
      <w:rPr>
        <w:rFonts w:ascii="Arial" w:eastAsia="Calibr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3D14D4"/>
    <w:multiLevelType w:val="hybridMultilevel"/>
    <w:tmpl w:val="5F1AE04E"/>
    <w:lvl w:ilvl="0" w:tplc="2982A8EA">
      <w:numFmt w:val="bullet"/>
      <w:lvlText w:val=""/>
      <w:legacy w:legacy="1" w:legacySpace="0" w:legacyIndent="360"/>
      <w:lvlJc w:val="left"/>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1F814FC0"/>
    <w:multiLevelType w:val="hybridMultilevel"/>
    <w:tmpl w:val="68C85E42"/>
    <w:lvl w:ilvl="0" w:tplc="240A0001">
      <w:start w:val="1"/>
      <w:numFmt w:val="bullet"/>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8A1F1E"/>
    <w:multiLevelType w:val="hybridMultilevel"/>
    <w:tmpl w:val="E33AC0A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21C4079E"/>
    <w:multiLevelType w:val="hybridMultilevel"/>
    <w:tmpl w:val="39781FF0"/>
    <w:lvl w:ilvl="0" w:tplc="0C0A000F">
      <w:start w:val="2"/>
      <w:numFmt w:val="decimal"/>
      <w:lvlText w:val="%1."/>
      <w:lvlJc w:val="left"/>
      <w:pPr>
        <w:tabs>
          <w:tab w:val="num" w:pos="720"/>
        </w:tabs>
        <w:ind w:left="720" w:hanging="360"/>
      </w:pPr>
      <w:rPr>
        <w:rFonts w:hint="default"/>
      </w:rPr>
    </w:lvl>
    <w:lvl w:ilvl="1" w:tplc="9B14F9EE">
      <w:start w:val="1"/>
      <w:numFmt w:val="lowerLetter"/>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1D0699E"/>
    <w:multiLevelType w:val="hybridMultilevel"/>
    <w:tmpl w:val="B060CC04"/>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13" w15:restartNumberingAfterBreak="0">
    <w:nsid w:val="2F226B5F"/>
    <w:multiLevelType w:val="hybridMultilevel"/>
    <w:tmpl w:val="B128F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3230CD7"/>
    <w:multiLevelType w:val="hybridMultilevel"/>
    <w:tmpl w:val="A6CC4C12"/>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792718"/>
    <w:multiLevelType w:val="hybridMultilevel"/>
    <w:tmpl w:val="176E2126"/>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15:restartNumberingAfterBreak="0">
    <w:nsid w:val="43E27CA7"/>
    <w:multiLevelType w:val="hybridMultilevel"/>
    <w:tmpl w:val="B6C64E3E"/>
    <w:lvl w:ilvl="0" w:tplc="240A0001">
      <w:start w:val="1"/>
      <w:numFmt w:val="bullet"/>
      <w:lvlText w:val=""/>
      <w:lvlJc w:val="left"/>
      <w:pPr>
        <w:tabs>
          <w:tab w:val="num" w:pos="720"/>
        </w:tabs>
        <w:ind w:left="720" w:hanging="360"/>
      </w:pPr>
      <w:rPr>
        <w:rFonts w:ascii="Symbol" w:hAnsi="Symbol"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44B22C7B"/>
    <w:multiLevelType w:val="multilevel"/>
    <w:tmpl w:val="6F14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66BEC"/>
    <w:multiLevelType w:val="hybridMultilevel"/>
    <w:tmpl w:val="20D294E6"/>
    <w:lvl w:ilvl="0" w:tplc="BA94440C">
      <w:start w:val="1"/>
      <w:numFmt w:val="bullet"/>
      <w:lvlText w:val=""/>
      <w:lvlJc w:val="left"/>
      <w:pPr>
        <w:ind w:left="720" w:hanging="360"/>
      </w:pPr>
      <w:rPr>
        <w:rFonts w:ascii="Symbol"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CED64FF"/>
    <w:multiLevelType w:val="hybridMultilevel"/>
    <w:tmpl w:val="9C76ED18"/>
    <w:lvl w:ilvl="0" w:tplc="39247DF4">
      <w:start w:val="1"/>
      <w:numFmt w:val="bullet"/>
      <w:lvlText w:val="•"/>
      <w:lvlJc w:val="left"/>
      <w:pPr>
        <w:tabs>
          <w:tab w:val="num" w:pos="720"/>
        </w:tabs>
        <w:ind w:left="720" w:hanging="360"/>
      </w:pPr>
      <w:rPr>
        <w:rFonts w:ascii="Arial" w:hAnsi="Arial" w:hint="default"/>
      </w:rPr>
    </w:lvl>
    <w:lvl w:ilvl="1" w:tplc="820C6EB0" w:tentative="1">
      <w:start w:val="1"/>
      <w:numFmt w:val="bullet"/>
      <w:lvlText w:val="•"/>
      <w:lvlJc w:val="left"/>
      <w:pPr>
        <w:tabs>
          <w:tab w:val="num" w:pos="1440"/>
        </w:tabs>
        <w:ind w:left="1440" w:hanging="360"/>
      </w:pPr>
      <w:rPr>
        <w:rFonts w:ascii="Arial" w:hAnsi="Arial" w:hint="default"/>
      </w:rPr>
    </w:lvl>
    <w:lvl w:ilvl="2" w:tplc="EBB88AA4" w:tentative="1">
      <w:start w:val="1"/>
      <w:numFmt w:val="bullet"/>
      <w:lvlText w:val="•"/>
      <w:lvlJc w:val="left"/>
      <w:pPr>
        <w:tabs>
          <w:tab w:val="num" w:pos="2160"/>
        </w:tabs>
        <w:ind w:left="2160" w:hanging="360"/>
      </w:pPr>
      <w:rPr>
        <w:rFonts w:ascii="Arial" w:hAnsi="Arial" w:hint="default"/>
      </w:rPr>
    </w:lvl>
    <w:lvl w:ilvl="3" w:tplc="38A0A5A2" w:tentative="1">
      <w:start w:val="1"/>
      <w:numFmt w:val="bullet"/>
      <w:lvlText w:val="•"/>
      <w:lvlJc w:val="left"/>
      <w:pPr>
        <w:tabs>
          <w:tab w:val="num" w:pos="2880"/>
        </w:tabs>
        <w:ind w:left="2880" w:hanging="360"/>
      </w:pPr>
      <w:rPr>
        <w:rFonts w:ascii="Arial" w:hAnsi="Arial" w:hint="default"/>
      </w:rPr>
    </w:lvl>
    <w:lvl w:ilvl="4" w:tplc="C422DAE2" w:tentative="1">
      <w:start w:val="1"/>
      <w:numFmt w:val="bullet"/>
      <w:lvlText w:val="•"/>
      <w:lvlJc w:val="left"/>
      <w:pPr>
        <w:tabs>
          <w:tab w:val="num" w:pos="3600"/>
        </w:tabs>
        <w:ind w:left="3600" w:hanging="360"/>
      </w:pPr>
      <w:rPr>
        <w:rFonts w:ascii="Arial" w:hAnsi="Arial" w:hint="default"/>
      </w:rPr>
    </w:lvl>
    <w:lvl w:ilvl="5" w:tplc="B312628A" w:tentative="1">
      <w:start w:val="1"/>
      <w:numFmt w:val="bullet"/>
      <w:lvlText w:val="•"/>
      <w:lvlJc w:val="left"/>
      <w:pPr>
        <w:tabs>
          <w:tab w:val="num" w:pos="4320"/>
        </w:tabs>
        <w:ind w:left="4320" w:hanging="360"/>
      </w:pPr>
      <w:rPr>
        <w:rFonts w:ascii="Arial" w:hAnsi="Arial" w:hint="default"/>
      </w:rPr>
    </w:lvl>
    <w:lvl w:ilvl="6" w:tplc="E0B410BA" w:tentative="1">
      <w:start w:val="1"/>
      <w:numFmt w:val="bullet"/>
      <w:lvlText w:val="•"/>
      <w:lvlJc w:val="left"/>
      <w:pPr>
        <w:tabs>
          <w:tab w:val="num" w:pos="5040"/>
        </w:tabs>
        <w:ind w:left="5040" w:hanging="360"/>
      </w:pPr>
      <w:rPr>
        <w:rFonts w:ascii="Arial" w:hAnsi="Arial" w:hint="default"/>
      </w:rPr>
    </w:lvl>
    <w:lvl w:ilvl="7" w:tplc="03426D26" w:tentative="1">
      <w:start w:val="1"/>
      <w:numFmt w:val="bullet"/>
      <w:lvlText w:val="•"/>
      <w:lvlJc w:val="left"/>
      <w:pPr>
        <w:tabs>
          <w:tab w:val="num" w:pos="5760"/>
        </w:tabs>
        <w:ind w:left="5760" w:hanging="360"/>
      </w:pPr>
      <w:rPr>
        <w:rFonts w:ascii="Arial" w:hAnsi="Arial" w:hint="default"/>
      </w:rPr>
    </w:lvl>
    <w:lvl w:ilvl="8" w:tplc="B41665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237F0D"/>
    <w:multiLevelType w:val="hybridMultilevel"/>
    <w:tmpl w:val="DD14E558"/>
    <w:lvl w:ilvl="0" w:tplc="FF4A839C">
      <w:start w:val="1"/>
      <w:numFmt w:val="lowerLetter"/>
      <w:lvlText w:val="%1."/>
      <w:lvlJc w:val="left"/>
      <w:pPr>
        <w:tabs>
          <w:tab w:val="num" w:pos="720"/>
        </w:tabs>
        <w:ind w:left="720" w:hanging="360"/>
      </w:pPr>
    </w:lvl>
    <w:lvl w:ilvl="1" w:tplc="7B9CB55C" w:tentative="1">
      <w:start w:val="1"/>
      <w:numFmt w:val="lowerLetter"/>
      <w:lvlText w:val="%2."/>
      <w:lvlJc w:val="left"/>
      <w:pPr>
        <w:tabs>
          <w:tab w:val="num" w:pos="1440"/>
        </w:tabs>
        <w:ind w:left="1440" w:hanging="360"/>
      </w:pPr>
    </w:lvl>
    <w:lvl w:ilvl="2" w:tplc="347601A2" w:tentative="1">
      <w:start w:val="1"/>
      <w:numFmt w:val="lowerLetter"/>
      <w:lvlText w:val="%3."/>
      <w:lvlJc w:val="left"/>
      <w:pPr>
        <w:tabs>
          <w:tab w:val="num" w:pos="2160"/>
        </w:tabs>
        <w:ind w:left="2160" w:hanging="360"/>
      </w:pPr>
    </w:lvl>
    <w:lvl w:ilvl="3" w:tplc="18AE2282" w:tentative="1">
      <w:start w:val="1"/>
      <w:numFmt w:val="lowerLetter"/>
      <w:lvlText w:val="%4."/>
      <w:lvlJc w:val="left"/>
      <w:pPr>
        <w:tabs>
          <w:tab w:val="num" w:pos="2880"/>
        </w:tabs>
        <w:ind w:left="2880" w:hanging="360"/>
      </w:pPr>
    </w:lvl>
    <w:lvl w:ilvl="4" w:tplc="4C829ED4" w:tentative="1">
      <w:start w:val="1"/>
      <w:numFmt w:val="lowerLetter"/>
      <w:lvlText w:val="%5."/>
      <w:lvlJc w:val="left"/>
      <w:pPr>
        <w:tabs>
          <w:tab w:val="num" w:pos="3600"/>
        </w:tabs>
        <w:ind w:left="3600" w:hanging="360"/>
      </w:pPr>
    </w:lvl>
    <w:lvl w:ilvl="5" w:tplc="A35201EA" w:tentative="1">
      <w:start w:val="1"/>
      <w:numFmt w:val="lowerLetter"/>
      <w:lvlText w:val="%6."/>
      <w:lvlJc w:val="left"/>
      <w:pPr>
        <w:tabs>
          <w:tab w:val="num" w:pos="4320"/>
        </w:tabs>
        <w:ind w:left="4320" w:hanging="360"/>
      </w:pPr>
    </w:lvl>
    <w:lvl w:ilvl="6" w:tplc="AFE2DFF6" w:tentative="1">
      <w:start w:val="1"/>
      <w:numFmt w:val="lowerLetter"/>
      <w:lvlText w:val="%7."/>
      <w:lvlJc w:val="left"/>
      <w:pPr>
        <w:tabs>
          <w:tab w:val="num" w:pos="5040"/>
        </w:tabs>
        <w:ind w:left="5040" w:hanging="360"/>
      </w:pPr>
    </w:lvl>
    <w:lvl w:ilvl="7" w:tplc="8A648012" w:tentative="1">
      <w:start w:val="1"/>
      <w:numFmt w:val="lowerLetter"/>
      <w:lvlText w:val="%8."/>
      <w:lvlJc w:val="left"/>
      <w:pPr>
        <w:tabs>
          <w:tab w:val="num" w:pos="5760"/>
        </w:tabs>
        <w:ind w:left="5760" w:hanging="360"/>
      </w:pPr>
    </w:lvl>
    <w:lvl w:ilvl="8" w:tplc="C3BEDE9E" w:tentative="1">
      <w:start w:val="1"/>
      <w:numFmt w:val="lowerLetter"/>
      <w:lvlText w:val="%9."/>
      <w:lvlJc w:val="left"/>
      <w:pPr>
        <w:tabs>
          <w:tab w:val="num" w:pos="6480"/>
        </w:tabs>
        <w:ind w:left="6480" w:hanging="360"/>
      </w:pPr>
    </w:lvl>
  </w:abstractNum>
  <w:abstractNum w:abstractNumId="21" w15:restartNumberingAfterBreak="0">
    <w:nsid w:val="518F2FDE"/>
    <w:multiLevelType w:val="hybridMultilevel"/>
    <w:tmpl w:val="43B0452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cs="Times New Roman" w:hint="default"/>
      </w:rPr>
    </w:lvl>
    <w:lvl w:ilvl="3" w:tplc="0C0A0001">
      <w:start w:val="1"/>
      <w:numFmt w:val="bullet"/>
      <w:lvlText w:val=""/>
      <w:lvlJc w:val="left"/>
      <w:pPr>
        <w:tabs>
          <w:tab w:val="num" w:pos="3240"/>
        </w:tabs>
        <w:ind w:left="3240" w:hanging="360"/>
      </w:pPr>
      <w:rPr>
        <w:rFonts w:ascii="Symbol" w:hAnsi="Symbol" w:cs="Times New Roman"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cs="Times New Roman" w:hint="default"/>
      </w:rPr>
    </w:lvl>
    <w:lvl w:ilvl="6" w:tplc="0C0A0001">
      <w:start w:val="1"/>
      <w:numFmt w:val="bullet"/>
      <w:lvlText w:val=""/>
      <w:lvlJc w:val="left"/>
      <w:pPr>
        <w:tabs>
          <w:tab w:val="num" w:pos="5400"/>
        </w:tabs>
        <w:ind w:left="5400" w:hanging="360"/>
      </w:pPr>
      <w:rPr>
        <w:rFonts w:ascii="Symbol" w:hAnsi="Symbol" w:cs="Times New Roman"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541F5EA5"/>
    <w:multiLevelType w:val="hybridMultilevel"/>
    <w:tmpl w:val="55E829AE"/>
    <w:lvl w:ilvl="0" w:tplc="3E1E67AA">
      <w:start w:val="1"/>
      <w:numFmt w:val="bullet"/>
      <w:lvlText w:val="•"/>
      <w:lvlJc w:val="left"/>
      <w:pPr>
        <w:tabs>
          <w:tab w:val="num" w:pos="720"/>
        </w:tabs>
        <w:ind w:left="720" w:hanging="360"/>
      </w:pPr>
      <w:rPr>
        <w:rFonts w:ascii="Arial" w:hAnsi="Arial" w:hint="default"/>
      </w:rPr>
    </w:lvl>
    <w:lvl w:ilvl="1" w:tplc="57D03464" w:tentative="1">
      <w:start w:val="1"/>
      <w:numFmt w:val="bullet"/>
      <w:lvlText w:val="•"/>
      <w:lvlJc w:val="left"/>
      <w:pPr>
        <w:tabs>
          <w:tab w:val="num" w:pos="1440"/>
        </w:tabs>
        <w:ind w:left="1440" w:hanging="360"/>
      </w:pPr>
      <w:rPr>
        <w:rFonts w:ascii="Arial" w:hAnsi="Arial" w:hint="default"/>
      </w:rPr>
    </w:lvl>
    <w:lvl w:ilvl="2" w:tplc="51686020" w:tentative="1">
      <w:start w:val="1"/>
      <w:numFmt w:val="bullet"/>
      <w:lvlText w:val="•"/>
      <w:lvlJc w:val="left"/>
      <w:pPr>
        <w:tabs>
          <w:tab w:val="num" w:pos="2160"/>
        </w:tabs>
        <w:ind w:left="2160" w:hanging="360"/>
      </w:pPr>
      <w:rPr>
        <w:rFonts w:ascii="Arial" w:hAnsi="Arial" w:hint="default"/>
      </w:rPr>
    </w:lvl>
    <w:lvl w:ilvl="3" w:tplc="0D2EF728" w:tentative="1">
      <w:start w:val="1"/>
      <w:numFmt w:val="bullet"/>
      <w:lvlText w:val="•"/>
      <w:lvlJc w:val="left"/>
      <w:pPr>
        <w:tabs>
          <w:tab w:val="num" w:pos="2880"/>
        </w:tabs>
        <w:ind w:left="2880" w:hanging="360"/>
      </w:pPr>
      <w:rPr>
        <w:rFonts w:ascii="Arial" w:hAnsi="Arial" w:hint="default"/>
      </w:rPr>
    </w:lvl>
    <w:lvl w:ilvl="4" w:tplc="85BE533A" w:tentative="1">
      <w:start w:val="1"/>
      <w:numFmt w:val="bullet"/>
      <w:lvlText w:val="•"/>
      <w:lvlJc w:val="left"/>
      <w:pPr>
        <w:tabs>
          <w:tab w:val="num" w:pos="3600"/>
        </w:tabs>
        <w:ind w:left="3600" w:hanging="360"/>
      </w:pPr>
      <w:rPr>
        <w:rFonts w:ascii="Arial" w:hAnsi="Arial" w:hint="default"/>
      </w:rPr>
    </w:lvl>
    <w:lvl w:ilvl="5" w:tplc="2898B3D4" w:tentative="1">
      <w:start w:val="1"/>
      <w:numFmt w:val="bullet"/>
      <w:lvlText w:val="•"/>
      <w:lvlJc w:val="left"/>
      <w:pPr>
        <w:tabs>
          <w:tab w:val="num" w:pos="4320"/>
        </w:tabs>
        <w:ind w:left="4320" w:hanging="360"/>
      </w:pPr>
      <w:rPr>
        <w:rFonts w:ascii="Arial" w:hAnsi="Arial" w:hint="default"/>
      </w:rPr>
    </w:lvl>
    <w:lvl w:ilvl="6" w:tplc="45461166" w:tentative="1">
      <w:start w:val="1"/>
      <w:numFmt w:val="bullet"/>
      <w:lvlText w:val="•"/>
      <w:lvlJc w:val="left"/>
      <w:pPr>
        <w:tabs>
          <w:tab w:val="num" w:pos="5040"/>
        </w:tabs>
        <w:ind w:left="5040" w:hanging="360"/>
      </w:pPr>
      <w:rPr>
        <w:rFonts w:ascii="Arial" w:hAnsi="Arial" w:hint="default"/>
      </w:rPr>
    </w:lvl>
    <w:lvl w:ilvl="7" w:tplc="DA684AF0" w:tentative="1">
      <w:start w:val="1"/>
      <w:numFmt w:val="bullet"/>
      <w:lvlText w:val="•"/>
      <w:lvlJc w:val="left"/>
      <w:pPr>
        <w:tabs>
          <w:tab w:val="num" w:pos="5760"/>
        </w:tabs>
        <w:ind w:left="5760" w:hanging="360"/>
      </w:pPr>
      <w:rPr>
        <w:rFonts w:ascii="Arial" w:hAnsi="Arial" w:hint="default"/>
      </w:rPr>
    </w:lvl>
    <w:lvl w:ilvl="8" w:tplc="649C0D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E733E9"/>
    <w:multiLevelType w:val="hybridMultilevel"/>
    <w:tmpl w:val="65CCD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61049D"/>
    <w:multiLevelType w:val="hybridMultilevel"/>
    <w:tmpl w:val="5448D218"/>
    <w:lvl w:ilvl="0" w:tplc="808842BC">
      <w:start w:val="1"/>
      <w:numFmt w:val="lowerLetter"/>
      <w:lvlText w:val="%1."/>
      <w:lvlJc w:val="left"/>
      <w:pPr>
        <w:tabs>
          <w:tab w:val="num" w:pos="720"/>
        </w:tabs>
        <w:ind w:left="720" w:hanging="360"/>
      </w:pPr>
    </w:lvl>
    <w:lvl w:ilvl="1" w:tplc="86CA6ADA">
      <w:start w:val="1"/>
      <w:numFmt w:val="lowerLetter"/>
      <w:lvlText w:val="%2."/>
      <w:lvlJc w:val="left"/>
      <w:pPr>
        <w:tabs>
          <w:tab w:val="num" w:pos="1440"/>
        </w:tabs>
        <w:ind w:left="1440" w:hanging="360"/>
      </w:pPr>
    </w:lvl>
    <w:lvl w:ilvl="2" w:tplc="BAE2FBB6" w:tentative="1">
      <w:start w:val="1"/>
      <w:numFmt w:val="lowerLetter"/>
      <w:lvlText w:val="%3."/>
      <w:lvlJc w:val="left"/>
      <w:pPr>
        <w:tabs>
          <w:tab w:val="num" w:pos="2160"/>
        </w:tabs>
        <w:ind w:left="2160" w:hanging="360"/>
      </w:pPr>
    </w:lvl>
    <w:lvl w:ilvl="3" w:tplc="22929A1E" w:tentative="1">
      <w:start w:val="1"/>
      <w:numFmt w:val="lowerLetter"/>
      <w:lvlText w:val="%4."/>
      <w:lvlJc w:val="left"/>
      <w:pPr>
        <w:tabs>
          <w:tab w:val="num" w:pos="2880"/>
        </w:tabs>
        <w:ind w:left="2880" w:hanging="360"/>
      </w:pPr>
    </w:lvl>
    <w:lvl w:ilvl="4" w:tplc="133C4798" w:tentative="1">
      <w:start w:val="1"/>
      <w:numFmt w:val="lowerLetter"/>
      <w:lvlText w:val="%5."/>
      <w:lvlJc w:val="left"/>
      <w:pPr>
        <w:tabs>
          <w:tab w:val="num" w:pos="3600"/>
        </w:tabs>
        <w:ind w:left="3600" w:hanging="360"/>
      </w:pPr>
    </w:lvl>
    <w:lvl w:ilvl="5" w:tplc="F1FE33BE" w:tentative="1">
      <w:start w:val="1"/>
      <w:numFmt w:val="lowerLetter"/>
      <w:lvlText w:val="%6."/>
      <w:lvlJc w:val="left"/>
      <w:pPr>
        <w:tabs>
          <w:tab w:val="num" w:pos="4320"/>
        </w:tabs>
        <w:ind w:left="4320" w:hanging="360"/>
      </w:pPr>
    </w:lvl>
    <w:lvl w:ilvl="6" w:tplc="64FEF318" w:tentative="1">
      <w:start w:val="1"/>
      <w:numFmt w:val="lowerLetter"/>
      <w:lvlText w:val="%7."/>
      <w:lvlJc w:val="left"/>
      <w:pPr>
        <w:tabs>
          <w:tab w:val="num" w:pos="5040"/>
        </w:tabs>
        <w:ind w:left="5040" w:hanging="360"/>
      </w:pPr>
    </w:lvl>
    <w:lvl w:ilvl="7" w:tplc="922E8794" w:tentative="1">
      <w:start w:val="1"/>
      <w:numFmt w:val="lowerLetter"/>
      <w:lvlText w:val="%8."/>
      <w:lvlJc w:val="left"/>
      <w:pPr>
        <w:tabs>
          <w:tab w:val="num" w:pos="5760"/>
        </w:tabs>
        <w:ind w:left="5760" w:hanging="360"/>
      </w:pPr>
    </w:lvl>
    <w:lvl w:ilvl="8" w:tplc="BB6A6FCA" w:tentative="1">
      <w:start w:val="1"/>
      <w:numFmt w:val="lowerLetter"/>
      <w:lvlText w:val="%9."/>
      <w:lvlJc w:val="left"/>
      <w:pPr>
        <w:tabs>
          <w:tab w:val="num" w:pos="6480"/>
        </w:tabs>
        <w:ind w:left="6480" w:hanging="360"/>
      </w:pPr>
    </w:lvl>
  </w:abstractNum>
  <w:abstractNum w:abstractNumId="25" w15:restartNumberingAfterBreak="0">
    <w:nsid w:val="56E1321C"/>
    <w:multiLevelType w:val="hybridMultilevel"/>
    <w:tmpl w:val="3612A7F4"/>
    <w:lvl w:ilvl="0" w:tplc="2982A8EA">
      <w:numFmt w:val="bullet"/>
      <w:lvlText w:val=""/>
      <w:legacy w:legacy="1" w:legacySpace="0" w:legacyIndent="360"/>
      <w:lvlJc w:val="left"/>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2FF1458"/>
    <w:multiLevelType w:val="hybridMultilevel"/>
    <w:tmpl w:val="5FF840D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64A44378"/>
    <w:multiLevelType w:val="hybridMultilevel"/>
    <w:tmpl w:val="05F836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E10C30"/>
    <w:multiLevelType w:val="hybridMultilevel"/>
    <w:tmpl w:val="920666D8"/>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6A28467C"/>
    <w:multiLevelType w:val="hybridMultilevel"/>
    <w:tmpl w:val="9410AEE6"/>
    <w:lvl w:ilvl="0" w:tplc="BA94440C">
      <w:start w:val="1"/>
      <w:numFmt w:val="bullet"/>
      <w:lvlText w:val=""/>
      <w:lvlJc w:val="left"/>
      <w:pPr>
        <w:tabs>
          <w:tab w:val="num" w:pos="1440"/>
        </w:tabs>
        <w:ind w:left="144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AA91A17"/>
    <w:multiLevelType w:val="hybridMultilevel"/>
    <w:tmpl w:val="18189332"/>
    <w:lvl w:ilvl="0" w:tplc="D7F0C88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E57044"/>
    <w:multiLevelType w:val="hybridMultilevel"/>
    <w:tmpl w:val="5D503D8A"/>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3411E7"/>
    <w:multiLevelType w:val="hybridMultilevel"/>
    <w:tmpl w:val="E2F689A6"/>
    <w:lvl w:ilvl="0" w:tplc="0C0A000F">
      <w:start w:val="1"/>
      <w:numFmt w:val="decimal"/>
      <w:lvlText w:val="%1."/>
      <w:lvlJc w:val="left"/>
      <w:pPr>
        <w:tabs>
          <w:tab w:val="num" w:pos="720"/>
        </w:tabs>
        <w:ind w:left="720" w:hanging="360"/>
      </w:pPr>
      <w:rPr>
        <w:rFonts w:hint="default"/>
      </w:rPr>
    </w:lvl>
    <w:lvl w:ilvl="1" w:tplc="BA94440C">
      <w:start w:val="1"/>
      <w:numFmt w:val="bullet"/>
      <w:lvlText w:val=""/>
      <w:lvlJc w:val="left"/>
      <w:pPr>
        <w:tabs>
          <w:tab w:val="num" w:pos="1440"/>
        </w:tabs>
        <w:ind w:left="1440" w:hanging="360"/>
      </w:pPr>
      <w:rPr>
        <w:rFonts w:ascii="Symbol" w:hAnsi="Symbol" w:cs="Times New Roman" w:hint="default"/>
      </w:rPr>
    </w:lvl>
    <w:lvl w:ilvl="2" w:tplc="29A60B70">
      <w:numFmt w:val="bullet"/>
      <w:lvlText w:val="-"/>
      <w:lvlJc w:val="left"/>
      <w:pPr>
        <w:tabs>
          <w:tab w:val="num" w:pos="2340"/>
        </w:tabs>
        <w:ind w:left="2340" w:hanging="360"/>
      </w:pPr>
      <w:rPr>
        <w:rFonts w:ascii="Tahoma" w:eastAsia="Times New Roman" w:hAnsi="Tahoma"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33704610">
    <w:abstractNumId w:val="1"/>
  </w:num>
  <w:num w:numId="2" w16cid:durableId="1815834738">
    <w:abstractNumId w:val="0"/>
    <w:lvlOverride w:ilvl="0">
      <w:lvl w:ilvl="0">
        <w:numFmt w:val="bullet"/>
        <w:lvlText w:val=""/>
        <w:legacy w:legacy="1" w:legacySpace="0" w:legacyIndent="360"/>
        <w:lvlJc w:val="left"/>
        <w:rPr>
          <w:rFonts w:ascii="Symbol" w:hAnsi="Symbol" w:cs="Times New Roman" w:hint="default"/>
        </w:rPr>
      </w:lvl>
    </w:lvlOverride>
  </w:num>
  <w:num w:numId="3" w16cid:durableId="275410227">
    <w:abstractNumId w:val="5"/>
  </w:num>
  <w:num w:numId="4" w16cid:durableId="1316371965">
    <w:abstractNumId w:val="11"/>
  </w:num>
  <w:num w:numId="5" w16cid:durableId="1390613347">
    <w:abstractNumId w:val="4"/>
  </w:num>
  <w:num w:numId="6" w16cid:durableId="1595359492">
    <w:abstractNumId w:val="28"/>
  </w:num>
  <w:num w:numId="7" w16cid:durableId="1934318443">
    <w:abstractNumId w:val="29"/>
  </w:num>
  <w:num w:numId="8" w16cid:durableId="1595284966">
    <w:abstractNumId w:val="10"/>
  </w:num>
  <w:num w:numId="9" w16cid:durableId="1509296137">
    <w:abstractNumId w:val="12"/>
  </w:num>
  <w:num w:numId="10" w16cid:durableId="999162944">
    <w:abstractNumId w:val="25"/>
  </w:num>
  <w:num w:numId="11" w16cid:durableId="1093821967">
    <w:abstractNumId w:val="21"/>
  </w:num>
  <w:num w:numId="12" w16cid:durableId="1141578132">
    <w:abstractNumId w:val="8"/>
  </w:num>
  <w:num w:numId="13" w16cid:durableId="399058826">
    <w:abstractNumId w:val="14"/>
  </w:num>
  <w:num w:numId="14" w16cid:durableId="524294408">
    <w:abstractNumId w:val="19"/>
  </w:num>
  <w:num w:numId="15" w16cid:durableId="1721394806">
    <w:abstractNumId w:val="6"/>
  </w:num>
  <w:num w:numId="16" w16cid:durableId="221599760">
    <w:abstractNumId w:val="16"/>
  </w:num>
  <w:num w:numId="17" w16cid:durableId="421683042">
    <w:abstractNumId w:val="2"/>
  </w:num>
  <w:num w:numId="18" w16cid:durableId="932319684">
    <w:abstractNumId w:val="24"/>
  </w:num>
  <w:num w:numId="19" w16cid:durableId="114255842">
    <w:abstractNumId w:val="20"/>
  </w:num>
  <w:num w:numId="20" w16cid:durableId="499858248">
    <w:abstractNumId w:val="22"/>
  </w:num>
  <w:num w:numId="21" w16cid:durableId="781799946">
    <w:abstractNumId w:val="13"/>
  </w:num>
  <w:num w:numId="22" w16cid:durableId="129062113">
    <w:abstractNumId w:val="27"/>
  </w:num>
  <w:num w:numId="23" w16cid:durableId="1014263784">
    <w:abstractNumId w:val="9"/>
  </w:num>
  <w:num w:numId="24" w16cid:durableId="1059943396">
    <w:abstractNumId w:val="7"/>
  </w:num>
  <w:num w:numId="25" w16cid:durableId="1586458164">
    <w:abstractNumId w:val="30"/>
  </w:num>
  <w:num w:numId="26" w16cid:durableId="624308623">
    <w:abstractNumId w:val="17"/>
  </w:num>
  <w:num w:numId="27" w16cid:durableId="465467377">
    <w:abstractNumId w:val="26"/>
  </w:num>
  <w:num w:numId="28" w16cid:durableId="502356217">
    <w:abstractNumId w:val="15"/>
  </w:num>
  <w:num w:numId="29" w16cid:durableId="1387028633">
    <w:abstractNumId w:val="18"/>
  </w:num>
  <w:num w:numId="30" w16cid:durableId="171651714">
    <w:abstractNumId w:val="31"/>
  </w:num>
  <w:num w:numId="31" w16cid:durableId="107824484">
    <w:abstractNumId w:val="32"/>
  </w:num>
  <w:num w:numId="32" w16cid:durableId="1109931190">
    <w:abstractNumId w:val="23"/>
  </w:num>
  <w:num w:numId="33" w16cid:durableId="39794788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50"/>
    <w:rsid w:val="000012A5"/>
    <w:rsid w:val="0000149A"/>
    <w:rsid w:val="000029E8"/>
    <w:rsid w:val="00002C94"/>
    <w:rsid w:val="00003117"/>
    <w:rsid w:val="00004F03"/>
    <w:rsid w:val="000060C6"/>
    <w:rsid w:val="0000718B"/>
    <w:rsid w:val="000072EA"/>
    <w:rsid w:val="0001103D"/>
    <w:rsid w:val="000137E2"/>
    <w:rsid w:val="00014F2D"/>
    <w:rsid w:val="00017970"/>
    <w:rsid w:val="0002093E"/>
    <w:rsid w:val="00023CCF"/>
    <w:rsid w:val="0002429C"/>
    <w:rsid w:val="00025A6D"/>
    <w:rsid w:val="00025BA3"/>
    <w:rsid w:val="00027C64"/>
    <w:rsid w:val="000314D4"/>
    <w:rsid w:val="00031C7F"/>
    <w:rsid w:val="00032BEA"/>
    <w:rsid w:val="00035660"/>
    <w:rsid w:val="00035DAD"/>
    <w:rsid w:val="000363E0"/>
    <w:rsid w:val="000405AB"/>
    <w:rsid w:val="000406DF"/>
    <w:rsid w:val="00043063"/>
    <w:rsid w:val="00045D05"/>
    <w:rsid w:val="00046634"/>
    <w:rsid w:val="00046B6E"/>
    <w:rsid w:val="000502A6"/>
    <w:rsid w:val="00050ACD"/>
    <w:rsid w:val="00054418"/>
    <w:rsid w:val="000612BD"/>
    <w:rsid w:val="000645C8"/>
    <w:rsid w:val="000648D7"/>
    <w:rsid w:val="00064AC1"/>
    <w:rsid w:val="00065621"/>
    <w:rsid w:val="0007463B"/>
    <w:rsid w:val="0007626A"/>
    <w:rsid w:val="00076A59"/>
    <w:rsid w:val="00080816"/>
    <w:rsid w:val="000811E9"/>
    <w:rsid w:val="000811EE"/>
    <w:rsid w:val="00084225"/>
    <w:rsid w:val="00086FEC"/>
    <w:rsid w:val="00090DC4"/>
    <w:rsid w:val="000931DE"/>
    <w:rsid w:val="00093232"/>
    <w:rsid w:val="000961F9"/>
    <w:rsid w:val="000A2692"/>
    <w:rsid w:val="000A2982"/>
    <w:rsid w:val="000A7343"/>
    <w:rsid w:val="000A7A99"/>
    <w:rsid w:val="000B0F11"/>
    <w:rsid w:val="000B22AA"/>
    <w:rsid w:val="000B4256"/>
    <w:rsid w:val="000B482D"/>
    <w:rsid w:val="000B4D9A"/>
    <w:rsid w:val="000B5F85"/>
    <w:rsid w:val="000B6BD9"/>
    <w:rsid w:val="000C0CF3"/>
    <w:rsid w:val="000C1F81"/>
    <w:rsid w:val="000C32E0"/>
    <w:rsid w:val="000C78C5"/>
    <w:rsid w:val="000D1E8B"/>
    <w:rsid w:val="000D25B2"/>
    <w:rsid w:val="000D615C"/>
    <w:rsid w:val="000D630C"/>
    <w:rsid w:val="000E1AB5"/>
    <w:rsid w:val="000E21AA"/>
    <w:rsid w:val="000E41FD"/>
    <w:rsid w:val="000E69B7"/>
    <w:rsid w:val="000E7ADD"/>
    <w:rsid w:val="000F0A99"/>
    <w:rsid w:val="000F0AB3"/>
    <w:rsid w:val="000F1956"/>
    <w:rsid w:val="000F19E0"/>
    <w:rsid w:val="000F2E8A"/>
    <w:rsid w:val="000F5072"/>
    <w:rsid w:val="000F65AB"/>
    <w:rsid w:val="000F764D"/>
    <w:rsid w:val="000F7E72"/>
    <w:rsid w:val="001002E4"/>
    <w:rsid w:val="00100AF5"/>
    <w:rsid w:val="0010228D"/>
    <w:rsid w:val="00104A73"/>
    <w:rsid w:val="00105EE7"/>
    <w:rsid w:val="001127EB"/>
    <w:rsid w:val="00115327"/>
    <w:rsid w:val="00117FDE"/>
    <w:rsid w:val="001214F2"/>
    <w:rsid w:val="0012170D"/>
    <w:rsid w:val="00121E2E"/>
    <w:rsid w:val="0012247D"/>
    <w:rsid w:val="0012376E"/>
    <w:rsid w:val="0012491F"/>
    <w:rsid w:val="00125A20"/>
    <w:rsid w:val="001271C3"/>
    <w:rsid w:val="0013210A"/>
    <w:rsid w:val="001337A8"/>
    <w:rsid w:val="00137840"/>
    <w:rsid w:val="00140D0A"/>
    <w:rsid w:val="0014648F"/>
    <w:rsid w:val="00146735"/>
    <w:rsid w:val="001532B1"/>
    <w:rsid w:val="001553BC"/>
    <w:rsid w:val="00160FBB"/>
    <w:rsid w:val="001627DE"/>
    <w:rsid w:val="00171B1C"/>
    <w:rsid w:val="001758D5"/>
    <w:rsid w:val="00176096"/>
    <w:rsid w:val="00177770"/>
    <w:rsid w:val="001816FB"/>
    <w:rsid w:val="00182E61"/>
    <w:rsid w:val="001839EF"/>
    <w:rsid w:val="00187D48"/>
    <w:rsid w:val="00191132"/>
    <w:rsid w:val="001954C5"/>
    <w:rsid w:val="001A07B6"/>
    <w:rsid w:val="001A1325"/>
    <w:rsid w:val="001A284C"/>
    <w:rsid w:val="001A6354"/>
    <w:rsid w:val="001B042A"/>
    <w:rsid w:val="001B3EA5"/>
    <w:rsid w:val="001B4A39"/>
    <w:rsid w:val="001C0623"/>
    <w:rsid w:val="001C2D42"/>
    <w:rsid w:val="001C5BF2"/>
    <w:rsid w:val="001C66DD"/>
    <w:rsid w:val="001D41BB"/>
    <w:rsid w:val="001D42AF"/>
    <w:rsid w:val="001D4B38"/>
    <w:rsid w:val="001E097B"/>
    <w:rsid w:val="001E2BA2"/>
    <w:rsid w:val="001E2D83"/>
    <w:rsid w:val="001E4A0C"/>
    <w:rsid w:val="001E65EA"/>
    <w:rsid w:val="001F0B66"/>
    <w:rsid w:val="001F3499"/>
    <w:rsid w:val="001F708A"/>
    <w:rsid w:val="001F7FCE"/>
    <w:rsid w:val="0020032B"/>
    <w:rsid w:val="002028F9"/>
    <w:rsid w:val="002106A8"/>
    <w:rsid w:val="002113A9"/>
    <w:rsid w:val="00212645"/>
    <w:rsid w:val="002129D5"/>
    <w:rsid w:val="00212A5F"/>
    <w:rsid w:val="00215EE1"/>
    <w:rsid w:val="00216926"/>
    <w:rsid w:val="00221C8B"/>
    <w:rsid w:val="00222CA1"/>
    <w:rsid w:val="00224073"/>
    <w:rsid w:val="002305BD"/>
    <w:rsid w:val="00231428"/>
    <w:rsid w:val="002375D5"/>
    <w:rsid w:val="00241407"/>
    <w:rsid w:val="00243B1E"/>
    <w:rsid w:val="00244CD2"/>
    <w:rsid w:val="002451A0"/>
    <w:rsid w:val="00246100"/>
    <w:rsid w:val="00251FF1"/>
    <w:rsid w:val="00253E60"/>
    <w:rsid w:val="00254023"/>
    <w:rsid w:val="00255822"/>
    <w:rsid w:val="00261DBE"/>
    <w:rsid w:val="00262D61"/>
    <w:rsid w:val="00263D30"/>
    <w:rsid w:val="002730D7"/>
    <w:rsid w:val="0027348E"/>
    <w:rsid w:val="00273A6B"/>
    <w:rsid w:val="00277690"/>
    <w:rsid w:val="00280117"/>
    <w:rsid w:val="002805EC"/>
    <w:rsid w:val="00281372"/>
    <w:rsid w:val="00281BE9"/>
    <w:rsid w:val="00282F9A"/>
    <w:rsid w:val="0028528C"/>
    <w:rsid w:val="00291634"/>
    <w:rsid w:val="00291CE8"/>
    <w:rsid w:val="00296B3F"/>
    <w:rsid w:val="00297052"/>
    <w:rsid w:val="002A31A1"/>
    <w:rsid w:val="002B1C87"/>
    <w:rsid w:val="002B5A9D"/>
    <w:rsid w:val="002C3527"/>
    <w:rsid w:val="002C56E0"/>
    <w:rsid w:val="002C5FCC"/>
    <w:rsid w:val="002C61A2"/>
    <w:rsid w:val="002D05F3"/>
    <w:rsid w:val="002D3EDC"/>
    <w:rsid w:val="002E269A"/>
    <w:rsid w:val="002E5D8E"/>
    <w:rsid w:val="002E6C73"/>
    <w:rsid w:val="002F03D6"/>
    <w:rsid w:val="002F2EA4"/>
    <w:rsid w:val="002F4C07"/>
    <w:rsid w:val="002F5B51"/>
    <w:rsid w:val="002F76CD"/>
    <w:rsid w:val="00300A94"/>
    <w:rsid w:val="0030279F"/>
    <w:rsid w:val="00302A09"/>
    <w:rsid w:val="00305591"/>
    <w:rsid w:val="003065BC"/>
    <w:rsid w:val="0031258B"/>
    <w:rsid w:val="003136FB"/>
    <w:rsid w:val="0031667D"/>
    <w:rsid w:val="00317FBA"/>
    <w:rsid w:val="003201A1"/>
    <w:rsid w:val="00321C4A"/>
    <w:rsid w:val="00323F2D"/>
    <w:rsid w:val="003265B9"/>
    <w:rsid w:val="00331563"/>
    <w:rsid w:val="00332FF0"/>
    <w:rsid w:val="0033729C"/>
    <w:rsid w:val="00337DF5"/>
    <w:rsid w:val="00337F59"/>
    <w:rsid w:val="00340F2C"/>
    <w:rsid w:val="00341CCC"/>
    <w:rsid w:val="00342E49"/>
    <w:rsid w:val="00343A4F"/>
    <w:rsid w:val="003446DF"/>
    <w:rsid w:val="00347394"/>
    <w:rsid w:val="003473CC"/>
    <w:rsid w:val="00350CB5"/>
    <w:rsid w:val="0035415B"/>
    <w:rsid w:val="0035457E"/>
    <w:rsid w:val="00364C39"/>
    <w:rsid w:val="003659BA"/>
    <w:rsid w:val="00365A6C"/>
    <w:rsid w:val="00371740"/>
    <w:rsid w:val="003719C2"/>
    <w:rsid w:val="00373EB7"/>
    <w:rsid w:val="003764B8"/>
    <w:rsid w:val="003773BD"/>
    <w:rsid w:val="00385BD5"/>
    <w:rsid w:val="00386724"/>
    <w:rsid w:val="00391DFF"/>
    <w:rsid w:val="003931E0"/>
    <w:rsid w:val="003935D7"/>
    <w:rsid w:val="00394747"/>
    <w:rsid w:val="00395D5F"/>
    <w:rsid w:val="003A03DB"/>
    <w:rsid w:val="003A045A"/>
    <w:rsid w:val="003A140E"/>
    <w:rsid w:val="003A26BC"/>
    <w:rsid w:val="003A2E39"/>
    <w:rsid w:val="003A2F74"/>
    <w:rsid w:val="003B025E"/>
    <w:rsid w:val="003B1F76"/>
    <w:rsid w:val="003B28E1"/>
    <w:rsid w:val="003B60B2"/>
    <w:rsid w:val="003C0A8B"/>
    <w:rsid w:val="003C11FC"/>
    <w:rsid w:val="003C6C9B"/>
    <w:rsid w:val="003D1E1A"/>
    <w:rsid w:val="003D6393"/>
    <w:rsid w:val="003E24CE"/>
    <w:rsid w:val="003E6624"/>
    <w:rsid w:val="003E77A3"/>
    <w:rsid w:val="003F017C"/>
    <w:rsid w:val="003F56DB"/>
    <w:rsid w:val="003F6594"/>
    <w:rsid w:val="003F7D17"/>
    <w:rsid w:val="00400154"/>
    <w:rsid w:val="00400E22"/>
    <w:rsid w:val="0040201B"/>
    <w:rsid w:val="00403664"/>
    <w:rsid w:val="0040387B"/>
    <w:rsid w:val="004040B3"/>
    <w:rsid w:val="0040413C"/>
    <w:rsid w:val="004048DD"/>
    <w:rsid w:val="0040590C"/>
    <w:rsid w:val="00405B7C"/>
    <w:rsid w:val="00410D9C"/>
    <w:rsid w:val="00410DD3"/>
    <w:rsid w:val="004142C0"/>
    <w:rsid w:val="004209B8"/>
    <w:rsid w:val="00423826"/>
    <w:rsid w:val="00425458"/>
    <w:rsid w:val="0042635E"/>
    <w:rsid w:val="0043475A"/>
    <w:rsid w:val="00435400"/>
    <w:rsid w:val="00437E1A"/>
    <w:rsid w:val="00445032"/>
    <w:rsid w:val="004474D1"/>
    <w:rsid w:val="00454062"/>
    <w:rsid w:val="004546C5"/>
    <w:rsid w:val="00456F43"/>
    <w:rsid w:val="00460BCD"/>
    <w:rsid w:val="00461719"/>
    <w:rsid w:val="0046372D"/>
    <w:rsid w:val="0047005C"/>
    <w:rsid w:val="004708B0"/>
    <w:rsid w:val="004727F8"/>
    <w:rsid w:val="00475C05"/>
    <w:rsid w:val="00476031"/>
    <w:rsid w:val="004818EB"/>
    <w:rsid w:val="00483F4C"/>
    <w:rsid w:val="004850B1"/>
    <w:rsid w:val="00486982"/>
    <w:rsid w:val="004877C8"/>
    <w:rsid w:val="004908D1"/>
    <w:rsid w:val="00492B0B"/>
    <w:rsid w:val="004932F8"/>
    <w:rsid w:val="00494D21"/>
    <w:rsid w:val="004A13DF"/>
    <w:rsid w:val="004A1561"/>
    <w:rsid w:val="004A3027"/>
    <w:rsid w:val="004A391F"/>
    <w:rsid w:val="004A67F7"/>
    <w:rsid w:val="004B385A"/>
    <w:rsid w:val="004C1085"/>
    <w:rsid w:val="004C1B6B"/>
    <w:rsid w:val="004C2E0F"/>
    <w:rsid w:val="004C2F1A"/>
    <w:rsid w:val="004C3E83"/>
    <w:rsid w:val="004C3FF6"/>
    <w:rsid w:val="004C52B9"/>
    <w:rsid w:val="004D2721"/>
    <w:rsid w:val="004D752F"/>
    <w:rsid w:val="004E036F"/>
    <w:rsid w:val="004E092D"/>
    <w:rsid w:val="004E188C"/>
    <w:rsid w:val="004E2E0C"/>
    <w:rsid w:val="004E5716"/>
    <w:rsid w:val="004E5AC1"/>
    <w:rsid w:val="004E7030"/>
    <w:rsid w:val="004F2176"/>
    <w:rsid w:val="005015A1"/>
    <w:rsid w:val="00503203"/>
    <w:rsid w:val="0051325A"/>
    <w:rsid w:val="00514982"/>
    <w:rsid w:val="00515AA3"/>
    <w:rsid w:val="0052033D"/>
    <w:rsid w:val="00520EB0"/>
    <w:rsid w:val="0052295C"/>
    <w:rsid w:val="00523A09"/>
    <w:rsid w:val="00525D28"/>
    <w:rsid w:val="00526083"/>
    <w:rsid w:val="005304D1"/>
    <w:rsid w:val="00533049"/>
    <w:rsid w:val="00534CCB"/>
    <w:rsid w:val="00535BBE"/>
    <w:rsid w:val="00536258"/>
    <w:rsid w:val="0053732D"/>
    <w:rsid w:val="005411EE"/>
    <w:rsid w:val="0054369E"/>
    <w:rsid w:val="00544A82"/>
    <w:rsid w:val="00545AB4"/>
    <w:rsid w:val="00547C37"/>
    <w:rsid w:val="00551E5D"/>
    <w:rsid w:val="00553E50"/>
    <w:rsid w:val="005553BB"/>
    <w:rsid w:val="005558F1"/>
    <w:rsid w:val="00557DD9"/>
    <w:rsid w:val="005620B8"/>
    <w:rsid w:val="005629CB"/>
    <w:rsid w:val="005636E1"/>
    <w:rsid w:val="005644E8"/>
    <w:rsid w:val="0056472E"/>
    <w:rsid w:val="00564FBD"/>
    <w:rsid w:val="00566102"/>
    <w:rsid w:val="00566CA9"/>
    <w:rsid w:val="00570A2A"/>
    <w:rsid w:val="00576769"/>
    <w:rsid w:val="005830FE"/>
    <w:rsid w:val="00583796"/>
    <w:rsid w:val="00583ABB"/>
    <w:rsid w:val="00584600"/>
    <w:rsid w:val="00590A3F"/>
    <w:rsid w:val="00596748"/>
    <w:rsid w:val="0059731A"/>
    <w:rsid w:val="00597A0B"/>
    <w:rsid w:val="005A1D02"/>
    <w:rsid w:val="005A26EC"/>
    <w:rsid w:val="005A2837"/>
    <w:rsid w:val="005A2BC1"/>
    <w:rsid w:val="005A48C1"/>
    <w:rsid w:val="005A5C20"/>
    <w:rsid w:val="005A5EB4"/>
    <w:rsid w:val="005B0870"/>
    <w:rsid w:val="005B41D4"/>
    <w:rsid w:val="005B6BA0"/>
    <w:rsid w:val="005B7FFB"/>
    <w:rsid w:val="005C04A9"/>
    <w:rsid w:val="005C2991"/>
    <w:rsid w:val="005C2F42"/>
    <w:rsid w:val="005C3539"/>
    <w:rsid w:val="005C4F33"/>
    <w:rsid w:val="005C78E2"/>
    <w:rsid w:val="005D6CD1"/>
    <w:rsid w:val="005E1346"/>
    <w:rsid w:val="005E62AB"/>
    <w:rsid w:val="005E6E17"/>
    <w:rsid w:val="005F23DF"/>
    <w:rsid w:val="005F4280"/>
    <w:rsid w:val="005F4E38"/>
    <w:rsid w:val="005F7CE1"/>
    <w:rsid w:val="00601597"/>
    <w:rsid w:val="00604FFB"/>
    <w:rsid w:val="00605D83"/>
    <w:rsid w:val="00613A44"/>
    <w:rsid w:val="00614370"/>
    <w:rsid w:val="0061609B"/>
    <w:rsid w:val="00620D6D"/>
    <w:rsid w:val="00621028"/>
    <w:rsid w:val="006214F2"/>
    <w:rsid w:val="006227C2"/>
    <w:rsid w:val="00622C03"/>
    <w:rsid w:val="00623A3B"/>
    <w:rsid w:val="006259BF"/>
    <w:rsid w:val="006276C0"/>
    <w:rsid w:val="00627D9A"/>
    <w:rsid w:val="00631139"/>
    <w:rsid w:val="00634F7B"/>
    <w:rsid w:val="00636E9D"/>
    <w:rsid w:val="00636FB6"/>
    <w:rsid w:val="006374CD"/>
    <w:rsid w:val="006411AD"/>
    <w:rsid w:val="00644F78"/>
    <w:rsid w:val="00646080"/>
    <w:rsid w:val="00647412"/>
    <w:rsid w:val="00647B69"/>
    <w:rsid w:val="0065182F"/>
    <w:rsid w:val="0065201A"/>
    <w:rsid w:val="00654CFE"/>
    <w:rsid w:val="00655D4B"/>
    <w:rsid w:val="00657A2D"/>
    <w:rsid w:val="0066240F"/>
    <w:rsid w:val="006626DF"/>
    <w:rsid w:val="006670AF"/>
    <w:rsid w:val="00667EF7"/>
    <w:rsid w:val="006709E1"/>
    <w:rsid w:val="0067261D"/>
    <w:rsid w:val="00674D7C"/>
    <w:rsid w:val="0067649C"/>
    <w:rsid w:val="006766BF"/>
    <w:rsid w:val="006819CA"/>
    <w:rsid w:val="0068315A"/>
    <w:rsid w:val="00683B93"/>
    <w:rsid w:val="006852C8"/>
    <w:rsid w:val="00685691"/>
    <w:rsid w:val="00686765"/>
    <w:rsid w:val="00686CF4"/>
    <w:rsid w:val="00691392"/>
    <w:rsid w:val="00691FBB"/>
    <w:rsid w:val="006926EB"/>
    <w:rsid w:val="006928E2"/>
    <w:rsid w:val="00693B11"/>
    <w:rsid w:val="00695CD7"/>
    <w:rsid w:val="00697AAA"/>
    <w:rsid w:val="006A0A0E"/>
    <w:rsid w:val="006A371A"/>
    <w:rsid w:val="006A5C79"/>
    <w:rsid w:val="006B05D5"/>
    <w:rsid w:val="006B1838"/>
    <w:rsid w:val="006B3585"/>
    <w:rsid w:val="006B3AC0"/>
    <w:rsid w:val="006B3C1C"/>
    <w:rsid w:val="006B539B"/>
    <w:rsid w:val="006B6417"/>
    <w:rsid w:val="006B671E"/>
    <w:rsid w:val="006B67DA"/>
    <w:rsid w:val="006C3F60"/>
    <w:rsid w:val="006C5098"/>
    <w:rsid w:val="006D2102"/>
    <w:rsid w:val="006D21D9"/>
    <w:rsid w:val="006D2F2F"/>
    <w:rsid w:val="006D3B95"/>
    <w:rsid w:val="006D5C3C"/>
    <w:rsid w:val="006E06C2"/>
    <w:rsid w:val="006E17A3"/>
    <w:rsid w:val="006E26CC"/>
    <w:rsid w:val="006E38C6"/>
    <w:rsid w:val="006E4AEC"/>
    <w:rsid w:val="006E56D8"/>
    <w:rsid w:val="006F3A90"/>
    <w:rsid w:val="006F3F33"/>
    <w:rsid w:val="006F6CA2"/>
    <w:rsid w:val="006F766B"/>
    <w:rsid w:val="00700533"/>
    <w:rsid w:val="00701BD8"/>
    <w:rsid w:val="00703483"/>
    <w:rsid w:val="00703F8E"/>
    <w:rsid w:val="00704B97"/>
    <w:rsid w:val="0070510D"/>
    <w:rsid w:val="0070531F"/>
    <w:rsid w:val="00706336"/>
    <w:rsid w:val="0070794A"/>
    <w:rsid w:val="007112E2"/>
    <w:rsid w:val="00711D06"/>
    <w:rsid w:val="00712072"/>
    <w:rsid w:val="00712972"/>
    <w:rsid w:val="007134FD"/>
    <w:rsid w:val="00713FC3"/>
    <w:rsid w:val="00720EA0"/>
    <w:rsid w:val="007279AE"/>
    <w:rsid w:val="0074080F"/>
    <w:rsid w:val="007415F3"/>
    <w:rsid w:val="00742702"/>
    <w:rsid w:val="0074393E"/>
    <w:rsid w:val="00744137"/>
    <w:rsid w:val="007474CF"/>
    <w:rsid w:val="00750FFE"/>
    <w:rsid w:val="007510D1"/>
    <w:rsid w:val="007526E3"/>
    <w:rsid w:val="00752A52"/>
    <w:rsid w:val="007558B1"/>
    <w:rsid w:val="007564EE"/>
    <w:rsid w:val="00761C73"/>
    <w:rsid w:val="00762895"/>
    <w:rsid w:val="00762EC5"/>
    <w:rsid w:val="00765F51"/>
    <w:rsid w:val="00766C55"/>
    <w:rsid w:val="007673DC"/>
    <w:rsid w:val="00776944"/>
    <w:rsid w:val="00780CF7"/>
    <w:rsid w:val="007828EF"/>
    <w:rsid w:val="00782912"/>
    <w:rsid w:val="007832C6"/>
    <w:rsid w:val="00783C93"/>
    <w:rsid w:val="00796519"/>
    <w:rsid w:val="0079752C"/>
    <w:rsid w:val="007A6ACE"/>
    <w:rsid w:val="007B2510"/>
    <w:rsid w:val="007B432C"/>
    <w:rsid w:val="007C029C"/>
    <w:rsid w:val="007C2710"/>
    <w:rsid w:val="007C2AF8"/>
    <w:rsid w:val="007C444A"/>
    <w:rsid w:val="007C5CEF"/>
    <w:rsid w:val="007C66B7"/>
    <w:rsid w:val="007C713F"/>
    <w:rsid w:val="007D1144"/>
    <w:rsid w:val="007D4DCE"/>
    <w:rsid w:val="007D563F"/>
    <w:rsid w:val="007D6A92"/>
    <w:rsid w:val="007D7036"/>
    <w:rsid w:val="007E1B84"/>
    <w:rsid w:val="007E4328"/>
    <w:rsid w:val="007E5999"/>
    <w:rsid w:val="007E6626"/>
    <w:rsid w:val="007E6A0A"/>
    <w:rsid w:val="007E791C"/>
    <w:rsid w:val="007F121A"/>
    <w:rsid w:val="007F5B7E"/>
    <w:rsid w:val="008007AE"/>
    <w:rsid w:val="008014DA"/>
    <w:rsid w:val="00802D64"/>
    <w:rsid w:val="00806B1E"/>
    <w:rsid w:val="0081066B"/>
    <w:rsid w:val="00811460"/>
    <w:rsid w:val="0081187F"/>
    <w:rsid w:val="00811EC4"/>
    <w:rsid w:val="00811FF6"/>
    <w:rsid w:val="00812219"/>
    <w:rsid w:val="008136B6"/>
    <w:rsid w:val="00814473"/>
    <w:rsid w:val="0081705C"/>
    <w:rsid w:val="00821B1A"/>
    <w:rsid w:val="00823355"/>
    <w:rsid w:val="00826B9D"/>
    <w:rsid w:val="00827148"/>
    <w:rsid w:val="00830F38"/>
    <w:rsid w:val="008316B2"/>
    <w:rsid w:val="0083454C"/>
    <w:rsid w:val="0083456A"/>
    <w:rsid w:val="00835383"/>
    <w:rsid w:val="00840258"/>
    <w:rsid w:val="00840B2C"/>
    <w:rsid w:val="008458EC"/>
    <w:rsid w:val="008464A6"/>
    <w:rsid w:val="008477CF"/>
    <w:rsid w:val="00850079"/>
    <w:rsid w:val="00852CCB"/>
    <w:rsid w:val="00854046"/>
    <w:rsid w:val="008541E2"/>
    <w:rsid w:val="008553FD"/>
    <w:rsid w:val="00855E02"/>
    <w:rsid w:val="00857263"/>
    <w:rsid w:val="00862B20"/>
    <w:rsid w:val="0086320C"/>
    <w:rsid w:val="00864D71"/>
    <w:rsid w:val="00871660"/>
    <w:rsid w:val="008733E2"/>
    <w:rsid w:val="00877C40"/>
    <w:rsid w:val="00877C89"/>
    <w:rsid w:val="00885543"/>
    <w:rsid w:val="00887E24"/>
    <w:rsid w:val="00887F9D"/>
    <w:rsid w:val="0089226C"/>
    <w:rsid w:val="00896D7D"/>
    <w:rsid w:val="008A2490"/>
    <w:rsid w:val="008A56FC"/>
    <w:rsid w:val="008A7E18"/>
    <w:rsid w:val="008B14D1"/>
    <w:rsid w:val="008B3426"/>
    <w:rsid w:val="008B64AB"/>
    <w:rsid w:val="008B7658"/>
    <w:rsid w:val="008C08D5"/>
    <w:rsid w:val="008C1002"/>
    <w:rsid w:val="008C34F1"/>
    <w:rsid w:val="008C5404"/>
    <w:rsid w:val="008D01BF"/>
    <w:rsid w:val="008D2A8F"/>
    <w:rsid w:val="008D3231"/>
    <w:rsid w:val="008D3929"/>
    <w:rsid w:val="008D47B6"/>
    <w:rsid w:val="008D5152"/>
    <w:rsid w:val="008E01D7"/>
    <w:rsid w:val="008E6DC3"/>
    <w:rsid w:val="008E7126"/>
    <w:rsid w:val="008F1611"/>
    <w:rsid w:val="008F17F5"/>
    <w:rsid w:val="008F23BA"/>
    <w:rsid w:val="008F2823"/>
    <w:rsid w:val="008F781C"/>
    <w:rsid w:val="00901A55"/>
    <w:rsid w:val="00905835"/>
    <w:rsid w:val="00906EE8"/>
    <w:rsid w:val="009110D6"/>
    <w:rsid w:val="00916C08"/>
    <w:rsid w:val="00916D0F"/>
    <w:rsid w:val="00923D64"/>
    <w:rsid w:val="00925CB3"/>
    <w:rsid w:val="00927720"/>
    <w:rsid w:val="0093443B"/>
    <w:rsid w:val="009350B6"/>
    <w:rsid w:val="00935DAF"/>
    <w:rsid w:val="0093631A"/>
    <w:rsid w:val="00941776"/>
    <w:rsid w:val="009430F6"/>
    <w:rsid w:val="00944F1C"/>
    <w:rsid w:val="0094701D"/>
    <w:rsid w:val="0095140A"/>
    <w:rsid w:val="0095197C"/>
    <w:rsid w:val="009530CC"/>
    <w:rsid w:val="009557D9"/>
    <w:rsid w:val="00956E94"/>
    <w:rsid w:val="009629A0"/>
    <w:rsid w:val="00964414"/>
    <w:rsid w:val="0096484B"/>
    <w:rsid w:val="009660F4"/>
    <w:rsid w:val="0096688B"/>
    <w:rsid w:val="0097130B"/>
    <w:rsid w:val="009735DF"/>
    <w:rsid w:val="00974758"/>
    <w:rsid w:val="00975F7C"/>
    <w:rsid w:val="0097775A"/>
    <w:rsid w:val="00981612"/>
    <w:rsid w:val="00981C64"/>
    <w:rsid w:val="009834EF"/>
    <w:rsid w:val="00983D50"/>
    <w:rsid w:val="00984B72"/>
    <w:rsid w:val="0098731F"/>
    <w:rsid w:val="00987689"/>
    <w:rsid w:val="009A138B"/>
    <w:rsid w:val="009A13C9"/>
    <w:rsid w:val="009A1E1D"/>
    <w:rsid w:val="009A23B7"/>
    <w:rsid w:val="009A5798"/>
    <w:rsid w:val="009A65FA"/>
    <w:rsid w:val="009B225B"/>
    <w:rsid w:val="009B4AFC"/>
    <w:rsid w:val="009C0B2A"/>
    <w:rsid w:val="009C14F2"/>
    <w:rsid w:val="009C240C"/>
    <w:rsid w:val="009C4A06"/>
    <w:rsid w:val="009C57F1"/>
    <w:rsid w:val="009C5F01"/>
    <w:rsid w:val="009D186D"/>
    <w:rsid w:val="009D2FFC"/>
    <w:rsid w:val="009D407A"/>
    <w:rsid w:val="009D49E8"/>
    <w:rsid w:val="009E2B97"/>
    <w:rsid w:val="009E641F"/>
    <w:rsid w:val="009F008E"/>
    <w:rsid w:val="009F3A02"/>
    <w:rsid w:val="009F6335"/>
    <w:rsid w:val="009F639D"/>
    <w:rsid w:val="009F7E0A"/>
    <w:rsid w:val="00A106AB"/>
    <w:rsid w:val="00A10894"/>
    <w:rsid w:val="00A117DC"/>
    <w:rsid w:val="00A125C5"/>
    <w:rsid w:val="00A154AB"/>
    <w:rsid w:val="00A16869"/>
    <w:rsid w:val="00A16A4C"/>
    <w:rsid w:val="00A20BDB"/>
    <w:rsid w:val="00A23662"/>
    <w:rsid w:val="00A2440A"/>
    <w:rsid w:val="00A249E7"/>
    <w:rsid w:val="00A2786A"/>
    <w:rsid w:val="00A27C62"/>
    <w:rsid w:val="00A32041"/>
    <w:rsid w:val="00A33608"/>
    <w:rsid w:val="00A34C4B"/>
    <w:rsid w:val="00A401BF"/>
    <w:rsid w:val="00A41877"/>
    <w:rsid w:val="00A4244B"/>
    <w:rsid w:val="00A4444E"/>
    <w:rsid w:val="00A47899"/>
    <w:rsid w:val="00A47BE6"/>
    <w:rsid w:val="00A532E1"/>
    <w:rsid w:val="00A545C3"/>
    <w:rsid w:val="00A564CA"/>
    <w:rsid w:val="00A60450"/>
    <w:rsid w:val="00A62160"/>
    <w:rsid w:val="00A6452B"/>
    <w:rsid w:val="00A665AE"/>
    <w:rsid w:val="00A668C5"/>
    <w:rsid w:val="00A702BF"/>
    <w:rsid w:val="00A70E66"/>
    <w:rsid w:val="00A71C23"/>
    <w:rsid w:val="00A71E5C"/>
    <w:rsid w:val="00A7695B"/>
    <w:rsid w:val="00A77625"/>
    <w:rsid w:val="00A83DF0"/>
    <w:rsid w:val="00A84C46"/>
    <w:rsid w:val="00A92584"/>
    <w:rsid w:val="00A93977"/>
    <w:rsid w:val="00A9563B"/>
    <w:rsid w:val="00AA0F98"/>
    <w:rsid w:val="00AA2E57"/>
    <w:rsid w:val="00AA38B0"/>
    <w:rsid w:val="00AA4465"/>
    <w:rsid w:val="00AA4830"/>
    <w:rsid w:val="00AA592B"/>
    <w:rsid w:val="00AB1144"/>
    <w:rsid w:val="00AB14F0"/>
    <w:rsid w:val="00AB3033"/>
    <w:rsid w:val="00AB34EE"/>
    <w:rsid w:val="00AB48D5"/>
    <w:rsid w:val="00AB6508"/>
    <w:rsid w:val="00AB76A1"/>
    <w:rsid w:val="00AC1254"/>
    <w:rsid w:val="00AC1D76"/>
    <w:rsid w:val="00AC3738"/>
    <w:rsid w:val="00AC4F30"/>
    <w:rsid w:val="00AC5CEF"/>
    <w:rsid w:val="00AC73FE"/>
    <w:rsid w:val="00AD3F86"/>
    <w:rsid w:val="00AD47EE"/>
    <w:rsid w:val="00AD4BFE"/>
    <w:rsid w:val="00AD7371"/>
    <w:rsid w:val="00AD7566"/>
    <w:rsid w:val="00AE1797"/>
    <w:rsid w:val="00AE4D3B"/>
    <w:rsid w:val="00AF207D"/>
    <w:rsid w:val="00AF31A2"/>
    <w:rsid w:val="00AF327E"/>
    <w:rsid w:val="00AF6A4D"/>
    <w:rsid w:val="00AF7DEB"/>
    <w:rsid w:val="00B0497F"/>
    <w:rsid w:val="00B07C69"/>
    <w:rsid w:val="00B10617"/>
    <w:rsid w:val="00B1532C"/>
    <w:rsid w:val="00B15B30"/>
    <w:rsid w:val="00B204D7"/>
    <w:rsid w:val="00B22AB6"/>
    <w:rsid w:val="00B23428"/>
    <w:rsid w:val="00B26C8A"/>
    <w:rsid w:val="00B314FB"/>
    <w:rsid w:val="00B32398"/>
    <w:rsid w:val="00B34959"/>
    <w:rsid w:val="00B367BD"/>
    <w:rsid w:val="00B42AA2"/>
    <w:rsid w:val="00B445FD"/>
    <w:rsid w:val="00B44835"/>
    <w:rsid w:val="00B44CBA"/>
    <w:rsid w:val="00B4551A"/>
    <w:rsid w:val="00B46C39"/>
    <w:rsid w:val="00B50503"/>
    <w:rsid w:val="00B51FE5"/>
    <w:rsid w:val="00B55EB4"/>
    <w:rsid w:val="00B60344"/>
    <w:rsid w:val="00B6151A"/>
    <w:rsid w:val="00B631FC"/>
    <w:rsid w:val="00B6363D"/>
    <w:rsid w:val="00B636FB"/>
    <w:rsid w:val="00B65AF8"/>
    <w:rsid w:val="00B65B4C"/>
    <w:rsid w:val="00B65C77"/>
    <w:rsid w:val="00B66368"/>
    <w:rsid w:val="00B7353C"/>
    <w:rsid w:val="00B73CEA"/>
    <w:rsid w:val="00B80168"/>
    <w:rsid w:val="00B805C7"/>
    <w:rsid w:val="00B80891"/>
    <w:rsid w:val="00B825B4"/>
    <w:rsid w:val="00B83B32"/>
    <w:rsid w:val="00B845A7"/>
    <w:rsid w:val="00B848D5"/>
    <w:rsid w:val="00B87866"/>
    <w:rsid w:val="00B92765"/>
    <w:rsid w:val="00B932FE"/>
    <w:rsid w:val="00B93E71"/>
    <w:rsid w:val="00B94C26"/>
    <w:rsid w:val="00B96582"/>
    <w:rsid w:val="00B9658A"/>
    <w:rsid w:val="00B9755B"/>
    <w:rsid w:val="00BA11FC"/>
    <w:rsid w:val="00BA1262"/>
    <w:rsid w:val="00BA2CA2"/>
    <w:rsid w:val="00BA3E8F"/>
    <w:rsid w:val="00BA4C71"/>
    <w:rsid w:val="00BB2C8D"/>
    <w:rsid w:val="00BB6380"/>
    <w:rsid w:val="00BC007F"/>
    <w:rsid w:val="00BC037A"/>
    <w:rsid w:val="00BC09E4"/>
    <w:rsid w:val="00BD4E07"/>
    <w:rsid w:val="00BD606B"/>
    <w:rsid w:val="00BD648B"/>
    <w:rsid w:val="00BD66A5"/>
    <w:rsid w:val="00BE02EF"/>
    <w:rsid w:val="00BE11D3"/>
    <w:rsid w:val="00BE6E94"/>
    <w:rsid w:val="00BF1EDD"/>
    <w:rsid w:val="00BF266A"/>
    <w:rsid w:val="00BF4C88"/>
    <w:rsid w:val="00BF7292"/>
    <w:rsid w:val="00C0033E"/>
    <w:rsid w:val="00C00947"/>
    <w:rsid w:val="00C0208E"/>
    <w:rsid w:val="00C105F4"/>
    <w:rsid w:val="00C15A37"/>
    <w:rsid w:val="00C15A47"/>
    <w:rsid w:val="00C165AD"/>
    <w:rsid w:val="00C1705E"/>
    <w:rsid w:val="00C247E0"/>
    <w:rsid w:val="00C24BD7"/>
    <w:rsid w:val="00C25192"/>
    <w:rsid w:val="00C26FAD"/>
    <w:rsid w:val="00C27FDA"/>
    <w:rsid w:val="00C40E5F"/>
    <w:rsid w:val="00C40EBE"/>
    <w:rsid w:val="00C45569"/>
    <w:rsid w:val="00C45775"/>
    <w:rsid w:val="00C500EA"/>
    <w:rsid w:val="00C5723D"/>
    <w:rsid w:val="00C61253"/>
    <w:rsid w:val="00C62212"/>
    <w:rsid w:val="00C6302E"/>
    <w:rsid w:val="00C63A1B"/>
    <w:rsid w:val="00C67F34"/>
    <w:rsid w:val="00C73150"/>
    <w:rsid w:val="00C75B7E"/>
    <w:rsid w:val="00C762DE"/>
    <w:rsid w:val="00C810EE"/>
    <w:rsid w:val="00C84398"/>
    <w:rsid w:val="00C8591E"/>
    <w:rsid w:val="00C865F3"/>
    <w:rsid w:val="00C86EA6"/>
    <w:rsid w:val="00C87512"/>
    <w:rsid w:val="00C87C0E"/>
    <w:rsid w:val="00C91502"/>
    <w:rsid w:val="00C9359F"/>
    <w:rsid w:val="00C937B7"/>
    <w:rsid w:val="00C94AB8"/>
    <w:rsid w:val="00CA258E"/>
    <w:rsid w:val="00CA307D"/>
    <w:rsid w:val="00CA3EA9"/>
    <w:rsid w:val="00CA4EEB"/>
    <w:rsid w:val="00CA5337"/>
    <w:rsid w:val="00CA64E5"/>
    <w:rsid w:val="00CB02CC"/>
    <w:rsid w:val="00CB0B24"/>
    <w:rsid w:val="00CB2739"/>
    <w:rsid w:val="00CB5E03"/>
    <w:rsid w:val="00CB5E7E"/>
    <w:rsid w:val="00CB5F33"/>
    <w:rsid w:val="00CC173E"/>
    <w:rsid w:val="00CC1D97"/>
    <w:rsid w:val="00CC5D62"/>
    <w:rsid w:val="00CC7A0C"/>
    <w:rsid w:val="00CC7BB2"/>
    <w:rsid w:val="00CD075E"/>
    <w:rsid w:val="00CD1633"/>
    <w:rsid w:val="00CD5BA3"/>
    <w:rsid w:val="00CD5E35"/>
    <w:rsid w:val="00CD6404"/>
    <w:rsid w:val="00CD7F1E"/>
    <w:rsid w:val="00CE20D5"/>
    <w:rsid w:val="00CF0063"/>
    <w:rsid w:val="00CF27CA"/>
    <w:rsid w:val="00CF2FA8"/>
    <w:rsid w:val="00CF4AB1"/>
    <w:rsid w:val="00CF79D3"/>
    <w:rsid w:val="00D01A59"/>
    <w:rsid w:val="00D02846"/>
    <w:rsid w:val="00D06DBE"/>
    <w:rsid w:val="00D10A3A"/>
    <w:rsid w:val="00D13B68"/>
    <w:rsid w:val="00D14CC4"/>
    <w:rsid w:val="00D16D39"/>
    <w:rsid w:val="00D258F0"/>
    <w:rsid w:val="00D26BED"/>
    <w:rsid w:val="00D279B2"/>
    <w:rsid w:val="00D309AA"/>
    <w:rsid w:val="00D32F68"/>
    <w:rsid w:val="00D32FD0"/>
    <w:rsid w:val="00D3325E"/>
    <w:rsid w:val="00D364FA"/>
    <w:rsid w:val="00D37640"/>
    <w:rsid w:val="00D40DD3"/>
    <w:rsid w:val="00D41C64"/>
    <w:rsid w:val="00D4270D"/>
    <w:rsid w:val="00D44CF1"/>
    <w:rsid w:val="00D45995"/>
    <w:rsid w:val="00D45C24"/>
    <w:rsid w:val="00D50925"/>
    <w:rsid w:val="00D54484"/>
    <w:rsid w:val="00D6644E"/>
    <w:rsid w:val="00D70CDF"/>
    <w:rsid w:val="00D71050"/>
    <w:rsid w:val="00D775BF"/>
    <w:rsid w:val="00D775D1"/>
    <w:rsid w:val="00D80532"/>
    <w:rsid w:val="00D81197"/>
    <w:rsid w:val="00D82110"/>
    <w:rsid w:val="00D86D83"/>
    <w:rsid w:val="00D91604"/>
    <w:rsid w:val="00D9254D"/>
    <w:rsid w:val="00D93EB2"/>
    <w:rsid w:val="00D96238"/>
    <w:rsid w:val="00D97BEE"/>
    <w:rsid w:val="00D97F1B"/>
    <w:rsid w:val="00DA006F"/>
    <w:rsid w:val="00DA1A71"/>
    <w:rsid w:val="00DA4106"/>
    <w:rsid w:val="00DA4E2F"/>
    <w:rsid w:val="00DB26ED"/>
    <w:rsid w:val="00DB46A9"/>
    <w:rsid w:val="00DB6E9D"/>
    <w:rsid w:val="00DC1D3C"/>
    <w:rsid w:val="00DD2393"/>
    <w:rsid w:val="00DD2B94"/>
    <w:rsid w:val="00DD3162"/>
    <w:rsid w:val="00DD339D"/>
    <w:rsid w:val="00DD4E3F"/>
    <w:rsid w:val="00DD516C"/>
    <w:rsid w:val="00DD5A33"/>
    <w:rsid w:val="00DE0235"/>
    <w:rsid w:val="00DE0831"/>
    <w:rsid w:val="00DE1B9F"/>
    <w:rsid w:val="00DE205B"/>
    <w:rsid w:val="00DE2151"/>
    <w:rsid w:val="00DE2439"/>
    <w:rsid w:val="00DE5948"/>
    <w:rsid w:val="00DE7D6F"/>
    <w:rsid w:val="00DF1A10"/>
    <w:rsid w:val="00DF6201"/>
    <w:rsid w:val="00E02495"/>
    <w:rsid w:val="00E049D8"/>
    <w:rsid w:val="00E07DFF"/>
    <w:rsid w:val="00E10483"/>
    <w:rsid w:val="00E10904"/>
    <w:rsid w:val="00E113CC"/>
    <w:rsid w:val="00E11A45"/>
    <w:rsid w:val="00E120FF"/>
    <w:rsid w:val="00E13610"/>
    <w:rsid w:val="00E13C3B"/>
    <w:rsid w:val="00E15DA3"/>
    <w:rsid w:val="00E16463"/>
    <w:rsid w:val="00E172FE"/>
    <w:rsid w:val="00E22389"/>
    <w:rsid w:val="00E22FCC"/>
    <w:rsid w:val="00E25C08"/>
    <w:rsid w:val="00E26AEB"/>
    <w:rsid w:val="00E27019"/>
    <w:rsid w:val="00E3056F"/>
    <w:rsid w:val="00E36301"/>
    <w:rsid w:val="00E37F65"/>
    <w:rsid w:val="00E44C58"/>
    <w:rsid w:val="00E4533E"/>
    <w:rsid w:val="00E4562E"/>
    <w:rsid w:val="00E50A54"/>
    <w:rsid w:val="00E512F4"/>
    <w:rsid w:val="00E538A1"/>
    <w:rsid w:val="00E54218"/>
    <w:rsid w:val="00E54401"/>
    <w:rsid w:val="00E54DFB"/>
    <w:rsid w:val="00E55174"/>
    <w:rsid w:val="00E57FA9"/>
    <w:rsid w:val="00E67D3A"/>
    <w:rsid w:val="00E67FA3"/>
    <w:rsid w:val="00E73A19"/>
    <w:rsid w:val="00E73CE8"/>
    <w:rsid w:val="00E74068"/>
    <w:rsid w:val="00E76214"/>
    <w:rsid w:val="00E765DB"/>
    <w:rsid w:val="00E76D60"/>
    <w:rsid w:val="00E7702D"/>
    <w:rsid w:val="00E86755"/>
    <w:rsid w:val="00E87973"/>
    <w:rsid w:val="00E90672"/>
    <w:rsid w:val="00E957F4"/>
    <w:rsid w:val="00E95D3B"/>
    <w:rsid w:val="00E95F9E"/>
    <w:rsid w:val="00EA3DE4"/>
    <w:rsid w:val="00EA5331"/>
    <w:rsid w:val="00EA695B"/>
    <w:rsid w:val="00EB0D46"/>
    <w:rsid w:val="00EB4238"/>
    <w:rsid w:val="00EB46C3"/>
    <w:rsid w:val="00EC0869"/>
    <w:rsid w:val="00EC0D74"/>
    <w:rsid w:val="00EC764D"/>
    <w:rsid w:val="00ED00D2"/>
    <w:rsid w:val="00ED190B"/>
    <w:rsid w:val="00ED6C94"/>
    <w:rsid w:val="00EE0335"/>
    <w:rsid w:val="00EE1DA7"/>
    <w:rsid w:val="00EE7473"/>
    <w:rsid w:val="00EF0F2D"/>
    <w:rsid w:val="00EF3986"/>
    <w:rsid w:val="00EF638A"/>
    <w:rsid w:val="00F024CC"/>
    <w:rsid w:val="00F031FC"/>
    <w:rsid w:val="00F055B0"/>
    <w:rsid w:val="00F056CE"/>
    <w:rsid w:val="00F06B7C"/>
    <w:rsid w:val="00F06B8F"/>
    <w:rsid w:val="00F1090E"/>
    <w:rsid w:val="00F10E74"/>
    <w:rsid w:val="00F150A7"/>
    <w:rsid w:val="00F16A0A"/>
    <w:rsid w:val="00F25D73"/>
    <w:rsid w:val="00F26D5F"/>
    <w:rsid w:val="00F31E7A"/>
    <w:rsid w:val="00F3208F"/>
    <w:rsid w:val="00F32F24"/>
    <w:rsid w:val="00F3326B"/>
    <w:rsid w:val="00F335DB"/>
    <w:rsid w:val="00F35166"/>
    <w:rsid w:val="00F355D3"/>
    <w:rsid w:val="00F37D83"/>
    <w:rsid w:val="00F4564E"/>
    <w:rsid w:val="00F54B00"/>
    <w:rsid w:val="00F5588A"/>
    <w:rsid w:val="00F574DA"/>
    <w:rsid w:val="00F62386"/>
    <w:rsid w:val="00F62F59"/>
    <w:rsid w:val="00F65D5B"/>
    <w:rsid w:val="00F73318"/>
    <w:rsid w:val="00F73787"/>
    <w:rsid w:val="00F748CD"/>
    <w:rsid w:val="00F75571"/>
    <w:rsid w:val="00F77891"/>
    <w:rsid w:val="00F8184A"/>
    <w:rsid w:val="00F82183"/>
    <w:rsid w:val="00F85F73"/>
    <w:rsid w:val="00F90B73"/>
    <w:rsid w:val="00F90DD0"/>
    <w:rsid w:val="00F919CF"/>
    <w:rsid w:val="00F91DCB"/>
    <w:rsid w:val="00F93600"/>
    <w:rsid w:val="00F957DC"/>
    <w:rsid w:val="00FA10B6"/>
    <w:rsid w:val="00FA1DEB"/>
    <w:rsid w:val="00FA400B"/>
    <w:rsid w:val="00FA6F4E"/>
    <w:rsid w:val="00FA7AB9"/>
    <w:rsid w:val="00FB2F98"/>
    <w:rsid w:val="00FB5056"/>
    <w:rsid w:val="00FB6C67"/>
    <w:rsid w:val="00FC043F"/>
    <w:rsid w:val="00FC11F2"/>
    <w:rsid w:val="00FC1F95"/>
    <w:rsid w:val="00FC2490"/>
    <w:rsid w:val="00FC268E"/>
    <w:rsid w:val="00FC5451"/>
    <w:rsid w:val="00FC567B"/>
    <w:rsid w:val="00FC57E9"/>
    <w:rsid w:val="00FC73E4"/>
    <w:rsid w:val="00FC78A6"/>
    <w:rsid w:val="00FD1DC5"/>
    <w:rsid w:val="00FD21BB"/>
    <w:rsid w:val="00FD344A"/>
    <w:rsid w:val="00FD4B8D"/>
    <w:rsid w:val="00FD54BF"/>
    <w:rsid w:val="00FE1CCC"/>
    <w:rsid w:val="00FE4112"/>
    <w:rsid w:val="00FE43EC"/>
    <w:rsid w:val="00FE4704"/>
    <w:rsid w:val="00FE4B4E"/>
    <w:rsid w:val="00FE679A"/>
    <w:rsid w:val="00FE6C44"/>
    <w:rsid w:val="00FE7113"/>
    <w:rsid w:val="00FE7998"/>
    <w:rsid w:val="00FF3FCD"/>
    <w:rsid w:val="00FF554C"/>
    <w:rsid w:val="00FF60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E9F6D"/>
  <w15:docId w15:val="{BFD604DB-6E08-4898-85DB-43F03C11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238"/>
    <w:rPr>
      <w:sz w:val="24"/>
      <w:szCs w:val="24"/>
    </w:rPr>
  </w:style>
  <w:style w:type="paragraph" w:styleId="Ttulo1">
    <w:name w:val="heading 1"/>
    <w:basedOn w:val="Normal"/>
    <w:next w:val="Normal"/>
    <w:qFormat/>
    <w:rsid w:val="00E37F65"/>
    <w:pPr>
      <w:keepNext/>
      <w:outlineLvl w:val="0"/>
    </w:pPr>
    <w:rPr>
      <w:rFonts w:ascii="Tahoma" w:hAnsi="Tahoma" w:cs="Tahoma"/>
      <w:b/>
      <w:bCs/>
      <w:sz w:val="20"/>
      <w:szCs w:val="20"/>
    </w:rPr>
  </w:style>
  <w:style w:type="paragraph" w:styleId="Ttulo2">
    <w:name w:val="heading 2"/>
    <w:basedOn w:val="Normal"/>
    <w:next w:val="Normal"/>
    <w:link w:val="Ttulo2Car"/>
    <w:qFormat/>
    <w:rsid w:val="00E37F65"/>
    <w:pPr>
      <w:keepNext/>
      <w:jc w:val="center"/>
      <w:outlineLvl w:val="1"/>
    </w:pPr>
    <w:rPr>
      <w:b/>
      <w:bCs/>
    </w:rPr>
  </w:style>
  <w:style w:type="paragraph" w:styleId="Ttulo3">
    <w:name w:val="heading 3"/>
    <w:basedOn w:val="Normal"/>
    <w:next w:val="Normal"/>
    <w:qFormat/>
    <w:rsid w:val="00E37F65"/>
    <w:pPr>
      <w:keepNext/>
      <w:widowControl w:val="0"/>
      <w:tabs>
        <w:tab w:val="left" w:pos="360"/>
      </w:tabs>
      <w:autoSpaceDE w:val="0"/>
      <w:autoSpaceDN w:val="0"/>
      <w:adjustRightInd w:val="0"/>
      <w:spacing w:before="240"/>
      <w:ind w:left="110"/>
      <w:jc w:val="center"/>
      <w:outlineLvl w:val="2"/>
    </w:pPr>
    <w:rPr>
      <w:rFonts w:ascii="Tahoma" w:hAnsi="Tahoma" w:cs="Tahoma"/>
      <w:b/>
      <w:bCs/>
      <w:sz w:val="20"/>
      <w:szCs w:val="20"/>
    </w:rPr>
  </w:style>
  <w:style w:type="paragraph" w:styleId="Ttulo4">
    <w:name w:val="heading 4"/>
    <w:basedOn w:val="Normal"/>
    <w:next w:val="Normal"/>
    <w:qFormat/>
    <w:rsid w:val="00E37F65"/>
    <w:pPr>
      <w:keepNext/>
      <w:widowControl w:val="0"/>
      <w:tabs>
        <w:tab w:val="left" w:pos="360"/>
      </w:tabs>
      <w:autoSpaceDE w:val="0"/>
      <w:autoSpaceDN w:val="0"/>
      <w:adjustRightInd w:val="0"/>
      <w:spacing w:before="240"/>
      <w:jc w:val="center"/>
      <w:outlineLvl w:val="3"/>
    </w:pPr>
    <w:rPr>
      <w:rFonts w:ascii="Tahoma" w:hAnsi="Tahoma" w:cs="Tahoma"/>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8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9F639D"/>
    <w:pPr>
      <w:tabs>
        <w:tab w:val="center" w:pos="4252"/>
        <w:tab w:val="right" w:pos="8504"/>
      </w:tabs>
    </w:pPr>
  </w:style>
  <w:style w:type="character" w:customStyle="1" w:styleId="EncabezadoCar">
    <w:name w:val="Encabezado Car"/>
    <w:link w:val="Encabezado"/>
    <w:rsid w:val="009F639D"/>
    <w:rPr>
      <w:sz w:val="24"/>
      <w:szCs w:val="24"/>
    </w:rPr>
  </w:style>
  <w:style w:type="paragraph" w:styleId="Piedepgina">
    <w:name w:val="footer"/>
    <w:basedOn w:val="Normal"/>
    <w:link w:val="PiedepginaCar"/>
    <w:rsid w:val="009F639D"/>
    <w:pPr>
      <w:tabs>
        <w:tab w:val="center" w:pos="4252"/>
        <w:tab w:val="right" w:pos="8504"/>
      </w:tabs>
    </w:pPr>
  </w:style>
  <w:style w:type="character" w:customStyle="1" w:styleId="PiedepginaCar">
    <w:name w:val="Pie de página Car"/>
    <w:link w:val="Piedepgina"/>
    <w:rsid w:val="009F639D"/>
    <w:rPr>
      <w:sz w:val="24"/>
      <w:szCs w:val="24"/>
    </w:rPr>
  </w:style>
  <w:style w:type="paragraph" w:styleId="Sinespaciado">
    <w:name w:val="No Spacing"/>
    <w:link w:val="SinespaciadoCar"/>
    <w:uiPriority w:val="1"/>
    <w:qFormat/>
    <w:rsid w:val="00864D71"/>
    <w:rPr>
      <w:rFonts w:ascii="Calibri" w:hAnsi="Calibri"/>
      <w:sz w:val="22"/>
      <w:szCs w:val="22"/>
      <w:lang w:eastAsia="en-US"/>
    </w:rPr>
  </w:style>
  <w:style w:type="character" w:customStyle="1" w:styleId="SinespaciadoCar">
    <w:name w:val="Sin espaciado Car"/>
    <w:link w:val="Sinespaciado"/>
    <w:uiPriority w:val="1"/>
    <w:rsid w:val="00864D71"/>
    <w:rPr>
      <w:rFonts w:ascii="Calibri" w:hAnsi="Calibri"/>
      <w:sz w:val="22"/>
      <w:szCs w:val="22"/>
      <w:lang w:val="es-ES" w:eastAsia="en-US" w:bidi="ar-SA"/>
    </w:rPr>
  </w:style>
  <w:style w:type="paragraph" w:styleId="Textodeglobo">
    <w:name w:val="Balloon Text"/>
    <w:basedOn w:val="Normal"/>
    <w:link w:val="TextodegloboCar"/>
    <w:rsid w:val="00864D71"/>
    <w:rPr>
      <w:rFonts w:ascii="Tahoma" w:hAnsi="Tahoma" w:cs="Tahoma"/>
      <w:sz w:val="16"/>
      <w:szCs w:val="16"/>
    </w:rPr>
  </w:style>
  <w:style w:type="character" w:customStyle="1" w:styleId="TextodegloboCar">
    <w:name w:val="Texto de globo Car"/>
    <w:link w:val="Textodeglobo"/>
    <w:rsid w:val="00864D71"/>
    <w:rPr>
      <w:rFonts w:ascii="Tahoma" w:hAnsi="Tahoma" w:cs="Tahoma"/>
      <w:sz w:val="16"/>
      <w:szCs w:val="16"/>
    </w:rPr>
  </w:style>
  <w:style w:type="table" w:styleId="Tablaweb1">
    <w:name w:val="Table Web 1"/>
    <w:aliases w:val="Tabla Web 11"/>
    <w:basedOn w:val="Tablanormal"/>
    <w:rsid w:val="00F109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E37F65"/>
    <w:pPr>
      <w:widowControl w:val="0"/>
      <w:autoSpaceDE w:val="0"/>
      <w:autoSpaceDN w:val="0"/>
      <w:adjustRightInd w:val="0"/>
      <w:spacing w:before="240"/>
    </w:pPr>
    <w:rPr>
      <w:rFonts w:ascii="Tahoma" w:hAnsi="Tahoma" w:cs="Tahoma"/>
      <w:sz w:val="20"/>
      <w:szCs w:val="20"/>
      <w:lang w:val="es-ES_tradnl"/>
    </w:rPr>
  </w:style>
  <w:style w:type="paragraph" w:styleId="Sangradetextonormal">
    <w:name w:val="Body Text Indent"/>
    <w:basedOn w:val="Normal"/>
    <w:rsid w:val="00E37F65"/>
    <w:pPr>
      <w:widowControl w:val="0"/>
      <w:autoSpaceDE w:val="0"/>
      <w:autoSpaceDN w:val="0"/>
      <w:adjustRightInd w:val="0"/>
      <w:spacing w:before="240"/>
      <w:ind w:left="360" w:hanging="360"/>
      <w:jc w:val="both"/>
    </w:pPr>
    <w:rPr>
      <w:rFonts w:ascii="Tahoma" w:hAnsi="Tahoma" w:cs="Tahoma"/>
      <w:sz w:val="20"/>
      <w:szCs w:val="20"/>
      <w:lang w:val="es-ES_tradnl"/>
    </w:rPr>
  </w:style>
  <w:style w:type="paragraph" w:styleId="Prrafodelista">
    <w:name w:val="List Paragraph"/>
    <w:basedOn w:val="Normal"/>
    <w:link w:val="PrrafodelistaCar"/>
    <w:uiPriority w:val="34"/>
    <w:qFormat/>
    <w:rsid w:val="005C4F33"/>
    <w:pPr>
      <w:ind w:left="708"/>
    </w:pPr>
  </w:style>
  <w:style w:type="table" w:styleId="Listaoscura-nfasis2">
    <w:name w:val="Dark List Accent 2"/>
    <w:basedOn w:val="Tablanormal"/>
    <w:uiPriority w:val="70"/>
    <w:rsid w:val="008E712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Tablaconlista2">
    <w:name w:val="Table List 2"/>
    <w:basedOn w:val="Tablanormal"/>
    <w:rsid w:val="00F4564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tulo2Car">
    <w:name w:val="Título 2 Car"/>
    <w:basedOn w:val="Fuentedeprrafopredeter"/>
    <w:link w:val="Ttulo2"/>
    <w:rsid w:val="005304D1"/>
    <w:rPr>
      <w:b/>
      <w:bCs/>
      <w:sz w:val="24"/>
      <w:szCs w:val="24"/>
    </w:rPr>
  </w:style>
  <w:style w:type="paragraph" w:customStyle="1" w:styleId="Default">
    <w:name w:val="Default"/>
    <w:rsid w:val="00535BBE"/>
    <w:pPr>
      <w:autoSpaceDE w:val="0"/>
      <w:autoSpaceDN w:val="0"/>
      <w:adjustRightInd w:val="0"/>
    </w:pPr>
    <w:rPr>
      <w:rFonts w:ascii="Arial" w:hAnsi="Arial" w:cs="Arial"/>
      <w:color w:val="000000"/>
      <w:sz w:val="24"/>
      <w:szCs w:val="24"/>
      <w:lang w:val="es-CO"/>
    </w:rPr>
  </w:style>
  <w:style w:type="character" w:customStyle="1" w:styleId="PrrafodelistaCar">
    <w:name w:val="Párrafo de lista Car"/>
    <w:link w:val="Prrafodelista"/>
    <w:uiPriority w:val="34"/>
    <w:rsid w:val="0094701D"/>
    <w:rPr>
      <w:sz w:val="24"/>
      <w:szCs w:val="24"/>
    </w:rPr>
  </w:style>
  <w:style w:type="paragraph" w:styleId="NormalWeb">
    <w:name w:val="Normal (Web)"/>
    <w:basedOn w:val="Normal"/>
    <w:uiPriority w:val="99"/>
    <w:unhideWhenUsed/>
    <w:rsid w:val="0094701D"/>
    <w:pPr>
      <w:spacing w:before="100" w:beforeAutospacing="1" w:after="100" w:afterAutospacing="1"/>
    </w:pPr>
    <w:rPr>
      <w:lang w:val="es-CO" w:eastAsia="es-CO"/>
    </w:rPr>
  </w:style>
  <w:style w:type="character" w:customStyle="1" w:styleId="fontstyle01">
    <w:name w:val="fontstyle01"/>
    <w:basedOn w:val="Fuentedeprrafopredeter"/>
    <w:rsid w:val="00D6644E"/>
    <w:rPr>
      <w:rFonts w:ascii="Arial-BoldMT" w:hAnsi="Arial-BoldMT" w:hint="default"/>
      <w:b/>
      <w:bCs/>
      <w:i w:val="0"/>
      <w:iCs w:val="0"/>
      <w:color w:val="000000"/>
      <w:sz w:val="24"/>
      <w:szCs w:val="24"/>
    </w:rPr>
  </w:style>
  <w:style w:type="character" w:customStyle="1" w:styleId="fontstyle21">
    <w:name w:val="fontstyle21"/>
    <w:basedOn w:val="Fuentedeprrafopredeter"/>
    <w:rsid w:val="00D6644E"/>
    <w:rPr>
      <w:rFonts w:ascii="ArialMT" w:hAnsi="ArialMT" w:hint="default"/>
      <w:b w:val="0"/>
      <w:bCs w:val="0"/>
      <w:i w:val="0"/>
      <w:iCs w:val="0"/>
      <w:color w:val="000000"/>
      <w:sz w:val="24"/>
      <w:szCs w:val="24"/>
    </w:rPr>
  </w:style>
  <w:style w:type="character" w:customStyle="1" w:styleId="fontstyle31">
    <w:name w:val="fontstyle31"/>
    <w:basedOn w:val="Fuentedeprrafopredeter"/>
    <w:rsid w:val="00D6644E"/>
    <w:rPr>
      <w:rFonts w:ascii="SymbolMT" w:eastAsia="SymbolMT" w:hint="eastAsia"/>
      <w:b w:val="0"/>
      <w:bCs w:val="0"/>
      <w:i w:val="0"/>
      <w:iCs w:val="0"/>
      <w:color w:val="000000"/>
      <w:sz w:val="24"/>
      <w:szCs w:val="24"/>
    </w:rPr>
  </w:style>
  <w:style w:type="character" w:customStyle="1" w:styleId="fontstyle41">
    <w:name w:val="fontstyle41"/>
    <w:basedOn w:val="Fuentedeprrafopredeter"/>
    <w:rsid w:val="00D6644E"/>
    <w:rPr>
      <w:rFonts w:ascii="TimesNewRomanPSMT" w:hAnsi="TimesNewRomanPSMT" w:hint="default"/>
      <w:b w:val="0"/>
      <w:bCs w:val="0"/>
      <w:i w:val="0"/>
      <w:iCs w:val="0"/>
      <w:color w:val="000000"/>
      <w:sz w:val="18"/>
      <w:szCs w:val="18"/>
    </w:rPr>
  </w:style>
  <w:style w:type="character" w:customStyle="1" w:styleId="fontstyle51">
    <w:name w:val="fontstyle51"/>
    <w:basedOn w:val="Fuentedeprrafopredeter"/>
    <w:rsid w:val="00FD54BF"/>
    <w:rPr>
      <w:rFonts w:ascii="Calibri-Bold" w:hAnsi="Calibri-Bold" w:hint="default"/>
      <w:b/>
      <w:bCs/>
      <w:i w:val="0"/>
      <w:iCs w:val="0"/>
      <w:color w:val="000000"/>
      <w:sz w:val="16"/>
      <w:szCs w:val="16"/>
    </w:rPr>
  </w:style>
  <w:style w:type="character" w:customStyle="1" w:styleId="fontstyle61">
    <w:name w:val="fontstyle61"/>
    <w:basedOn w:val="Fuentedeprrafopredeter"/>
    <w:rsid w:val="00FD54BF"/>
    <w:rPr>
      <w:rFonts w:ascii="Arial-ItalicMT" w:hAnsi="Arial-ItalicMT" w:hint="default"/>
      <w:b w:val="0"/>
      <w:bCs w:val="0"/>
      <w:i/>
      <w:iCs/>
      <w:color w:val="000000"/>
      <w:sz w:val="24"/>
      <w:szCs w:val="24"/>
    </w:rPr>
  </w:style>
  <w:style w:type="character" w:styleId="Textoennegrita">
    <w:name w:val="Strong"/>
    <w:basedOn w:val="Fuentedeprrafopredeter"/>
    <w:uiPriority w:val="22"/>
    <w:qFormat/>
    <w:rsid w:val="000961F9"/>
    <w:rPr>
      <w:b/>
      <w:bCs/>
    </w:rPr>
  </w:style>
  <w:style w:type="paragraph" w:customStyle="1" w:styleId="xcontentpasted0">
    <w:name w:val="x_contentpasted0"/>
    <w:basedOn w:val="Normal"/>
    <w:rsid w:val="00342E49"/>
    <w:pPr>
      <w:spacing w:before="100" w:beforeAutospacing="1" w:after="100" w:afterAutospacing="1"/>
    </w:pPr>
    <w:rPr>
      <w:lang w:val="es-CO" w:eastAsia="es-CO"/>
    </w:rPr>
  </w:style>
  <w:style w:type="character" w:customStyle="1" w:styleId="xcontentpasted2">
    <w:name w:val="x_contentpasted2"/>
    <w:basedOn w:val="Fuentedeprrafopredeter"/>
    <w:rsid w:val="00342E49"/>
  </w:style>
  <w:style w:type="character" w:customStyle="1" w:styleId="TextoindependienteCar">
    <w:name w:val="Texto independiente Car"/>
    <w:basedOn w:val="Fuentedeprrafopredeter"/>
    <w:link w:val="Textoindependiente"/>
    <w:rsid w:val="00FC5451"/>
    <w:rPr>
      <w:rFonts w:ascii="Tahoma" w:hAnsi="Tahoma" w:cs="Tahoma"/>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1134">
      <w:bodyDiv w:val="1"/>
      <w:marLeft w:val="0"/>
      <w:marRight w:val="0"/>
      <w:marTop w:val="0"/>
      <w:marBottom w:val="0"/>
      <w:divBdr>
        <w:top w:val="none" w:sz="0" w:space="0" w:color="auto"/>
        <w:left w:val="none" w:sz="0" w:space="0" w:color="auto"/>
        <w:bottom w:val="none" w:sz="0" w:space="0" w:color="auto"/>
        <w:right w:val="none" w:sz="0" w:space="0" w:color="auto"/>
      </w:divBdr>
    </w:div>
    <w:div w:id="165822785">
      <w:bodyDiv w:val="1"/>
      <w:marLeft w:val="0"/>
      <w:marRight w:val="0"/>
      <w:marTop w:val="0"/>
      <w:marBottom w:val="0"/>
      <w:divBdr>
        <w:top w:val="none" w:sz="0" w:space="0" w:color="auto"/>
        <w:left w:val="none" w:sz="0" w:space="0" w:color="auto"/>
        <w:bottom w:val="none" w:sz="0" w:space="0" w:color="auto"/>
        <w:right w:val="none" w:sz="0" w:space="0" w:color="auto"/>
      </w:divBdr>
    </w:div>
    <w:div w:id="400761727">
      <w:bodyDiv w:val="1"/>
      <w:marLeft w:val="0"/>
      <w:marRight w:val="0"/>
      <w:marTop w:val="0"/>
      <w:marBottom w:val="0"/>
      <w:divBdr>
        <w:top w:val="none" w:sz="0" w:space="0" w:color="auto"/>
        <w:left w:val="none" w:sz="0" w:space="0" w:color="auto"/>
        <w:bottom w:val="none" w:sz="0" w:space="0" w:color="auto"/>
        <w:right w:val="none" w:sz="0" w:space="0" w:color="auto"/>
      </w:divBdr>
      <w:divsChild>
        <w:div w:id="1975209296">
          <w:marLeft w:val="0"/>
          <w:marRight w:val="0"/>
          <w:marTop w:val="0"/>
          <w:marBottom w:val="0"/>
          <w:divBdr>
            <w:top w:val="none" w:sz="0" w:space="0" w:color="auto"/>
            <w:left w:val="none" w:sz="0" w:space="0" w:color="auto"/>
            <w:bottom w:val="none" w:sz="0" w:space="0" w:color="auto"/>
            <w:right w:val="none" w:sz="0" w:space="0" w:color="auto"/>
          </w:divBdr>
        </w:div>
      </w:divsChild>
    </w:div>
    <w:div w:id="476068943">
      <w:bodyDiv w:val="1"/>
      <w:marLeft w:val="0"/>
      <w:marRight w:val="0"/>
      <w:marTop w:val="0"/>
      <w:marBottom w:val="0"/>
      <w:divBdr>
        <w:top w:val="none" w:sz="0" w:space="0" w:color="auto"/>
        <w:left w:val="none" w:sz="0" w:space="0" w:color="auto"/>
        <w:bottom w:val="none" w:sz="0" w:space="0" w:color="auto"/>
        <w:right w:val="none" w:sz="0" w:space="0" w:color="auto"/>
      </w:divBdr>
      <w:divsChild>
        <w:div w:id="389574999">
          <w:marLeft w:val="720"/>
          <w:marRight w:val="0"/>
          <w:marTop w:val="77"/>
          <w:marBottom w:val="0"/>
          <w:divBdr>
            <w:top w:val="none" w:sz="0" w:space="0" w:color="auto"/>
            <w:left w:val="none" w:sz="0" w:space="0" w:color="auto"/>
            <w:bottom w:val="none" w:sz="0" w:space="0" w:color="auto"/>
            <w:right w:val="none" w:sz="0" w:space="0" w:color="auto"/>
          </w:divBdr>
        </w:div>
        <w:div w:id="178935219">
          <w:marLeft w:val="720"/>
          <w:marRight w:val="0"/>
          <w:marTop w:val="77"/>
          <w:marBottom w:val="0"/>
          <w:divBdr>
            <w:top w:val="none" w:sz="0" w:space="0" w:color="auto"/>
            <w:left w:val="none" w:sz="0" w:space="0" w:color="auto"/>
            <w:bottom w:val="none" w:sz="0" w:space="0" w:color="auto"/>
            <w:right w:val="none" w:sz="0" w:space="0" w:color="auto"/>
          </w:divBdr>
        </w:div>
        <w:div w:id="1695958286">
          <w:marLeft w:val="720"/>
          <w:marRight w:val="0"/>
          <w:marTop w:val="77"/>
          <w:marBottom w:val="0"/>
          <w:divBdr>
            <w:top w:val="none" w:sz="0" w:space="0" w:color="auto"/>
            <w:left w:val="none" w:sz="0" w:space="0" w:color="auto"/>
            <w:bottom w:val="none" w:sz="0" w:space="0" w:color="auto"/>
            <w:right w:val="none" w:sz="0" w:space="0" w:color="auto"/>
          </w:divBdr>
        </w:div>
        <w:div w:id="620649179">
          <w:marLeft w:val="720"/>
          <w:marRight w:val="0"/>
          <w:marTop w:val="77"/>
          <w:marBottom w:val="0"/>
          <w:divBdr>
            <w:top w:val="none" w:sz="0" w:space="0" w:color="auto"/>
            <w:left w:val="none" w:sz="0" w:space="0" w:color="auto"/>
            <w:bottom w:val="none" w:sz="0" w:space="0" w:color="auto"/>
            <w:right w:val="none" w:sz="0" w:space="0" w:color="auto"/>
          </w:divBdr>
        </w:div>
        <w:div w:id="495724613">
          <w:marLeft w:val="720"/>
          <w:marRight w:val="0"/>
          <w:marTop w:val="77"/>
          <w:marBottom w:val="0"/>
          <w:divBdr>
            <w:top w:val="none" w:sz="0" w:space="0" w:color="auto"/>
            <w:left w:val="none" w:sz="0" w:space="0" w:color="auto"/>
            <w:bottom w:val="none" w:sz="0" w:space="0" w:color="auto"/>
            <w:right w:val="none" w:sz="0" w:space="0" w:color="auto"/>
          </w:divBdr>
        </w:div>
        <w:div w:id="684945466">
          <w:marLeft w:val="720"/>
          <w:marRight w:val="0"/>
          <w:marTop w:val="77"/>
          <w:marBottom w:val="0"/>
          <w:divBdr>
            <w:top w:val="none" w:sz="0" w:space="0" w:color="auto"/>
            <w:left w:val="none" w:sz="0" w:space="0" w:color="auto"/>
            <w:bottom w:val="none" w:sz="0" w:space="0" w:color="auto"/>
            <w:right w:val="none" w:sz="0" w:space="0" w:color="auto"/>
          </w:divBdr>
        </w:div>
        <w:div w:id="342165731">
          <w:marLeft w:val="720"/>
          <w:marRight w:val="0"/>
          <w:marTop w:val="77"/>
          <w:marBottom w:val="0"/>
          <w:divBdr>
            <w:top w:val="none" w:sz="0" w:space="0" w:color="auto"/>
            <w:left w:val="none" w:sz="0" w:space="0" w:color="auto"/>
            <w:bottom w:val="none" w:sz="0" w:space="0" w:color="auto"/>
            <w:right w:val="none" w:sz="0" w:space="0" w:color="auto"/>
          </w:divBdr>
        </w:div>
        <w:div w:id="1727290418">
          <w:marLeft w:val="720"/>
          <w:marRight w:val="0"/>
          <w:marTop w:val="77"/>
          <w:marBottom w:val="0"/>
          <w:divBdr>
            <w:top w:val="none" w:sz="0" w:space="0" w:color="auto"/>
            <w:left w:val="none" w:sz="0" w:space="0" w:color="auto"/>
            <w:bottom w:val="none" w:sz="0" w:space="0" w:color="auto"/>
            <w:right w:val="none" w:sz="0" w:space="0" w:color="auto"/>
          </w:divBdr>
        </w:div>
      </w:divsChild>
    </w:div>
    <w:div w:id="588004068">
      <w:bodyDiv w:val="1"/>
      <w:marLeft w:val="0"/>
      <w:marRight w:val="0"/>
      <w:marTop w:val="0"/>
      <w:marBottom w:val="0"/>
      <w:divBdr>
        <w:top w:val="none" w:sz="0" w:space="0" w:color="auto"/>
        <w:left w:val="none" w:sz="0" w:space="0" w:color="auto"/>
        <w:bottom w:val="none" w:sz="0" w:space="0" w:color="auto"/>
        <w:right w:val="none" w:sz="0" w:space="0" w:color="auto"/>
      </w:divBdr>
    </w:div>
    <w:div w:id="647789359">
      <w:bodyDiv w:val="1"/>
      <w:marLeft w:val="0"/>
      <w:marRight w:val="0"/>
      <w:marTop w:val="0"/>
      <w:marBottom w:val="0"/>
      <w:divBdr>
        <w:top w:val="none" w:sz="0" w:space="0" w:color="auto"/>
        <w:left w:val="none" w:sz="0" w:space="0" w:color="auto"/>
        <w:bottom w:val="none" w:sz="0" w:space="0" w:color="auto"/>
        <w:right w:val="none" w:sz="0" w:space="0" w:color="auto"/>
      </w:divBdr>
    </w:div>
    <w:div w:id="662971429">
      <w:bodyDiv w:val="1"/>
      <w:marLeft w:val="0"/>
      <w:marRight w:val="0"/>
      <w:marTop w:val="0"/>
      <w:marBottom w:val="0"/>
      <w:divBdr>
        <w:top w:val="none" w:sz="0" w:space="0" w:color="auto"/>
        <w:left w:val="none" w:sz="0" w:space="0" w:color="auto"/>
        <w:bottom w:val="none" w:sz="0" w:space="0" w:color="auto"/>
        <w:right w:val="none" w:sz="0" w:space="0" w:color="auto"/>
      </w:divBdr>
    </w:div>
    <w:div w:id="782965846">
      <w:bodyDiv w:val="1"/>
      <w:marLeft w:val="0"/>
      <w:marRight w:val="0"/>
      <w:marTop w:val="0"/>
      <w:marBottom w:val="0"/>
      <w:divBdr>
        <w:top w:val="none" w:sz="0" w:space="0" w:color="auto"/>
        <w:left w:val="none" w:sz="0" w:space="0" w:color="auto"/>
        <w:bottom w:val="none" w:sz="0" w:space="0" w:color="auto"/>
        <w:right w:val="none" w:sz="0" w:space="0" w:color="auto"/>
      </w:divBdr>
    </w:div>
    <w:div w:id="869338818">
      <w:bodyDiv w:val="1"/>
      <w:marLeft w:val="0"/>
      <w:marRight w:val="0"/>
      <w:marTop w:val="0"/>
      <w:marBottom w:val="0"/>
      <w:divBdr>
        <w:top w:val="none" w:sz="0" w:space="0" w:color="auto"/>
        <w:left w:val="none" w:sz="0" w:space="0" w:color="auto"/>
        <w:bottom w:val="none" w:sz="0" w:space="0" w:color="auto"/>
        <w:right w:val="none" w:sz="0" w:space="0" w:color="auto"/>
      </w:divBdr>
    </w:div>
    <w:div w:id="1045444856">
      <w:bodyDiv w:val="1"/>
      <w:marLeft w:val="0"/>
      <w:marRight w:val="0"/>
      <w:marTop w:val="0"/>
      <w:marBottom w:val="0"/>
      <w:divBdr>
        <w:top w:val="none" w:sz="0" w:space="0" w:color="auto"/>
        <w:left w:val="none" w:sz="0" w:space="0" w:color="auto"/>
        <w:bottom w:val="none" w:sz="0" w:space="0" w:color="auto"/>
        <w:right w:val="none" w:sz="0" w:space="0" w:color="auto"/>
      </w:divBdr>
    </w:div>
    <w:div w:id="1235359672">
      <w:bodyDiv w:val="1"/>
      <w:marLeft w:val="0"/>
      <w:marRight w:val="0"/>
      <w:marTop w:val="0"/>
      <w:marBottom w:val="0"/>
      <w:divBdr>
        <w:top w:val="none" w:sz="0" w:space="0" w:color="auto"/>
        <w:left w:val="none" w:sz="0" w:space="0" w:color="auto"/>
        <w:bottom w:val="none" w:sz="0" w:space="0" w:color="auto"/>
        <w:right w:val="none" w:sz="0" w:space="0" w:color="auto"/>
      </w:divBdr>
    </w:div>
    <w:div w:id="1326665816">
      <w:bodyDiv w:val="1"/>
      <w:marLeft w:val="0"/>
      <w:marRight w:val="0"/>
      <w:marTop w:val="0"/>
      <w:marBottom w:val="0"/>
      <w:divBdr>
        <w:top w:val="none" w:sz="0" w:space="0" w:color="auto"/>
        <w:left w:val="none" w:sz="0" w:space="0" w:color="auto"/>
        <w:bottom w:val="none" w:sz="0" w:space="0" w:color="auto"/>
        <w:right w:val="none" w:sz="0" w:space="0" w:color="auto"/>
      </w:divBdr>
    </w:div>
    <w:div w:id="1332416361">
      <w:bodyDiv w:val="1"/>
      <w:marLeft w:val="0"/>
      <w:marRight w:val="0"/>
      <w:marTop w:val="0"/>
      <w:marBottom w:val="0"/>
      <w:divBdr>
        <w:top w:val="none" w:sz="0" w:space="0" w:color="auto"/>
        <w:left w:val="none" w:sz="0" w:space="0" w:color="auto"/>
        <w:bottom w:val="none" w:sz="0" w:space="0" w:color="auto"/>
        <w:right w:val="none" w:sz="0" w:space="0" w:color="auto"/>
      </w:divBdr>
    </w:div>
    <w:div w:id="1370492885">
      <w:bodyDiv w:val="1"/>
      <w:marLeft w:val="0"/>
      <w:marRight w:val="0"/>
      <w:marTop w:val="0"/>
      <w:marBottom w:val="0"/>
      <w:divBdr>
        <w:top w:val="none" w:sz="0" w:space="0" w:color="auto"/>
        <w:left w:val="none" w:sz="0" w:space="0" w:color="auto"/>
        <w:bottom w:val="none" w:sz="0" w:space="0" w:color="auto"/>
        <w:right w:val="none" w:sz="0" w:space="0" w:color="auto"/>
      </w:divBdr>
    </w:div>
    <w:div w:id="1393692327">
      <w:bodyDiv w:val="1"/>
      <w:marLeft w:val="0"/>
      <w:marRight w:val="0"/>
      <w:marTop w:val="0"/>
      <w:marBottom w:val="0"/>
      <w:divBdr>
        <w:top w:val="none" w:sz="0" w:space="0" w:color="auto"/>
        <w:left w:val="none" w:sz="0" w:space="0" w:color="auto"/>
        <w:bottom w:val="none" w:sz="0" w:space="0" w:color="auto"/>
        <w:right w:val="none" w:sz="0" w:space="0" w:color="auto"/>
      </w:divBdr>
    </w:div>
    <w:div w:id="1489515151">
      <w:bodyDiv w:val="1"/>
      <w:marLeft w:val="0"/>
      <w:marRight w:val="0"/>
      <w:marTop w:val="0"/>
      <w:marBottom w:val="0"/>
      <w:divBdr>
        <w:top w:val="none" w:sz="0" w:space="0" w:color="auto"/>
        <w:left w:val="none" w:sz="0" w:space="0" w:color="auto"/>
        <w:bottom w:val="none" w:sz="0" w:space="0" w:color="auto"/>
        <w:right w:val="none" w:sz="0" w:space="0" w:color="auto"/>
      </w:divBdr>
      <w:divsChild>
        <w:div w:id="1362897315">
          <w:marLeft w:val="446"/>
          <w:marRight w:val="0"/>
          <w:marTop w:val="0"/>
          <w:marBottom w:val="0"/>
          <w:divBdr>
            <w:top w:val="none" w:sz="0" w:space="0" w:color="auto"/>
            <w:left w:val="none" w:sz="0" w:space="0" w:color="auto"/>
            <w:bottom w:val="none" w:sz="0" w:space="0" w:color="auto"/>
            <w:right w:val="none" w:sz="0" w:space="0" w:color="auto"/>
          </w:divBdr>
        </w:div>
        <w:div w:id="333456801">
          <w:marLeft w:val="446"/>
          <w:marRight w:val="0"/>
          <w:marTop w:val="0"/>
          <w:marBottom w:val="0"/>
          <w:divBdr>
            <w:top w:val="none" w:sz="0" w:space="0" w:color="auto"/>
            <w:left w:val="none" w:sz="0" w:space="0" w:color="auto"/>
            <w:bottom w:val="none" w:sz="0" w:space="0" w:color="auto"/>
            <w:right w:val="none" w:sz="0" w:space="0" w:color="auto"/>
          </w:divBdr>
        </w:div>
        <w:div w:id="1664889188">
          <w:marLeft w:val="446"/>
          <w:marRight w:val="0"/>
          <w:marTop w:val="0"/>
          <w:marBottom w:val="0"/>
          <w:divBdr>
            <w:top w:val="none" w:sz="0" w:space="0" w:color="auto"/>
            <w:left w:val="none" w:sz="0" w:space="0" w:color="auto"/>
            <w:bottom w:val="none" w:sz="0" w:space="0" w:color="auto"/>
            <w:right w:val="none" w:sz="0" w:space="0" w:color="auto"/>
          </w:divBdr>
        </w:div>
      </w:divsChild>
    </w:div>
    <w:div w:id="1670133246">
      <w:bodyDiv w:val="1"/>
      <w:marLeft w:val="0"/>
      <w:marRight w:val="0"/>
      <w:marTop w:val="0"/>
      <w:marBottom w:val="0"/>
      <w:divBdr>
        <w:top w:val="none" w:sz="0" w:space="0" w:color="auto"/>
        <w:left w:val="none" w:sz="0" w:space="0" w:color="auto"/>
        <w:bottom w:val="none" w:sz="0" w:space="0" w:color="auto"/>
        <w:right w:val="none" w:sz="0" w:space="0" w:color="auto"/>
      </w:divBdr>
    </w:div>
    <w:div w:id="1716544912">
      <w:bodyDiv w:val="1"/>
      <w:marLeft w:val="0"/>
      <w:marRight w:val="0"/>
      <w:marTop w:val="0"/>
      <w:marBottom w:val="0"/>
      <w:divBdr>
        <w:top w:val="none" w:sz="0" w:space="0" w:color="auto"/>
        <w:left w:val="none" w:sz="0" w:space="0" w:color="auto"/>
        <w:bottom w:val="none" w:sz="0" w:space="0" w:color="auto"/>
        <w:right w:val="none" w:sz="0" w:space="0" w:color="auto"/>
      </w:divBdr>
    </w:div>
    <w:div w:id="1723552493">
      <w:bodyDiv w:val="1"/>
      <w:marLeft w:val="0"/>
      <w:marRight w:val="0"/>
      <w:marTop w:val="0"/>
      <w:marBottom w:val="0"/>
      <w:divBdr>
        <w:top w:val="none" w:sz="0" w:space="0" w:color="auto"/>
        <w:left w:val="none" w:sz="0" w:space="0" w:color="auto"/>
        <w:bottom w:val="none" w:sz="0" w:space="0" w:color="auto"/>
        <w:right w:val="none" w:sz="0" w:space="0" w:color="auto"/>
      </w:divBdr>
    </w:div>
    <w:div w:id="1758938109">
      <w:bodyDiv w:val="1"/>
      <w:marLeft w:val="0"/>
      <w:marRight w:val="0"/>
      <w:marTop w:val="0"/>
      <w:marBottom w:val="0"/>
      <w:divBdr>
        <w:top w:val="none" w:sz="0" w:space="0" w:color="auto"/>
        <w:left w:val="none" w:sz="0" w:space="0" w:color="auto"/>
        <w:bottom w:val="none" w:sz="0" w:space="0" w:color="auto"/>
        <w:right w:val="none" w:sz="0" w:space="0" w:color="auto"/>
      </w:divBdr>
    </w:div>
    <w:div w:id="1766881681">
      <w:bodyDiv w:val="1"/>
      <w:marLeft w:val="0"/>
      <w:marRight w:val="0"/>
      <w:marTop w:val="0"/>
      <w:marBottom w:val="0"/>
      <w:divBdr>
        <w:top w:val="none" w:sz="0" w:space="0" w:color="auto"/>
        <w:left w:val="none" w:sz="0" w:space="0" w:color="auto"/>
        <w:bottom w:val="none" w:sz="0" w:space="0" w:color="auto"/>
        <w:right w:val="none" w:sz="0" w:space="0" w:color="auto"/>
      </w:divBdr>
      <w:divsChild>
        <w:div w:id="1891726122">
          <w:marLeft w:val="1368"/>
          <w:marRight w:val="0"/>
          <w:marTop w:val="96"/>
          <w:marBottom w:val="0"/>
          <w:divBdr>
            <w:top w:val="none" w:sz="0" w:space="0" w:color="auto"/>
            <w:left w:val="none" w:sz="0" w:space="0" w:color="auto"/>
            <w:bottom w:val="none" w:sz="0" w:space="0" w:color="auto"/>
            <w:right w:val="none" w:sz="0" w:space="0" w:color="auto"/>
          </w:divBdr>
        </w:div>
        <w:div w:id="748692184">
          <w:marLeft w:val="1368"/>
          <w:marRight w:val="0"/>
          <w:marTop w:val="96"/>
          <w:marBottom w:val="0"/>
          <w:divBdr>
            <w:top w:val="none" w:sz="0" w:space="0" w:color="auto"/>
            <w:left w:val="none" w:sz="0" w:space="0" w:color="auto"/>
            <w:bottom w:val="none" w:sz="0" w:space="0" w:color="auto"/>
            <w:right w:val="none" w:sz="0" w:space="0" w:color="auto"/>
          </w:divBdr>
        </w:div>
        <w:div w:id="1114128565">
          <w:marLeft w:val="1368"/>
          <w:marRight w:val="0"/>
          <w:marTop w:val="96"/>
          <w:marBottom w:val="0"/>
          <w:divBdr>
            <w:top w:val="none" w:sz="0" w:space="0" w:color="auto"/>
            <w:left w:val="none" w:sz="0" w:space="0" w:color="auto"/>
            <w:bottom w:val="none" w:sz="0" w:space="0" w:color="auto"/>
            <w:right w:val="none" w:sz="0" w:space="0" w:color="auto"/>
          </w:divBdr>
        </w:div>
      </w:divsChild>
    </w:div>
    <w:div w:id="178272524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491413166">
          <w:marLeft w:val="0"/>
          <w:marRight w:val="0"/>
          <w:marTop w:val="0"/>
          <w:marBottom w:val="0"/>
          <w:divBdr>
            <w:top w:val="none" w:sz="0" w:space="0" w:color="auto"/>
            <w:left w:val="none" w:sz="0" w:space="0" w:color="auto"/>
            <w:bottom w:val="none" w:sz="0" w:space="0" w:color="auto"/>
            <w:right w:val="none" w:sz="0" w:space="0" w:color="auto"/>
          </w:divBdr>
        </w:div>
        <w:div w:id="1279870172">
          <w:marLeft w:val="0"/>
          <w:marRight w:val="0"/>
          <w:marTop w:val="0"/>
          <w:marBottom w:val="0"/>
          <w:divBdr>
            <w:top w:val="none" w:sz="0" w:space="0" w:color="auto"/>
            <w:left w:val="none" w:sz="0" w:space="0" w:color="auto"/>
            <w:bottom w:val="none" w:sz="0" w:space="0" w:color="auto"/>
            <w:right w:val="none" w:sz="0" w:space="0" w:color="auto"/>
          </w:divBdr>
        </w:div>
        <w:div w:id="1369330193">
          <w:marLeft w:val="0"/>
          <w:marRight w:val="0"/>
          <w:marTop w:val="0"/>
          <w:marBottom w:val="0"/>
          <w:divBdr>
            <w:top w:val="none" w:sz="0" w:space="0" w:color="auto"/>
            <w:left w:val="none" w:sz="0" w:space="0" w:color="auto"/>
            <w:bottom w:val="none" w:sz="0" w:space="0" w:color="auto"/>
            <w:right w:val="none" w:sz="0" w:space="0" w:color="auto"/>
          </w:divBdr>
        </w:div>
        <w:div w:id="2052802347">
          <w:marLeft w:val="0"/>
          <w:marRight w:val="0"/>
          <w:marTop w:val="0"/>
          <w:marBottom w:val="0"/>
          <w:divBdr>
            <w:top w:val="none" w:sz="0" w:space="0" w:color="auto"/>
            <w:left w:val="none" w:sz="0" w:space="0" w:color="auto"/>
            <w:bottom w:val="none" w:sz="0" w:space="0" w:color="auto"/>
            <w:right w:val="none" w:sz="0" w:space="0" w:color="auto"/>
          </w:divBdr>
        </w:div>
      </w:divsChild>
    </w:div>
    <w:div w:id="1832674465">
      <w:bodyDiv w:val="1"/>
      <w:marLeft w:val="0"/>
      <w:marRight w:val="0"/>
      <w:marTop w:val="0"/>
      <w:marBottom w:val="0"/>
      <w:divBdr>
        <w:top w:val="none" w:sz="0" w:space="0" w:color="auto"/>
        <w:left w:val="none" w:sz="0" w:space="0" w:color="auto"/>
        <w:bottom w:val="none" w:sz="0" w:space="0" w:color="auto"/>
        <w:right w:val="none" w:sz="0" w:space="0" w:color="auto"/>
      </w:divBdr>
    </w:div>
    <w:div w:id="1884242902">
      <w:bodyDiv w:val="1"/>
      <w:marLeft w:val="0"/>
      <w:marRight w:val="0"/>
      <w:marTop w:val="0"/>
      <w:marBottom w:val="0"/>
      <w:divBdr>
        <w:top w:val="none" w:sz="0" w:space="0" w:color="auto"/>
        <w:left w:val="none" w:sz="0" w:space="0" w:color="auto"/>
        <w:bottom w:val="none" w:sz="0" w:space="0" w:color="auto"/>
        <w:right w:val="none" w:sz="0" w:space="0" w:color="auto"/>
      </w:divBdr>
    </w:div>
    <w:div w:id="1901599203">
      <w:bodyDiv w:val="1"/>
      <w:marLeft w:val="0"/>
      <w:marRight w:val="0"/>
      <w:marTop w:val="0"/>
      <w:marBottom w:val="0"/>
      <w:divBdr>
        <w:top w:val="none" w:sz="0" w:space="0" w:color="auto"/>
        <w:left w:val="none" w:sz="0" w:space="0" w:color="auto"/>
        <w:bottom w:val="none" w:sz="0" w:space="0" w:color="auto"/>
        <w:right w:val="none" w:sz="0" w:space="0" w:color="auto"/>
      </w:divBdr>
    </w:div>
    <w:div w:id="2048333406">
      <w:bodyDiv w:val="1"/>
      <w:marLeft w:val="0"/>
      <w:marRight w:val="0"/>
      <w:marTop w:val="0"/>
      <w:marBottom w:val="0"/>
      <w:divBdr>
        <w:top w:val="none" w:sz="0" w:space="0" w:color="auto"/>
        <w:left w:val="none" w:sz="0" w:space="0" w:color="auto"/>
        <w:bottom w:val="none" w:sz="0" w:space="0" w:color="auto"/>
        <w:right w:val="none" w:sz="0" w:space="0" w:color="auto"/>
      </w:divBdr>
    </w:div>
    <w:div w:id="2066492150">
      <w:bodyDiv w:val="1"/>
      <w:marLeft w:val="0"/>
      <w:marRight w:val="0"/>
      <w:marTop w:val="0"/>
      <w:marBottom w:val="0"/>
      <w:divBdr>
        <w:top w:val="none" w:sz="0" w:space="0" w:color="auto"/>
        <w:left w:val="none" w:sz="0" w:space="0" w:color="auto"/>
        <w:bottom w:val="none" w:sz="0" w:space="0" w:color="auto"/>
        <w:right w:val="none" w:sz="0" w:space="0" w:color="auto"/>
      </w:divBdr>
      <w:divsChild>
        <w:div w:id="1550721104">
          <w:marLeft w:val="576"/>
          <w:marRight w:val="0"/>
          <w:marTop w:val="96"/>
          <w:marBottom w:val="0"/>
          <w:divBdr>
            <w:top w:val="none" w:sz="0" w:space="0" w:color="auto"/>
            <w:left w:val="none" w:sz="0" w:space="0" w:color="auto"/>
            <w:bottom w:val="none" w:sz="0" w:space="0" w:color="auto"/>
            <w:right w:val="none" w:sz="0" w:space="0" w:color="auto"/>
          </w:divBdr>
        </w:div>
        <w:div w:id="101847919">
          <w:marLeft w:val="576"/>
          <w:marRight w:val="0"/>
          <w:marTop w:val="96"/>
          <w:marBottom w:val="0"/>
          <w:divBdr>
            <w:top w:val="none" w:sz="0" w:space="0" w:color="auto"/>
            <w:left w:val="none" w:sz="0" w:space="0" w:color="auto"/>
            <w:bottom w:val="none" w:sz="0" w:space="0" w:color="auto"/>
            <w:right w:val="none" w:sz="0" w:space="0" w:color="auto"/>
          </w:divBdr>
        </w:div>
        <w:div w:id="397820943">
          <w:marLeft w:val="576"/>
          <w:marRight w:val="0"/>
          <w:marTop w:val="96"/>
          <w:marBottom w:val="0"/>
          <w:divBdr>
            <w:top w:val="none" w:sz="0" w:space="0" w:color="auto"/>
            <w:left w:val="none" w:sz="0" w:space="0" w:color="auto"/>
            <w:bottom w:val="none" w:sz="0" w:space="0" w:color="auto"/>
            <w:right w:val="none" w:sz="0" w:space="0" w:color="auto"/>
          </w:divBdr>
        </w:div>
        <w:div w:id="784076464">
          <w:marLeft w:val="576"/>
          <w:marRight w:val="0"/>
          <w:marTop w:val="96"/>
          <w:marBottom w:val="0"/>
          <w:divBdr>
            <w:top w:val="none" w:sz="0" w:space="0" w:color="auto"/>
            <w:left w:val="none" w:sz="0" w:space="0" w:color="auto"/>
            <w:bottom w:val="none" w:sz="0" w:space="0" w:color="auto"/>
            <w:right w:val="none" w:sz="0" w:space="0" w:color="auto"/>
          </w:divBdr>
        </w:div>
      </w:divsChild>
    </w:div>
    <w:div w:id="2096052977">
      <w:bodyDiv w:val="1"/>
      <w:marLeft w:val="0"/>
      <w:marRight w:val="0"/>
      <w:marTop w:val="0"/>
      <w:marBottom w:val="0"/>
      <w:divBdr>
        <w:top w:val="none" w:sz="0" w:space="0" w:color="auto"/>
        <w:left w:val="none" w:sz="0" w:space="0" w:color="auto"/>
        <w:bottom w:val="none" w:sz="0" w:space="0" w:color="auto"/>
        <w:right w:val="none" w:sz="0" w:space="0" w:color="auto"/>
      </w:divBdr>
    </w:div>
    <w:div w:id="2117171257">
      <w:bodyDiv w:val="1"/>
      <w:marLeft w:val="0"/>
      <w:marRight w:val="0"/>
      <w:marTop w:val="0"/>
      <w:marBottom w:val="0"/>
      <w:divBdr>
        <w:top w:val="none" w:sz="0" w:space="0" w:color="auto"/>
        <w:left w:val="none" w:sz="0" w:space="0" w:color="auto"/>
        <w:bottom w:val="none" w:sz="0" w:space="0" w:color="auto"/>
        <w:right w:val="none" w:sz="0" w:space="0" w:color="auto"/>
      </w:divBdr>
      <w:divsChild>
        <w:div w:id="1043215698">
          <w:marLeft w:val="547"/>
          <w:marRight w:val="0"/>
          <w:marTop w:val="58"/>
          <w:marBottom w:val="0"/>
          <w:divBdr>
            <w:top w:val="none" w:sz="0" w:space="0" w:color="auto"/>
            <w:left w:val="none" w:sz="0" w:space="0" w:color="auto"/>
            <w:bottom w:val="none" w:sz="0" w:space="0" w:color="auto"/>
            <w:right w:val="none" w:sz="0" w:space="0" w:color="auto"/>
          </w:divBdr>
        </w:div>
        <w:div w:id="1258902114">
          <w:marLeft w:val="547"/>
          <w:marRight w:val="0"/>
          <w:marTop w:val="58"/>
          <w:marBottom w:val="0"/>
          <w:divBdr>
            <w:top w:val="none" w:sz="0" w:space="0" w:color="auto"/>
            <w:left w:val="none" w:sz="0" w:space="0" w:color="auto"/>
            <w:bottom w:val="none" w:sz="0" w:space="0" w:color="auto"/>
            <w:right w:val="none" w:sz="0" w:space="0" w:color="auto"/>
          </w:divBdr>
        </w:div>
        <w:div w:id="1746876703">
          <w:marLeft w:val="547"/>
          <w:marRight w:val="0"/>
          <w:marTop w:val="58"/>
          <w:marBottom w:val="0"/>
          <w:divBdr>
            <w:top w:val="none" w:sz="0" w:space="0" w:color="auto"/>
            <w:left w:val="none" w:sz="0" w:space="0" w:color="auto"/>
            <w:bottom w:val="none" w:sz="0" w:space="0" w:color="auto"/>
            <w:right w:val="none" w:sz="0" w:space="0" w:color="auto"/>
          </w:divBdr>
        </w:div>
        <w:div w:id="1737820229">
          <w:marLeft w:val="547"/>
          <w:marRight w:val="0"/>
          <w:marTop w:val="58"/>
          <w:marBottom w:val="0"/>
          <w:divBdr>
            <w:top w:val="none" w:sz="0" w:space="0" w:color="auto"/>
            <w:left w:val="none" w:sz="0" w:space="0" w:color="auto"/>
            <w:bottom w:val="none" w:sz="0" w:space="0" w:color="auto"/>
            <w:right w:val="none" w:sz="0" w:space="0" w:color="auto"/>
          </w:divBdr>
        </w:div>
        <w:div w:id="624434218">
          <w:marLeft w:val="547"/>
          <w:marRight w:val="0"/>
          <w:marTop w:val="58"/>
          <w:marBottom w:val="0"/>
          <w:divBdr>
            <w:top w:val="none" w:sz="0" w:space="0" w:color="auto"/>
            <w:left w:val="none" w:sz="0" w:space="0" w:color="auto"/>
            <w:bottom w:val="none" w:sz="0" w:space="0" w:color="auto"/>
            <w:right w:val="none" w:sz="0" w:space="0" w:color="auto"/>
          </w:divBdr>
        </w:div>
        <w:div w:id="1028724612">
          <w:marLeft w:val="547"/>
          <w:marRight w:val="0"/>
          <w:marTop w:val="58"/>
          <w:marBottom w:val="0"/>
          <w:divBdr>
            <w:top w:val="none" w:sz="0" w:space="0" w:color="auto"/>
            <w:left w:val="none" w:sz="0" w:space="0" w:color="auto"/>
            <w:bottom w:val="none" w:sz="0" w:space="0" w:color="auto"/>
            <w:right w:val="none" w:sz="0" w:space="0" w:color="auto"/>
          </w:divBdr>
        </w:div>
        <w:div w:id="2002273971">
          <w:marLeft w:val="547"/>
          <w:marRight w:val="0"/>
          <w:marTop w:val="58"/>
          <w:marBottom w:val="0"/>
          <w:divBdr>
            <w:top w:val="none" w:sz="0" w:space="0" w:color="auto"/>
            <w:left w:val="none" w:sz="0" w:space="0" w:color="auto"/>
            <w:bottom w:val="none" w:sz="0" w:space="0" w:color="auto"/>
            <w:right w:val="none" w:sz="0" w:space="0" w:color="auto"/>
          </w:divBdr>
        </w:div>
        <w:div w:id="330526757">
          <w:marLeft w:val="547"/>
          <w:marRight w:val="0"/>
          <w:marTop w:val="58"/>
          <w:marBottom w:val="0"/>
          <w:divBdr>
            <w:top w:val="none" w:sz="0" w:space="0" w:color="auto"/>
            <w:left w:val="none" w:sz="0" w:space="0" w:color="auto"/>
            <w:bottom w:val="none" w:sz="0" w:space="0" w:color="auto"/>
            <w:right w:val="none" w:sz="0" w:space="0" w:color="auto"/>
          </w:divBdr>
        </w:div>
        <w:div w:id="1284463269">
          <w:marLeft w:val="547"/>
          <w:marRight w:val="0"/>
          <w:marTop w:val="58"/>
          <w:marBottom w:val="0"/>
          <w:divBdr>
            <w:top w:val="none" w:sz="0" w:space="0" w:color="auto"/>
            <w:left w:val="none" w:sz="0" w:space="0" w:color="auto"/>
            <w:bottom w:val="none" w:sz="0" w:space="0" w:color="auto"/>
            <w:right w:val="none" w:sz="0" w:space="0" w:color="auto"/>
          </w:divBdr>
        </w:div>
        <w:div w:id="679047108">
          <w:marLeft w:val="547"/>
          <w:marRight w:val="0"/>
          <w:marTop w:val="58"/>
          <w:marBottom w:val="0"/>
          <w:divBdr>
            <w:top w:val="none" w:sz="0" w:space="0" w:color="auto"/>
            <w:left w:val="none" w:sz="0" w:space="0" w:color="auto"/>
            <w:bottom w:val="none" w:sz="0" w:space="0" w:color="auto"/>
            <w:right w:val="none" w:sz="0" w:space="0" w:color="auto"/>
          </w:divBdr>
        </w:div>
        <w:div w:id="1451439074">
          <w:marLeft w:val="547"/>
          <w:marRight w:val="0"/>
          <w:marTop w:val="58"/>
          <w:marBottom w:val="0"/>
          <w:divBdr>
            <w:top w:val="none" w:sz="0" w:space="0" w:color="auto"/>
            <w:left w:val="none" w:sz="0" w:space="0" w:color="auto"/>
            <w:bottom w:val="none" w:sz="0" w:space="0" w:color="auto"/>
            <w:right w:val="none" w:sz="0" w:space="0" w:color="auto"/>
          </w:divBdr>
        </w:div>
        <w:div w:id="935595977">
          <w:marLeft w:val="547"/>
          <w:marRight w:val="0"/>
          <w:marTop w:val="58"/>
          <w:marBottom w:val="0"/>
          <w:divBdr>
            <w:top w:val="none" w:sz="0" w:space="0" w:color="auto"/>
            <w:left w:val="none" w:sz="0" w:space="0" w:color="auto"/>
            <w:bottom w:val="none" w:sz="0" w:space="0" w:color="auto"/>
            <w:right w:val="none" w:sz="0" w:space="0" w:color="auto"/>
          </w:divBdr>
        </w:div>
        <w:div w:id="644743728">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1D088-C091-495D-AACD-815413301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1816</Words>
  <Characters>9991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AGENDA  2011</vt:lpstr>
    </vt:vector>
  </TitlesOfParts>
  <Company>UNIVERSIDAD  LIBRE  SECCIONAL  PEREIRA</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2011</dc:title>
  <dc:creator>OFICINA  DE PLANEACION</dc:creator>
  <cp:lastModifiedBy>Jhoana Mars</cp:lastModifiedBy>
  <cp:revision>42</cp:revision>
  <cp:lastPrinted>2022-09-15T19:09:00Z</cp:lastPrinted>
  <dcterms:created xsi:type="dcterms:W3CDTF">2023-01-25T14:54:00Z</dcterms:created>
  <dcterms:modified xsi:type="dcterms:W3CDTF">2024-02-11T00:34:00Z</dcterms:modified>
</cp:coreProperties>
</file>