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5"/>
        <w:gridCol w:w="252"/>
        <w:gridCol w:w="7698"/>
        <w:gridCol w:w="1032"/>
        <w:gridCol w:w="2135"/>
      </w:tblGrid>
      <w:tr w:rsidR="002C1DC6" w:rsidRPr="002C1DC6" w:rsidTr="002C1DC6">
        <w:trPr>
          <w:trHeight w:val="841"/>
        </w:trPr>
        <w:tc>
          <w:tcPr>
            <w:tcW w:w="13182" w:type="dxa"/>
            <w:gridSpan w:val="5"/>
            <w:shd w:val="clear" w:color="auto" w:fill="auto"/>
            <w:noWrap/>
            <w:vAlign w:val="center"/>
          </w:tcPr>
          <w:p w:rsidR="002C1DC6" w:rsidRPr="002C1DC6" w:rsidRDefault="002C1DC6" w:rsidP="002C1DC6">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BIBLIOTECA</w:t>
            </w:r>
          </w:p>
        </w:tc>
      </w:tr>
      <w:tr w:rsidR="002C1DC6" w:rsidRPr="002C1DC6" w:rsidTr="002C1DC6">
        <w:trPr>
          <w:trHeight w:val="2050"/>
        </w:trPr>
        <w:tc>
          <w:tcPr>
            <w:tcW w:w="2065" w:type="dxa"/>
            <w:shd w:val="clear" w:color="auto" w:fill="auto"/>
            <w:noWrap/>
            <w:vAlign w:val="center"/>
            <w:hideMark/>
          </w:tcPr>
          <w:p w:rsidR="002C1DC6" w:rsidRPr="002C1DC6" w:rsidRDefault="002C1DC6" w:rsidP="002C1DC6">
            <w:pPr>
              <w:spacing w:after="0" w:line="240" w:lineRule="auto"/>
              <w:jc w:val="both"/>
              <w:rPr>
                <w:rFonts w:ascii="Calibri" w:eastAsia="Times New Roman" w:hAnsi="Calibri" w:cs="Calibri"/>
                <w:color w:val="000000"/>
                <w:lang w:eastAsia="es-CO"/>
              </w:rPr>
            </w:pPr>
            <w:r w:rsidRPr="002C1DC6">
              <w:rPr>
                <w:rFonts w:ascii="Calibri" w:eastAsia="Times New Roman" w:hAnsi="Calibri" w:cs="Calibri"/>
                <w:color w:val="000000"/>
                <w:lang w:eastAsia="es-CO"/>
              </w:rPr>
              <w:t>28/07/2018</w:t>
            </w:r>
          </w:p>
        </w:tc>
        <w:tc>
          <w:tcPr>
            <w:tcW w:w="252" w:type="dxa"/>
            <w:shd w:val="clear" w:color="auto" w:fill="auto"/>
            <w:noWrap/>
            <w:vAlign w:val="center"/>
            <w:hideMark/>
          </w:tcPr>
          <w:p w:rsidR="002C1DC6" w:rsidRPr="002C1DC6" w:rsidRDefault="002C1DC6" w:rsidP="002C1DC6">
            <w:pPr>
              <w:spacing w:after="0" w:line="240" w:lineRule="auto"/>
              <w:jc w:val="both"/>
              <w:rPr>
                <w:rFonts w:ascii="Calibri" w:eastAsia="Times New Roman" w:hAnsi="Calibri" w:cs="Calibri"/>
                <w:color w:val="000000"/>
                <w:lang w:eastAsia="es-CO"/>
              </w:rPr>
            </w:pPr>
            <w:r w:rsidRPr="002C1DC6">
              <w:rPr>
                <w:rFonts w:ascii="Calibri" w:eastAsia="Times New Roman" w:hAnsi="Calibri" w:cs="Calibri"/>
                <w:color w:val="000000"/>
                <w:lang w:eastAsia="es-CO"/>
              </w:rPr>
              <w:t>1</w:t>
            </w:r>
          </w:p>
        </w:tc>
        <w:tc>
          <w:tcPr>
            <w:tcW w:w="7698" w:type="dxa"/>
            <w:shd w:val="clear" w:color="auto" w:fill="auto"/>
            <w:noWrap/>
            <w:vAlign w:val="center"/>
            <w:hideMark/>
          </w:tcPr>
          <w:p w:rsidR="002C1DC6" w:rsidRPr="002C1DC6" w:rsidRDefault="002C1DC6" w:rsidP="002C1DC6">
            <w:pPr>
              <w:spacing w:after="0" w:line="240" w:lineRule="auto"/>
              <w:jc w:val="both"/>
              <w:rPr>
                <w:rFonts w:ascii="Calibri" w:eastAsia="Times New Roman" w:hAnsi="Calibri" w:cs="Calibri"/>
                <w:color w:val="000000"/>
                <w:lang w:eastAsia="es-CO"/>
              </w:rPr>
            </w:pPr>
            <w:r w:rsidRPr="002C1DC6">
              <w:rPr>
                <w:rFonts w:ascii="Calibri" w:eastAsia="Times New Roman" w:hAnsi="Calibri" w:cs="Calibri"/>
                <w:color w:val="000000"/>
                <w:lang w:eastAsia="es-CO"/>
              </w:rPr>
              <w:t>Se ha hecho recordatorio al personal de la Biblioteca sobre la recomendaciones que deben tener en el monitoreo y vigilancia en la sala de lectura de las dos sedes, lo cual mitiga el riesgo de pérdida del material bibliográfico que se verificará en el inventario que se realizará en el mes de diciembre de 2018</w:t>
            </w:r>
          </w:p>
        </w:tc>
        <w:tc>
          <w:tcPr>
            <w:tcW w:w="1032" w:type="dxa"/>
            <w:shd w:val="clear" w:color="auto" w:fill="auto"/>
            <w:noWrap/>
            <w:vAlign w:val="center"/>
            <w:hideMark/>
          </w:tcPr>
          <w:p w:rsidR="002C1DC6" w:rsidRPr="002C1DC6" w:rsidRDefault="002C1DC6" w:rsidP="002C1DC6">
            <w:pPr>
              <w:spacing w:after="0" w:line="240" w:lineRule="auto"/>
              <w:rPr>
                <w:rFonts w:ascii="Calibri" w:eastAsia="Times New Roman" w:hAnsi="Calibri" w:cs="Calibri"/>
                <w:color w:val="000000"/>
                <w:lang w:eastAsia="es-CO"/>
              </w:rPr>
            </w:pPr>
            <w:r w:rsidRPr="002C1DC6">
              <w:rPr>
                <w:rFonts w:ascii="Calibri" w:eastAsia="Times New Roman" w:hAnsi="Calibri" w:cs="Calibri"/>
                <w:color w:val="000000"/>
                <w:lang w:eastAsia="es-CO"/>
              </w:rPr>
              <w:t>En proceso</w:t>
            </w:r>
          </w:p>
        </w:tc>
        <w:tc>
          <w:tcPr>
            <w:tcW w:w="2135" w:type="dxa"/>
            <w:shd w:val="clear" w:color="auto" w:fill="auto"/>
            <w:noWrap/>
            <w:vAlign w:val="bottom"/>
            <w:hideMark/>
          </w:tcPr>
          <w:p w:rsidR="002C1DC6" w:rsidRPr="002C1DC6" w:rsidRDefault="002C1DC6" w:rsidP="002C1DC6">
            <w:pPr>
              <w:spacing w:after="0" w:line="240" w:lineRule="auto"/>
              <w:jc w:val="center"/>
              <w:rPr>
                <w:rFonts w:ascii="Calibri" w:eastAsia="Times New Roman" w:hAnsi="Calibri" w:cs="Calibri"/>
                <w:color w:val="000000"/>
                <w:lang w:eastAsia="es-CO"/>
              </w:rPr>
            </w:pPr>
            <w:r w:rsidRPr="002C1DC6">
              <w:rPr>
                <w:rFonts w:ascii="Calibri" w:eastAsia="Times New Roman" w:hAnsi="Calibri" w:cs="Calibri"/>
                <w:color w:val="000000"/>
                <w:lang w:eastAsia="es-CO"/>
              </w:rPr>
              <w:t> </w:t>
            </w:r>
          </w:p>
        </w:tc>
      </w:tr>
      <w:tr w:rsidR="002C1DC6" w:rsidRPr="002C1DC6" w:rsidTr="002C1DC6">
        <w:trPr>
          <w:trHeight w:val="1219"/>
        </w:trPr>
        <w:tc>
          <w:tcPr>
            <w:tcW w:w="2065" w:type="dxa"/>
            <w:shd w:val="clear" w:color="auto" w:fill="auto"/>
            <w:noWrap/>
            <w:vAlign w:val="center"/>
            <w:hideMark/>
          </w:tcPr>
          <w:p w:rsidR="002C1DC6" w:rsidRPr="002C1DC6" w:rsidRDefault="002C1DC6" w:rsidP="002C1DC6">
            <w:pPr>
              <w:spacing w:after="0" w:line="240" w:lineRule="auto"/>
              <w:jc w:val="both"/>
              <w:rPr>
                <w:rFonts w:ascii="Calibri" w:eastAsia="Times New Roman" w:hAnsi="Calibri" w:cs="Calibri"/>
                <w:color w:val="000000"/>
                <w:lang w:eastAsia="es-CO"/>
              </w:rPr>
            </w:pPr>
            <w:r w:rsidRPr="002C1DC6">
              <w:rPr>
                <w:rFonts w:ascii="Calibri" w:eastAsia="Times New Roman" w:hAnsi="Calibri" w:cs="Calibri"/>
                <w:color w:val="000000"/>
                <w:lang w:eastAsia="es-CO"/>
              </w:rPr>
              <w:t>31/07/2018</w:t>
            </w:r>
          </w:p>
        </w:tc>
        <w:tc>
          <w:tcPr>
            <w:tcW w:w="252" w:type="dxa"/>
            <w:shd w:val="clear" w:color="auto" w:fill="auto"/>
            <w:noWrap/>
            <w:vAlign w:val="center"/>
            <w:hideMark/>
          </w:tcPr>
          <w:p w:rsidR="002C1DC6" w:rsidRPr="002C1DC6" w:rsidRDefault="002C1DC6" w:rsidP="002C1DC6">
            <w:pPr>
              <w:spacing w:after="0" w:line="240" w:lineRule="auto"/>
              <w:jc w:val="both"/>
              <w:rPr>
                <w:rFonts w:ascii="Calibri" w:eastAsia="Times New Roman" w:hAnsi="Calibri" w:cs="Calibri"/>
                <w:color w:val="000000"/>
                <w:lang w:eastAsia="es-CO"/>
              </w:rPr>
            </w:pPr>
            <w:r w:rsidRPr="002C1DC6">
              <w:rPr>
                <w:rFonts w:ascii="Calibri" w:eastAsia="Times New Roman" w:hAnsi="Calibri" w:cs="Calibri"/>
                <w:color w:val="000000"/>
                <w:lang w:eastAsia="es-CO"/>
              </w:rPr>
              <w:t>2</w:t>
            </w:r>
          </w:p>
        </w:tc>
        <w:tc>
          <w:tcPr>
            <w:tcW w:w="7698" w:type="dxa"/>
            <w:shd w:val="clear" w:color="auto" w:fill="auto"/>
            <w:noWrap/>
            <w:vAlign w:val="center"/>
            <w:hideMark/>
          </w:tcPr>
          <w:p w:rsidR="002C1DC6" w:rsidRPr="002C1DC6" w:rsidRDefault="002C1DC6" w:rsidP="002C1DC6">
            <w:pPr>
              <w:spacing w:after="0" w:line="240" w:lineRule="auto"/>
              <w:jc w:val="both"/>
              <w:rPr>
                <w:rFonts w:ascii="Calibri" w:eastAsia="Times New Roman" w:hAnsi="Calibri" w:cs="Calibri"/>
                <w:color w:val="000000"/>
                <w:lang w:eastAsia="es-CO"/>
              </w:rPr>
            </w:pPr>
            <w:r w:rsidRPr="002C1DC6">
              <w:rPr>
                <w:rFonts w:ascii="Calibri" w:eastAsia="Times New Roman" w:hAnsi="Calibri" w:cs="Calibri"/>
                <w:color w:val="000000"/>
                <w:lang w:eastAsia="es-CO"/>
              </w:rPr>
              <w:t>Se solicitó al Jefe de Servicios Generales  el informe de los videos de la cámara de biblioteca sala de lectura de las dos sedes</w:t>
            </w:r>
          </w:p>
        </w:tc>
        <w:tc>
          <w:tcPr>
            <w:tcW w:w="1032" w:type="dxa"/>
            <w:shd w:val="clear" w:color="auto" w:fill="auto"/>
            <w:noWrap/>
            <w:vAlign w:val="center"/>
            <w:hideMark/>
          </w:tcPr>
          <w:p w:rsidR="002C1DC6" w:rsidRPr="002C1DC6" w:rsidRDefault="002C1DC6" w:rsidP="002C1DC6">
            <w:pPr>
              <w:spacing w:after="0" w:line="240" w:lineRule="auto"/>
              <w:rPr>
                <w:rFonts w:ascii="Calibri" w:eastAsia="Times New Roman" w:hAnsi="Calibri" w:cs="Calibri"/>
                <w:color w:val="000000"/>
                <w:lang w:eastAsia="es-CO"/>
              </w:rPr>
            </w:pPr>
            <w:r w:rsidRPr="002C1DC6">
              <w:rPr>
                <w:rFonts w:ascii="Calibri" w:eastAsia="Times New Roman" w:hAnsi="Calibri" w:cs="Calibri"/>
                <w:color w:val="000000"/>
                <w:lang w:eastAsia="es-CO"/>
              </w:rPr>
              <w:t>En proceso</w:t>
            </w:r>
          </w:p>
        </w:tc>
        <w:tc>
          <w:tcPr>
            <w:tcW w:w="2135" w:type="dxa"/>
            <w:shd w:val="clear" w:color="auto" w:fill="auto"/>
            <w:noWrap/>
            <w:vAlign w:val="bottom"/>
            <w:hideMark/>
          </w:tcPr>
          <w:p w:rsidR="002C1DC6" w:rsidRPr="002C1DC6" w:rsidRDefault="002C1DC6" w:rsidP="002C1DC6">
            <w:pPr>
              <w:spacing w:after="0" w:line="240" w:lineRule="auto"/>
              <w:jc w:val="center"/>
              <w:rPr>
                <w:rFonts w:ascii="Calibri" w:eastAsia="Times New Roman" w:hAnsi="Calibri" w:cs="Calibri"/>
                <w:color w:val="000000"/>
                <w:lang w:eastAsia="es-CO"/>
              </w:rPr>
            </w:pPr>
            <w:r w:rsidRPr="002C1DC6">
              <w:rPr>
                <w:rFonts w:ascii="Calibri" w:eastAsia="Times New Roman" w:hAnsi="Calibri" w:cs="Calibri"/>
                <w:color w:val="000000"/>
                <w:lang w:eastAsia="es-CO"/>
              </w:rPr>
              <w:t> </w:t>
            </w:r>
          </w:p>
        </w:tc>
      </w:tr>
    </w:tbl>
    <w:p w:rsidR="00767822" w:rsidRDefault="00767822" w:rsidP="002C1DC6"/>
    <w:p w:rsidR="00B512ED" w:rsidRDefault="00B512ED" w:rsidP="002C1DC6"/>
    <w:p w:rsidR="00B512ED" w:rsidRDefault="00B512ED" w:rsidP="002C1DC6"/>
    <w:p w:rsidR="00B512ED" w:rsidRDefault="00B512ED" w:rsidP="002C1DC6"/>
    <w:p w:rsidR="00B512ED" w:rsidRDefault="00B512ED" w:rsidP="002C1DC6"/>
    <w:p w:rsidR="00B512ED" w:rsidRDefault="00B512ED" w:rsidP="002C1DC6"/>
    <w:p w:rsidR="00B512ED" w:rsidRDefault="00B512ED" w:rsidP="002C1DC6"/>
    <w:p w:rsidR="00B512ED" w:rsidRDefault="00B512ED" w:rsidP="002C1DC6"/>
    <w:p w:rsidR="00B512ED" w:rsidRDefault="00B512ED" w:rsidP="002C1DC6"/>
    <w:p w:rsidR="00B512ED" w:rsidRDefault="00B512ED" w:rsidP="002C1DC6"/>
    <w:p w:rsidR="00B512ED" w:rsidRPr="00B512ED" w:rsidRDefault="00B512ED" w:rsidP="002C1DC6">
      <w:pPr>
        <w:rPr>
          <w:b/>
          <w:sz w:val="40"/>
        </w:rPr>
      </w:pPr>
      <w:r w:rsidRPr="00B512ED">
        <w:rPr>
          <w:b/>
          <w:sz w:val="40"/>
        </w:rPr>
        <w:lastRenderedPageBreak/>
        <w:t>INGENIERIAS</w:t>
      </w:r>
    </w:p>
    <w:tbl>
      <w:tblPr>
        <w:tblW w:w="13497" w:type="dxa"/>
        <w:tblCellMar>
          <w:left w:w="70" w:type="dxa"/>
          <w:right w:w="70" w:type="dxa"/>
        </w:tblCellMar>
        <w:tblLook w:val="04A0" w:firstRow="1" w:lastRow="0" w:firstColumn="1" w:lastColumn="0" w:noHBand="0" w:noVBand="1"/>
      </w:tblPr>
      <w:tblGrid>
        <w:gridCol w:w="1257"/>
        <w:gridCol w:w="352"/>
        <w:gridCol w:w="9384"/>
        <w:gridCol w:w="1302"/>
        <w:gridCol w:w="1202"/>
      </w:tblGrid>
      <w:tr w:rsidR="00B512ED" w:rsidRPr="00B512ED" w:rsidTr="00B512ED">
        <w:trPr>
          <w:trHeight w:val="908"/>
        </w:trPr>
        <w:tc>
          <w:tcPr>
            <w:tcW w:w="13497" w:type="dxa"/>
            <w:gridSpan w:val="5"/>
            <w:tcBorders>
              <w:top w:val="single" w:sz="8" w:space="0" w:color="auto"/>
              <w:left w:val="single" w:sz="8" w:space="0" w:color="auto"/>
              <w:bottom w:val="nil"/>
              <w:right w:val="single" w:sz="8" w:space="0" w:color="000000"/>
            </w:tcBorders>
            <w:shd w:val="clear" w:color="000000" w:fill="808080"/>
            <w:noWrap/>
            <w:vAlign w:val="center"/>
            <w:hideMark/>
          </w:tcPr>
          <w:p w:rsidR="00B512ED" w:rsidRPr="00B512ED" w:rsidRDefault="00B512ED" w:rsidP="00B512ED">
            <w:pPr>
              <w:spacing w:after="0" w:line="240" w:lineRule="auto"/>
              <w:jc w:val="center"/>
              <w:rPr>
                <w:rFonts w:ascii="Calibri" w:eastAsia="Times New Roman" w:hAnsi="Calibri" w:cs="Calibri"/>
                <w:b/>
                <w:bCs/>
                <w:color w:val="000000"/>
                <w:lang w:eastAsia="es-CO"/>
              </w:rPr>
            </w:pPr>
            <w:r w:rsidRPr="00B512ED">
              <w:rPr>
                <w:rFonts w:ascii="Calibri" w:eastAsia="Times New Roman" w:hAnsi="Calibri" w:cs="Calibri"/>
                <w:b/>
                <w:bCs/>
                <w:color w:val="000000"/>
                <w:lang w:eastAsia="es-CO"/>
              </w:rPr>
              <w:t xml:space="preserve">S E G U I M I E N T O  A  L A S  A C </w:t>
            </w:r>
            <w:proofErr w:type="spellStart"/>
            <w:r w:rsidRPr="00B512ED">
              <w:rPr>
                <w:rFonts w:ascii="Calibri" w:eastAsia="Times New Roman" w:hAnsi="Calibri" w:cs="Calibri"/>
                <w:b/>
                <w:bCs/>
                <w:color w:val="000000"/>
                <w:lang w:eastAsia="es-CO"/>
              </w:rPr>
              <w:t>C</w:t>
            </w:r>
            <w:proofErr w:type="spellEnd"/>
            <w:r w:rsidRPr="00B512ED">
              <w:rPr>
                <w:rFonts w:ascii="Calibri" w:eastAsia="Times New Roman" w:hAnsi="Calibri" w:cs="Calibri"/>
                <w:b/>
                <w:bCs/>
                <w:color w:val="000000"/>
                <w:lang w:eastAsia="es-CO"/>
              </w:rPr>
              <w:t xml:space="preserve"> I </w:t>
            </w:r>
            <w:proofErr w:type="spellStart"/>
            <w:r w:rsidRPr="00B512ED">
              <w:rPr>
                <w:rFonts w:ascii="Calibri" w:eastAsia="Times New Roman" w:hAnsi="Calibri" w:cs="Calibri"/>
                <w:b/>
                <w:bCs/>
                <w:color w:val="000000"/>
                <w:lang w:eastAsia="es-CO"/>
              </w:rPr>
              <w:t>Ó</w:t>
            </w:r>
            <w:proofErr w:type="spellEnd"/>
            <w:r w:rsidRPr="00B512ED">
              <w:rPr>
                <w:rFonts w:ascii="Calibri" w:eastAsia="Times New Roman" w:hAnsi="Calibri" w:cs="Calibri"/>
                <w:b/>
                <w:bCs/>
                <w:color w:val="000000"/>
                <w:lang w:eastAsia="es-CO"/>
              </w:rPr>
              <w:t xml:space="preserve"> N ES  R E A L I Z A D A S   P A R A   M I T I G A R   E L   R I E S G O  </w:t>
            </w:r>
          </w:p>
        </w:tc>
      </w:tr>
      <w:tr w:rsidR="00B512ED" w:rsidRPr="00B512ED" w:rsidTr="00B512ED">
        <w:trPr>
          <w:trHeight w:val="1038"/>
        </w:trPr>
        <w:tc>
          <w:tcPr>
            <w:tcW w:w="1257" w:type="dxa"/>
            <w:tcBorders>
              <w:top w:val="single" w:sz="8" w:space="0" w:color="auto"/>
              <w:left w:val="single" w:sz="8" w:space="0" w:color="auto"/>
              <w:bottom w:val="single" w:sz="8" w:space="0" w:color="auto"/>
              <w:right w:val="single" w:sz="4" w:space="0" w:color="auto"/>
            </w:tcBorders>
            <w:shd w:val="clear" w:color="000000" w:fill="F2F2F2"/>
            <w:vAlign w:val="center"/>
            <w:hideMark/>
          </w:tcPr>
          <w:p w:rsidR="00B512ED" w:rsidRPr="00B512ED" w:rsidRDefault="00B512ED" w:rsidP="00B512ED">
            <w:pPr>
              <w:spacing w:after="0" w:line="240" w:lineRule="auto"/>
              <w:jc w:val="center"/>
              <w:rPr>
                <w:rFonts w:ascii="Calibri" w:eastAsia="Times New Roman" w:hAnsi="Calibri" w:cs="Calibri"/>
                <w:color w:val="000000"/>
                <w:sz w:val="18"/>
                <w:szCs w:val="18"/>
                <w:lang w:eastAsia="es-CO"/>
              </w:rPr>
            </w:pPr>
            <w:r w:rsidRPr="00B512ED">
              <w:rPr>
                <w:rFonts w:ascii="Calibri" w:eastAsia="Times New Roman" w:hAnsi="Calibri" w:cs="Calibri"/>
                <w:color w:val="000000"/>
                <w:sz w:val="18"/>
                <w:szCs w:val="18"/>
                <w:lang w:eastAsia="es-CO"/>
              </w:rPr>
              <w:t xml:space="preserve">FECHA DE SEGUIMIENTO </w:t>
            </w:r>
          </w:p>
        </w:tc>
        <w:tc>
          <w:tcPr>
            <w:tcW w:w="352" w:type="dxa"/>
            <w:tcBorders>
              <w:top w:val="single" w:sz="8" w:space="0" w:color="auto"/>
              <w:left w:val="nil"/>
              <w:bottom w:val="single" w:sz="8" w:space="0" w:color="auto"/>
              <w:right w:val="single" w:sz="4" w:space="0" w:color="auto"/>
            </w:tcBorders>
            <w:shd w:val="clear" w:color="000000" w:fill="F2F2F2"/>
            <w:noWrap/>
            <w:vAlign w:val="center"/>
            <w:hideMark/>
          </w:tcPr>
          <w:p w:rsidR="00B512ED" w:rsidRPr="00B512ED" w:rsidRDefault="00B512ED" w:rsidP="00B512ED">
            <w:pPr>
              <w:spacing w:after="0" w:line="240" w:lineRule="auto"/>
              <w:jc w:val="center"/>
              <w:rPr>
                <w:rFonts w:ascii="Calibri" w:eastAsia="Times New Roman" w:hAnsi="Calibri" w:cs="Calibri"/>
                <w:color w:val="000000"/>
                <w:sz w:val="20"/>
                <w:szCs w:val="20"/>
                <w:lang w:eastAsia="es-CO"/>
              </w:rPr>
            </w:pPr>
            <w:r w:rsidRPr="00B512ED">
              <w:rPr>
                <w:rFonts w:ascii="Calibri" w:eastAsia="Times New Roman" w:hAnsi="Calibri" w:cs="Calibri"/>
                <w:color w:val="000000"/>
                <w:sz w:val="20"/>
                <w:szCs w:val="20"/>
                <w:lang w:eastAsia="es-CO"/>
              </w:rPr>
              <w:t>N°</w:t>
            </w:r>
          </w:p>
        </w:tc>
        <w:tc>
          <w:tcPr>
            <w:tcW w:w="9384" w:type="dxa"/>
            <w:tcBorders>
              <w:top w:val="single" w:sz="8" w:space="0" w:color="auto"/>
              <w:left w:val="nil"/>
              <w:bottom w:val="single" w:sz="8" w:space="0" w:color="auto"/>
              <w:right w:val="single" w:sz="4" w:space="0" w:color="auto"/>
            </w:tcBorders>
            <w:shd w:val="clear" w:color="000000" w:fill="F2F2F2"/>
            <w:vAlign w:val="center"/>
            <w:hideMark/>
          </w:tcPr>
          <w:p w:rsidR="00B512ED" w:rsidRPr="00B512ED" w:rsidRDefault="00B512ED" w:rsidP="00B512ED">
            <w:pPr>
              <w:spacing w:after="0" w:line="240" w:lineRule="auto"/>
              <w:jc w:val="center"/>
              <w:rPr>
                <w:rFonts w:ascii="Calibri" w:eastAsia="Times New Roman" w:hAnsi="Calibri" w:cs="Calibri"/>
                <w:color w:val="000000"/>
                <w:sz w:val="20"/>
                <w:szCs w:val="20"/>
                <w:lang w:eastAsia="es-CO"/>
              </w:rPr>
            </w:pPr>
            <w:r w:rsidRPr="00B512ED">
              <w:rPr>
                <w:rFonts w:ascii="Calibri" w:eastAsia="Times New Roman" w:hAnsi="Calibri" w:cs="Calibri"/>
                <w:color w:val="000000"/>
                <w:sz w:val="20"/>
                <w:szCs w:val="20"/>
                <w:lang w:eastAsia="es-CO"/>
              </w:rPr>
              <w:t>Justificación y cierre de las acciones establecidas</w:t>
            </w:r>
            <w:r w:rsidRPr="00B512ED">
              <w:rPr>
                <w:rFonts w:ascii="Calibri" w:eastAsia="Times New Roman" w:hAnsi="Calibri" w:cs="Calibri"/>
                <w:color w:val="000000"/>
                <w:sz w:val="20"/>
                <w:szCs w:val="20"/>
                <w:lang w:eastAsia="es-CO"/>
              </w:rPr>
              <w:br/>
              <w:t>(comentarios)</w:t>
            </w:r>
          </w:p>
        </w:tc>
        <w:tc>
          <w:tcPr>
            <w:tcW w:w="1302" w:type="dxa"/>
            <w:tcBorders>
              <w:top w:val="single" w:sz="8" w:space="0" w:color="auto"/>
              <w:left w:val="nil"/>
              <w:bottom w:val="single" w:sz="8" w:space="0" w:color="auto"/>
              <w:right w:val="single" w:sz="4" w:space="0" w:color="auto"/>
            </w:tcBorders>
            <w:shd w:val="clear" w:color="000000" w:fill="F2F2F2"/>
            <w:vAlign w:val="center"/>
            <w:hideMark/>
          </w:tcPr>
          <w:p w:rsidR="00B512ED" w:rsidRPr="00B512ED" w:rsidRDefault="00B512ED" w:rsidP="00B512ED">
            <w:pPr>
              <w:spacing w:after="0" w:line="240" w:lineRule="auto"/>
              <w:jc w:val="center"/>
              <w:rPr>
                <w:rFonts w:ascii="Calibri" w:eastAsia="Times New Roman" w:hAnsi="Calibri" w:cs="Calibri"/>
                <w:color w:val="000000"/>
                <w:sz w:val="20"/>
                <w:szCs w:val="20"/>
                <w:lang w:eastAsia="es-CO"/>
              </w:rPr>
            </w:pPr>
            <w:r w:rsidRPr="00B512ED">
              <w:rPr>
                <w:rFonts w:ascii="Calibri" w:eastAsia="Times New Roman" w:hAnsi="Calibri" w:cs="Calibri"/>
                <w:color w:val="000000"/>
                <w:sz w:val="20"/>
                <w:szCs w:val="20"/>
                <w:lang w:eastAsia="es-CO"/>
              </w:rPr>
              <w:t>Estado de la Acción</w:t>
            </w:r>
          </w:p>
        </w:tc>
        <w:tc>
          <w:tcPr>
            <w:tcW w:w="1199" w:type="dxa"/>
            <w:tcBorders>
              <w:top w:val="single" w:sz="8" w:space="0" w:color="auto"/>
              <w:left w:val="nil"/>
              <w:bottom w:val="single" w:sz="8" w:space="0" w:color="auto"/>
              <w:right w:val="single" w:sz="8" w:space="0" w:color="000000"/>
            </w:tcBorders>
            <w:shd w:val="clear" w:color="000000" w:fill="F2F2F2"/>
            <w:vAlign w:val="center"/>
            <w:hideMark/>
          </w:tcPr>
          <w:p w:rsidR="00B512ED" w:rsidRPr="00B512ED" w:rsidRDefault="00B512ED" w:rsidP="00B512ED">
            <w:pPr>
              <w:spacing w:after="0" w:line="240" w:lineRule="auto"/>
              <w:jc w:val="center"/>
              <w:rPr>
                <w:rFonts w:ascii="Calibri" w:eastAsia="Times New Roman" w:hAnsi="Calibri" w:cs="Calibri"/>
                <w:color w:val="000000"/>
                <w:sz w:val="20"/>
                <w:szCs w:val="20"/>
                <w:lang w:eastAsia="es-CO"/>
              </w:rPr>
            </w:pPr>
            <w:r w:rsidRPr="00B512ED">
              <w:rPr>
                <w:rFonts w:ascii="Calibri" w:eastAsia="Times New Roman" w:hAnsi="Calibri" w:cs="Calibri"/>
                <w:color w:val="000000"/>
                <w:sz w:val="20"/>
                <w:szCs w:val="20"/>
                <w:lang w:eastAsia="es-CO"/>
              </w:rPr>
              <w:t>Firma de la persona que realiza el seguimiento</w:t>
            </w:r>
          </w:p>
        </w:tc>
      </w:tr>
      <w:tr w:rsidR="00B512ED" w:rsidRPr="00B512ED" w:rsidTr="00B512ED">
        <w:trPr>
          <w:trHeight w:val="2595"/>
        </w:trPr>
        <w:tc>
          <w:tcPr>
            <w:tcW w:w="1257" w:type="dxa"/>
            <w:tcBorders>
              <w:top w:val="nil"/>
              <w:left w:val="single" w:sz="8" w:space="0" w:color="auto"/>
              <w:bottom w:val="single" w:sz="4" w:space="0" w:color="auto"/>
              <w:right w:val="single" w:sz="4" w:space="0" w:color="auto"/>
            </w:tcBorders>
            <w:shd w:val="clear" w:color="auto" w:fill="auto"/>
            <w:noWrap/>
            <w:vAlign w:val="center"/>
            <w:hideMark/>
          </w:tcPr>
          <w:p w:rsidR="00B512ED" w:rsidRPr="00B512ED" w:rsidRDefault="00B512ED" w:rsidP="00B512ED">
            <w:pPr>
              <w:spacing w:after="0" w:line="240" w:lineRule="auto"/>
              <w:jc w:val="both"/>
              <w:rPr>
                <w:rFonts w:ascii="Calibri" w:eastAsia="Times New Roman" w:hAnsi="Calibri" w:cs="Calibri"/>
                <w:color w:val="000000"/>
                <w:lang w:eastAsia="es-CO"/>
              </w:rPr>
            </w:pPr>
            <w:r w:rsidRPr="00B512ED">
              <w:rPr>
                <w:rFonts w:ascii="Calibri" w:eastAsia="Times New Roman" w:hAnsi="Calibri" w:cs="Calibri"/>
                <w:color w:val="000000"/>
                <w:lang w:eastAsia="es-CO"/>
              </w:rPr>
              <w:t>16/07/2018</w:t>
            </w:r>
          </w:p>
        </w:tc>
        <w:tc>
          <w:tcPr>
            <w:tcW w:w="352" w:type="dxa"/>
            <w:tcBorders>
              <w:top w:val="nil"/>
              <w:left w:val="single" w:sz="4" w:space="0" w:color="auto"/>
              <w:bottom w:val="single" w:sz="4" w:space="0" w:color="auto"/>
              <w:right w:val="single" w:sz="4" w:space="0" w:color="auto"/>
            </w:tcBorders>
            <w:shd w:val="clear" w:color="auto" w:fill="auto"/>
            <w:noWrap/>
            <w:vAlign w:val="center"/>
            <w:hideMark/>
          </w:tcPr>
          <w:p w:rsidR="00B512ED" w:rsidRPr="00B512ED" w:rsidRDefault="00B512ED" w:rsidP="00B512ED">
            <w:pPr>
              <w:spacing w:after="0" w:line="240" w:lineRule="auto"/>
              <w:jc w:val="both"/>
              <w:rPr>
                <w:rFonts w:ascii="Calibri" w:eastAsia="Times New Roman" w:hAnsi="Calibri" w:cs="Calibri"/>
                <w:color w:val="000000"/>
                <w:lang w:eastAsia="es-CO"/>
              </w:rPr>
            </w:pPr>
            <w:r w:rsidRPr="00B512ED">
              <w:rPr>
                <w:rFonts w:ascii="Calibri" w:eastAsia="Times New Roman" w:hAnsi="Calibri" w:cs="Calibri"/>
                <w:color w:val="000000"/>
                <w:lang w:eastAsia="es-CO"/>
              </w:rPr>
              <w:t>1</w:t>
            </w:r>
          </w:p>
        </w:tc>
        <w:tc>
          <w:tcPr>
            <w:tcW w:w="9384" w:type="dxa"/>
            <w:tcBorders>
              <w:top w:val="nil"/>
              <w:left w:val="nil"/>
              <w:bottom w:val="single" w:sz="4" w:space="0" w:color="auto"/>
              <w:right w:val="single" w:sz="4" w:space="0" w:color="000000"/>
            </w:tcBorders>
            <w:shd w:val="clear" w:color="auto" w:fill="auto"/>
            <w:noWrap/>
            <w:vAlign w:val="center"/>
            <w:hideMark/>
          </w:tcPr>
          <w:p w:rsidR="00B512ED" w:rsidRPr="00B512ED" w:rsidRDefault="00B512ED" w:rsidP="00B512ED">
            <w:pPr>
              <w:spacing w:after="0" w:line="240" w:lineRule="auto"/>
              <w:jc w:val="both"/>
              <w:rPr>
                <w:rFonts w:ascii="Calibri" w:eastAsia="Times New Roman" w:hAnsi="Calibri" w:cs="Calibri"/>
                <w:color w:val="000000"/>
                <w:lang w:eastAsia="es-CO"/>
              </w:rPr>
            </w:pPr>
            <w:r w:rsidRPr="00B512ED">
              <w:rPr>
                <w:rFonts w:ascii="Calibri" w:eastAsia="Times New Roman" w:hAnsi="Calibri" w:cs="Calibri"/>
                <w:color w:val="000000"/>
                <w:lang w:eastAsia="es-CO"/>
              </w:rPr>
              <w:t>Se tiene informe reportado por PPC trimestral de las tutorías grupales e individuales realizadas por los docentes del primero y segundo trimestre de 2018.</w:t>
            </w:r>
          </w:p>
        </w:tc>
        <w:tc>
          <w:tcPr>
            <w:tcW w:w="1302" w:type="dxa"/>
            <w:tcBorders>
              <w:top w:val="nil"/>
              <w:left w:val="nil"/>
              <w:bottom w:val="single" w:sz="4" w:space="0" w:color="auto"/>
              <w:right w:val="single" w:sz="4" w:space="0" w:color="auto"/>
            </w:tcBorders>
            <w:shd w:val="clear" w:color="auto" w:fill="auto"/>
            <w:noWrap/>
            <w:vAlign w:val="center"/>
            <w:hideMark/>
          </w:tcPr>
          <w:p w:rsidR="00B512ED" w:rsidRPr="00B512ED" w:rsidRDefault="00B512ED" w:rsidP="00B512ED">
            <w:pPr>
              <w:spacing w:after="0" w:line="240" w:lineRule="auto"/>
              <w:rPr>
                <w:rFonts w:ascii="Calibri" w:eastAsia="Times New Roman" w:hAnsi="Calibri" w:cs="Calibri"/>
                <w:color w:val="000000"/>
                <w:lang w:eastAsia="es-CO"/>
              </w:rPr>
            </w:pPr>
            <w:r w:rsidRPr="00B512ED">
              <w:rPr>
                <w:rFonts w:ascii="Calibri" w:eastAsia="Times New Roman" w:hAnsi="Calibri" w:cs="Calibri"/>
                <w:color w:val="000000"/>
                <w:lang w:eastAsia="es-CO"/>
              </w:rPr>
              <w:t>En proceso</w:t>
            </w:r>
          </w:p>
        </w:tc>
        <w:tc>
          <w:tcPr>
            <w:tcW w:w="1199" w:type="dxa"/>
            <w:tcBorders>
              <w:top w:val="nil"/>
              <w:left w:val="nil"/>
              <w:bottom w:val="single" w:sz="4" w:space="0" w:color="auto"/>
              <w:right w:val="single" w:sz="8" w:space="0" w:color="000000"/>
            </w:tcBorders>
            <w:shd w:val="clear" w:color="auto" w:fill="auto"/>
            <w:noWrap/>
            <w:vAlign w:val="bottom"/>
            <w:hideMark/>
          </w:tcPr>
          <w:p w:rsidR="00B512ED" w:rsidRPr="00B512ED" w:rsidRDefault="00B512ED" w:rsidP="00B512ED">
            <w:pPr>
              <w:spacing w:after="0" w:line="240" w:lineRule="auto"/>
              <w:jc w:val="center"/>
              <w:rPr>
                <w:rFonts w:ascii="Calibri" w:eastAsia="Times New Roman" w:hAnsi="Calibri" w:cs="Calibri"/>
                <w:color w:val="000000"/>
                <w:lang w:eastAsia="es-CO"/>
              </w:rPr>
            </w:pPr>
            <w:r w:rsidRPr="00B512ED">
              <w:rPr>
                <w:rFonts w:ascii="Calibri" w:eastAsia="Times New Roman" w:hAnsi="Calibri" w:cs="Calibri"/>
                <w:color w:val="000000"/>
                <w:lang w:eastAsia="es-CO"/>
              </w:rPr>
              <w:t> </w:t>
            </w:r>
          </w:p>
        </w:tc>
      </w:tr>
      <w:tr w:rsidR="00B512ED" w:rsidRPr="00B512ED" w:rsidTr="00B512ED">
        <w:trPr>
          <w:trHeight w:val="2207"/>
        </w:trPr>
        <w:tc>
          <w:tcPr>
            <w:tcW w:w="1257" w:type="dxa"/>
            <w:tcBorders>
              <w:top w:val="nil"/>
              <w:left w:val="single" w:sz="8" w:space="0" w:color="auto"/>
              <w:bottom w:val="single" w:sz="4" w:space="0" w:color="auto"/>
              <w:right w:val="single" w:sz="4" w:space="0" w:color="auto"/>
            </w:tcBorders>
            <w:shd w:val="clear" w:color="auto" w:fill="auto"/>
            <w:noWrap/>
            <w:vAlign w:val="center"/>
            <w:hideMark/>
          </w:tcPr>
          <w:p w:rsidR="00B512ED" w:rsidRPr="00B512ED" w:rsidRDefault="00B512ED" w:rsidP="00B512ED">
            <w:pPr>
              <w:spacing w:after="0" w:line="240" w:lineRule="auto"/>
              <w:jc w:val="both"/>
              <w:rPr>
                <w:rFonts w:ascii="Calibri" w:eastAsia="Times New Roman" w:hAnsi="Calibri" w:cs="Calibri"/>
                <w:color w:val="000000"/>
                <w:lang w:eastAsia="es-CO"/>
              </w:rPr>
            </w:pPr>
            <w:r w:rsidRPr="00B512ED">
              <w:rPr>
                <w:rFonts w:ascii="Calibri" w:eastAsia="Times New Roman" w:hAnsi="Calibri" w:cs="Calibri"/>
                <w:color w:val="000000"/>
                <w:lang w:eastAsia="es-CO"/>
              </w:rPr>
              <w:t>16/07/2018</w:t>
            </w:r>
          </w:p>
        </w:tc>
        <w:tc>
          <w:tcPr>
            <w:tcW w:w="352" w:type="dxa"/>
            <w:tcBorders>
              <w:top w:val="nil"/>
              <w:left w:val="single" w:sz="4" w:space="0" w:color="auto"/>
              <w:bottom w:val="single" w:sz="4" w:space="0" w:color="auto"/>
              <w:right w:val="single" w:sz="4" w:space="0" w:color="auto"/>
            </w:tcBorders>
            <w:shd w:val="clear" w:color="auto" w:fill="auto"/>
            <w:noWrap/>
            <w:vAlign w:val="center"/>
            <w:hideMark/>
          </w:tcPr>
          <w:p w:rsidR="00B512ED" w:rsidRPr="00B512ED" w:rsidRDefault="00B512ED" w:rsidP="00B512ED">
            <w:pPr>
              <w:spacing w:after="0" w:line="240" w:lineRule="auto"/>
              <w:jc w:val="both"/>
              <w:rPr>
                <w:rFonts w:ascii="Calibri" w:eastAsia="Times New Roman" w:hAnsi="Calibri" w:cs="Calibri"/>
                <w:color w:val="000000"/>
                <w:lang w:eastAsia="es-CO"/>
              </w:rPr>
            </w:pPr>
            <w:r w:rsidRPr="00B512ED">
              <w:rPr>
                <w:rFonts w:ascii="Calibri" w:eastAsia="Times New Roman" w:hAnsi="Calibri" w:cs="Calibri"/>
                <w:color w:val="000000"/>
                <w:lang w:eastAsia="es-CO"/>
              </w:rPr>
              <w:t>2</w:t>
            </w:r>
          </w:p>
        </w:tc>
        <w:tc>
          <w:tcPr>
            <w:tcW w:w="9384" w:type="dxa"/>
            <w:tcBorders>
              <w:top w:val="nil"/>
              <w:left w:val="nil"/>
              <w:bottom w:val="single" w:sz="4" w:space="0" w:color="auto"/>
              <w:right w:val="single" w:sz="4" w:space="0" w:color="000000"/>
            </w:tcBorders>
            <w:shd w:val="clear" w:color="auto" w:fill="auto"/>
            <w:noWrap/>
            <w:vAlign w:val="center"/>
            <w:hideMark/>
          </w:tcPr>
          <w:p w:rsidR="00B512ED" w:rsidRPr="00B512ED" w:rsidRDefault="00B512ED" w:rsidP="00B512ED">
            <w:pPr>
              <w:spacing w:after="0" w:line="240" w:lineRule="auto"/>
              <w:jc w:val="both"/>
              <w:rPr>
                <w:rFonts w:ascii="Calibri" w:eastAsia="Times New Roman" w:hAnsi="Calibri" w:cs="Calibri"/>
                <w:color w:val="000000"/>
                <w:lang w:eastAsia="es-CO"/>
              </w:rPr>
            </w:pPr>
            <w:r w:rsidRPr="00B512ED">
              <w:rPr>
                <w:rFonts w:ascii="Calibri" w:eastAsia="Times New Roman" w:hAnsi="Calibri" w:cs="Calibri"/>
                <w:color w:val="000000"/>
                <w:lang w:eastAsia="es-CO"/>
              </w:rPr>
              <w:t>En el segundo trimestre del año 2018. se realizó la evaluación administrativa donde se revisó el cumplimiento de las obligaciones docentes, según lo contemplado en el reglamento docente.</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2ED" w:rsidRPr="00B512ED" w:rsidRDefault="00B512ED" w:rsidP="00B512ED">
            <w:pPr>
              <w:spacing w:after="0" w:line="240" w:lineRule="auto"/>
              <w:rPr>
                <w:rFonts w:ascii="Calibri" w:eastAsia="Times New Roman" w:hAnsi="Calibri" w:cs="Calibri"/>
                <w:color w:val="000000"/>
                <w:lang w:eastAsia="es-CO"/>
              </w:rPr>
            </w:pPr>
            <w:r w:rsidRPr="00B512ED">
              <w:rPr>
                <w:rFonts w:ascii="Calibri" w:eastAsia="Times New Roman" w:hAnsi="Calibri" w:cs="Calibri"/>
                <w:color w:val="000000"/>
                <w:lang w:eastAsia="es-CO"/>
              </w:rPr>
              <w:t>En proceso</w:t>
            </w:r>
          </w:p>
        </w:tc>
        <w:tc>
          <w:tcPr>
            <w:tcW w:w="1199" w:type="dxa"/>
            <w:tcBorders>
              <w:top w:val="single" w:sz="4" w:space="0" w:color="auto"/>
              <w:left w:val="nil"/>
              <w:bottom w:val="single" w:sz="4" w:space="0" w:color="auto"/>
              <w:right w:val="single" w:sz="8" w:space="0" w:color="000000"/>
            </w:tcBorders>
            <w:shd w:val="clear" w:color="auto" w:fill="auto"/>
            <w:noWrap/>
            <w:vAlign w:val="bottom"/>
            <w:hideMark/>
          </w:tcPr>
          <w:p w:rsidR="00B512ED" w:rsidRPr="00B512ED" w:rsidRDefault="00B512ED" w:rsidP="00B512ED">
            <w:pPr>
              <w:spacing w:after="0" w:line="240" w:lineRule="auto"/>
              <w:jc w:val="center"/>
              <w:rPr>
                <w:rFonts w:ascii="Calibri" w:eastAsia="Times New Roman" w:hAnsi="Calibri" w:cs="Calibri"/>
                <w:color w:val="000000"/>
                <w:lang w:eastAsia="es-CO"/>
              </w:rPr>
            </w:pPr>
            <w:r w:rsidRPr="00B512ED">
              <w:rPr>
                <w:rFonts w:ascii="Calibri" w:eastAsia="Times New Roman" w:hAnsi="Calibri" w:cs="Calibri"/>
                <w:color w:val="000000"/>
                <w:lang w:eastAsia="es-CO"/>
              </w:rPr>
              <w:t> </w:t>
            </w:r>
          </w:p>
        </w:tc>
      </w:tr>
      <w:tr w:rsidR="00B512ED" w:rsidRPr="00B512ED" w:rsidTr="00B512ED">
        <w:trPr>
          <w:trHeight w:val="2518"/>
        </w:trPr>
        <w:tc>
          <w:tcPr>
            <w:tcW w:w="1257" w:type="dxa"/>
            <w:tcBorders>
              <w:top w:val="nil"/>
              <w:left w:val="single" w:sz="8" w:space="0" w:color="auto"/>
              <w:bottom w:val="single" w:sz="4" w:space="0" w:color="auto"/>
              <w:right w:val="single" w:sz="4" w:space="0" w:color="auto"/>
            </w:tcBorders>
            <w:shd w:val="clear" w:color="auto" w:fill="auto"/>
            <w:noWrap/>
            <w:vAlign w:val="center"/>
            <w:hideMark/>
          </w:tcPr>
          <w:p w:rsidR="00B512ED" w:rsidRPr="00B512ED" w:rsidRDefault="00B512ED" w:rsidP="00B512ED">
            <w:pPr>
              <w:spacing w:after="0" w:line="240" w:lineRule="auto"/>
              <w:jc w:val="both"/>
              <w:rPr>
                <w:rFonts w:ascii="Calibri" w:eastAsia="Times New Roman" w:hAnsi="Calibri" w:cs="Calibri"/>
                <w:color w:val="000000"/>
                <w:lang w:eastAsia="es-CO"/>
              </w:rPr>
            </w:pPr>
            <w:r w:rsidRPr="00B512ED">
              <w:rPr>
                <w:rFonts w:ascii="Calibri" w:eastAsia="Times New Roman" w:hAnsi="Calibri" w:cs="Calibri"/>
                <w:color w:val="000000"/>
                <w:lang w:eastAsia="es-CO"/>
              </w:rPr>
              <w:lastRenderedPageBreak/>
              <w:t>16/07/2018</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B512ED" w:rsidRPr="00B512ED" w:rsidRDefault="00B512ED" w:rsidP="00B512ED">
            <w:pPr>
              <w:spacing w:after="0" w:line="240" w:lineRule="auto"/>
              <w:jc w:val="right"/>
              <w:rPr>
                <w:rFonts w:ascii="Calibri" w:eastAsia="Times New Roman" w:hAnsi="Calibri" w:cs="Calibri"/>
                <w:color w:val="000000"/>
                <w:lang w:eastAsia="es-CO"/>
              </w:rPr>
            </w:pPr>
            <w:r w:rsidRPr="00B512ED">
              <w:rPr>
                <w:rFonts w:ascii="Calibri" w:eastAsia="Times New Roman" w:hAnsi="Calibri" w:cs="Calibri"/>
                <w:color w:val="000000"/>
                <w:lang w:eastAsia="es-CO"/>
              </w:rPr>
              <w:t>3</w:t>
            </w:r>
          </w:p>
        </w:tc>
        <w:tc>
          <w:tcPr>
            <w:tcW w:w="9384" w:type="dxa"/>
            <w:tcBorders>
              <w:top w:val="nil"/>
              <w:left w:val="single" w:sz="4" w:space="0" w:color="auto"/>
              <w:bottom w:val="single" w:sz="4" w:space="0" w:color="auto"/>
              <w:right w:val="single" w:sz="4" w:space="0" w:color="000000"/>
            </w:tcBorders>
            <w:shd w:val="clear" w:color="auto" w:fill="auto"/>
            <w:noWrap/>
            <w:vAlign w:val="center"/>
            <w:hideMark/>
          </w:tcPr>
          <w:p w:rsidR="00B512ED" w:rsidRPr="00B512ED" w:rsidRDefault="00B512ED" w:rsidP="00B512ED">
            <w:pPr>
              <w:spacing w:after="0" w:line="240" w:lineRule="auto"/>
              <w:jc w:val="both"/>
              <w:rPr>
                <w:rFonts w:ascii="Calibri" w:eastAsia="Times New Roman" w:hAnsi="Calibri" w:cs="Calibri"/>
                <w:color w:val="000000"/>
                <w:lang w:eastAsia="es-CO"/>
              </w:rPr>
            </w:pPr>
            <w:r w:rsidRPr="00B512ED">
              <w:rPr>
                <w:rFonts w:ascii="Calibri" w:eastAsia="Times New Roman" w:hAnsi="Calibri" w:cs="Calibri"/>
                <w:color w:val="000000"/>
                <w:lang w:eastAsia="es-CO"/>
              </w:rPr>
              <w:t>Semestralmente se publica los horarios de tutorías, igualmente cada Director de programa orienta al estudiante que solicite la tutoría con una designación del docente requerido</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B512ED" w:rsidRPr="00B512ED" w:rsidRDefault="00B512ED" w:rsidP="00B512ED">
            <w:pPr>
              <w:spacing w:after="0" w:line="240" w:lineRule="auto"/>
              <w:rPr>
                <w:rFonts w:ascii="Calibri" w:eastAsia="Times New Roman" w:hAnsi="Calibri" w:cs="Calibri"/>
                <w:color w:val="000000"/>
                <w:lang w:eastAsia="es-CO"/>
              </w:rPr>
            </w:pPr>
            <w:r w:rsidRPr="00B512ED">
              <w:rPr>
                <w:rFonts w:ascii="Calibri" w:eastAsia="Times New Roman" w:hAnsi="Calibri" w:cs="Calibri"/>
                <w:color w:val="000000"/>
                <w:lang w:eastAsia="es-CO"/>
              </w:rPr>
              <w:t>Permanente</w:t>
            </w:r>
          </w:p>
        </w:tc>
        <w:tc>
          <w:tcPr>
            <w:tcW w:w="1199" w:type="dxa"/>
            <w:tcBorders>
              <w:top w:val="single" w:sz="4" w:space="0" w:color="auto"/>
              <w:left w:val="nil"/>
              <w:bottom w:val="single" w:sz="4" w:space="0" w:color="auto"/>
              <w:right w:val="single" w:sz="8" w:space="0" w:color="000000"/>
            </w:tcBorders>
            <w:shd w:val="clear" w:color="auto" w:fill="auto"/>
            <w:noWrap/>
            <w:vAlign w:val="bottom"/>
            <w:hideMark/>
          </w:tcPr>
          <w:p w:rsidR="00B512ED" w:rsidRPr="00B512ED" w:rsidRDefault="00B512ED" w:rsidP="00B512ED">
            <w:pPr>
              <w:spacing w:after="0" w:line="240" w:lineRule="auto"/>
              <w:jc w:val="center"/>
              <w:rPr>
                <w:rFonts w:ascii="Calibri" w:eastAsia="Times New Roman" w:hAnsi="Calibri" w:cs="Calibri"/>
                <w:color w:val="000000"/>
                <w:lang w:eastAsia="es-CO"/>
              </w:rPr>
            </w:pPr>
            <w:r w:rsidRPr="00B512ED">
              <w:rPr>
                <w:rFonts w:ascii="Calibri" w:eastAsia="Times New Roman" w:hAnsi="Calibri" w:cs="Calibri"/>
                <w:color w:val="000000"/>
                <w:lang w:eastAsia="es-CO"/>
              </w:rPr>
              <w:t> </w:t>
            </w:r>
          </w:p>
        </w:tc>
      </w:tr>
    </w:tbl>
    <w:p w:rsidR="002C1DC6" w:rsidRDefault="002C1DC6" w:rsidP="002C1DC6"/>
    <w:p w:rsidR="00E77EC3" w:rsidRDefault="00E77EC3" w:rsidP="002C1DC6">
      <w:r>
        <w:t>RIESGO 2</w:t>
      </w:r>
    </w:p>
    <w:tbl>
      <w:tblPr>
        <w:tblW w:w="12237" w:type="dxa"/>
        <w:tblCellMar>
          <w:left w:w="70" w:type="dxa"/>
          <w:right w:w="70" w:type="dxa"/>
        </w:tblCellMar>
        <w:tblLook w:val="04A0" w:firstRow="1" w:lastRow="0" w:firstColumn="1" w:lastColumn="0" w:noHBand="0" w:noVBand="1"/>
      </w:tblPr>
      <w:tblGrid>
        <w:gridCol w:w="2501"/>
        <w:gridCol w:w="304"/>
        <w:gridCol w:w="8182"/>
        <w:gridCol w:w="1250"/>
      </w:tblGrid>
      <w:tr w:rsidR="00B512ED" w:rsidRPr="00B512ED" w:rsidTr="002B4521">
        <w:trPr>
          <w:trHeight w:val="1927"/>
        </w:trPr>
        <w:tc>
          <w:tcPr>
            <w:tcW w:w="2501" w:type="dxa"/>
            <w:tcBorders>
              <w:top w:val="nil"/>
              <w:left w:val="single" w:sz="8" w:space="0" w:color="auto"/>
              <w:bottom w:val="single" w:sz="4" w:space="0" w:color="auto"/>
              <w:right w:val="single" w:sz="4" w:space="0" w:color="auto"/>
            </w:tcBorders>
            <w:shd w:val="clear" w:color="auto" w:fill="auto"/>
            <w:noWrap/>
            <w:vAlign w:val="center"/>
            <w:hideMark/>
          </w:tcPr>
          <w:p w:rsidR="00B512ED" w:rsidRPr="00B512ED" w:rsidRDefault="00B512ED" w:rsidP="00B512ED">
            <w:pPr>
              <w:spacing w:after="0" w:line="240" w:lineRule="auto"/>
              <w:jc w:val="both"/>
              <w:rPr>
                <w:rFonts w:ascii="Calibri" w:eastAsia="Times New Roman" w:hAnsi="Calibri" w:cs="Calibri"/>
                <w:color w:val="000000"/>
                <w:lang w:eastAsia="es-CO"/>
              </w:rPr>
            </w:pPr>
            <w:r w:rsidRPr="00B512ED">
              <w:rPr>
                <w:rFonts w:ascii="Calibri" w:eastAsia="Times New Roman" w:hAnsi="Calibri" w:cs="Calibri"/>
                <w:color w:val="000000"/>
                <w:lang w:eastAsia="es-CO"/>
              </w:rPr>
              <w:t>16/07/2018</w:t>
            </w:r>
          </w:p>
        </w:tc>
        <w:tc>
          <w:tcPr>
            <w:tcW w:w="304" w:type="dxa"/>
            <w:tcBorders>
              <w:top w:val="nil"/>
              <w:left w:val="single" w:sz="4" w:space="0" w:color="auto"/>
              <w:bottom w:val="single" w:sz="4" w:space="0" w:color="auto"/>
              <w:right w:val="single" w:sz="4" w:space="0" w:color="auto"/>
            </w:tcBorders>
            <w:shd w:val="clear" w:color="auto" w:fill="auto"/>
            <w:noWrap/>
            <w:vAlign w:val="center"/>
            <w:hideMark/>
          </w:tcPr>
          <w:p w:rsidR="00B512ED" w:rsidRPr="00B512ED" w:rsidRDefault="00B512ED" w:rsidP="00B512ED">
            <w:pPr>
              <w:spacing w:after="0" w:line="240" w:lineRule="auto"/>
              <w:jc w:val="both"/>
              <w:rPr>
                <w:rFonts w:ascii="Calibri" w:eastAsia="Times New Roman" w:hAnsi="Calibri" w:cs="Calibri"/>
                <w:color w:val="000000"/>
                <w:lang w:eastAsia="es-CO"/>
              </w:rPr>
            </w:pPr>
            <w:r w:rsidRPr="00B512ED">
              <w:rPr>
                <w:rFonts w:ascii="Calibri" w:eastAsia="Times New Roman" w:hAnsi="Calibri" w:cs="Calibri"/>
                <w:color w:val="000000"/>
                <w:lang w:eastAsia="es-CO"/>
              </w:rPr>
              <w:t>1</w:t>
            </w:r>
          </w:p>
        </w:tc>
        <w:tc>
          <w:tcPr>
            <w:tcW w:w="8182" w:type="dxa"/>
            <w:tcBorders>
              <w:top w:val="nil"/>
              <w:left w:val="nil"/>
              <w:bottom w:val="single" w:sz="4" w:space="0" w:color="auto"/>
              <w:right w:val="single" w:sz="4" w:space="0" w:color="000000"/>
            </w:tcBorders>
            <w:shd w:val="clear" w:color="auto" w:fill="auto"/>
            <w:noWrap/>
            <w:vAlign w:val="center"/>
            <w:hideMark/>
          </w:tcPr>
          <w:p w:rsidR="00B512ED" w:rsidRPr="00B512ED" w:rsidRDefault="00B512ED" w:rsidP="00B512ED">
            <w:pPr>
              <w:spacing w:after="0" w:line="240" w:lineRule="auto"/>
              <w:jc w:val="both"/>
              <w:rPr>
                <w:rFonts w:ascii="Calibri" w:eastAsia="Times New Roman" w:hAnsi="Calibri" w:cs="Calibri"/>
                <w:color w:val="000000"/>
                <w:lang w:eastAsia="es-CO"/>
              </w:rPr>
            </w:pPr>
            <w:r w:rsidRPr="00B512ED">
              <w:rPr>
                <w:rFonts w:ascii="Calibri" w:eastAsia="Times New Roman" w:hAnsi="Calibri" w:cs="Calibri"/>
                <w:color w:val="000000"/>
                <w:lang w:eastAsia="es-CO"/>
              </w:rPr>
              <w:t xml:space="preserve">Se realizó convocatoria en el mes de marzo de 2018 cumpliendo con lo establecido en el reglamento docente y se realizó comité de evaluación y selección docente, cumpliendo con el número de docentes requeridos. En el segundo semestre del año  se realizará la segunda </w:t>
            </w:r>
            <w:proofErr w:type="spellStart"/>
            <w:r w:rsidRPr="00B512ED">
              <w:rPr>
                <w:rFonts w:ascii="Calibri" w:eastAsia="Times New Roman" w:hAnsi="Calibri" w:cs="Calibri"/>
                <w:color w:val="000000"/>
                <w:lang w:eastAsia="es-CO"/>
              </w:rPr>
              <w:t>convotoria</w:t>
            </w:r>
            <w:proofErr w:type="spellEnd"/>
            <w:r w:rsidRPr="00B512ED">
              <w:rPr>
                <w:rFonts w:ascii="Calibri" w:eastAsia="Times New Roman" w:hAnsi="Calibri" w:cs="Calibri"/>
                <w:color w:val="000000"/>
                <w:lang w:eastAsia="es-CO"/>
              </w:rPr>
              <w:t xml:space="preserve"> establecida en el reglamento</w:t>
            </w:r>
          </w:p>
        </w:tc>
        <w:tc>
          <w:tcPr>
            <w:tcW w:w="1250" w:type="dxa"/>
            <w:tcBorders>
              <w:top w:val="nil"/>
              <w:left w:val="nil"/>
              <w:bottom w:val="single" w:sz="4" w:space="0" w:color="auto"/>
              <w:right w:val="single" w:sz="4" w:space="0" w:color="auto"/>
            </w:tcBorders>
            <w:shd w:val="clear" w:color="auto" w:fill="auto"/>
            <w:noWrap/>
            <w:vAlign w:val="center"/>
            <w:hideMark/>
          </w:tcPr>
          <w:p w:rsidR="00B512ED" w:rsidRPr="00B512ED" w:rsidRDefault="00B512ED" w:rsidP="00B512ED">
            <w:pPr>
              <w:spacing w:after="0" w:line="240" w:lineRule="auto"/>
              <w:rPr>
                <w:rFonts w:ascii="Calibri" w:eastAsia="Times New Roman" w:hAnsi="Calibri" w:cs="Calibri"/>
                <w:color w:val="000000"/>
                <w:lang w:eastAsia="es-CO"/>
              </w:rPr>
            </w:pPr>
            <w:r w:rsidRPr="00B512ED">
              <w:rPr>
                <w:rFonts w:ascii="Calibri" w:eastAsia="Times New Roman" w:hAnsi="Calibri" w:cs="Calibri"/>
                <w:color w:val="000000"/>
                <w:lang w:eastAsia="es-CO"/>
              </w:rPr>
              <w:t>En proceso</w:t>
            </w:r>
          </w:p>
        </w:tc>
      </w:tr>
      <w:tr w:rsidR="00B512ED" w:rsidRPr="00B512ED" w:rsidTr="002B4521">
        <w:trPr>
          <w:trHeight w:val="1289"/>
        </w:trPr>
        <w:tc>
          <w:tcPr>
            <w:tcW w:w="2501" w:type="dxa"/>
            <w:tcBorders>
              <w:top w:val="nil"/>
              <w:left w:val="single" w:sz="8" w:space="0" w:color="auto"/>
              <w:bottom w:val="single" w:sz="4" w:space="0" w:color="auto"/>
              <w:right w:val="single" w:sz="4" w:space="0" w:color="auto"/>
            </w:tcBorders>
            <w:shd w:val="clear" w:color="auto" w:fill="auto"/>
            <w:noWrap/>
            <w:vAlign w:val="center"/>
            <w:hideMark/>
          </w:tcPr>
          <w:p w:rsidR="00B512ED" w:rsidRPr="00B512ED" w:rsidRDefault="00B512ED" w:rsidP="00B512ED">
            <w:pPr>
              <w:spacing w:after="0" w:line="240" w:lineRule="auto"/>
              <w:jc w:val="both"/>
              <w:rPr>
                <w:rFonts w:ascii="Calibri" w:eastAsia="Times New Roman" w:hAnsi="Calibri" w:cs="Calibri"/>
                <w:color w:val="000000"/>
                <w:lang w:eastAsia="es-CO"/>
              </w:rPr>
            </w:pPr>
            <w:r w:rsidRPr="00B512ED">
              <w:rPr>
                <w:rFonts w:ascii="Calibri" w:eastAsia="Times New Roman" w:hAnsi="Calibri" w:cs="Calibri"/>
                <w:color w:val="000000"/>
                <w:lang w:eastAsia="es-CO"/>
              </w:rPr>
              <w:t>16/07/2018</w:t>
            </w:r>
          </w:p>
        </w:tc>
        <w:tc>
          <w:tcPr>
            <w:tcW w:w="304" w:type="dxa"/>
            <w:tcBorders>
              <w:top w:val="nil"/>
              <w:left w:val="single" w:sz="4" w:space="0" w:color="auto"/>
              <w:bottom w:val="single" w:sz="4" w:space="0" w:color="auto"/>
              <w:right w:val="single" w:sz="4" w:space="0" w:color="auto"/>
            </w:tcBorders>
            <w:shd w:val="clear" w:color="auto" w:fill="auto"/>
            <w:noWrap/>
            <w:vAlign w:val="center"/>
            <w:hideMark/>
          </w:tcPr>
          <w:p w:rsidR="00B512ED" w:rsidRPr="00B512ED" w:rsidRDefault="00B512ED" w:rsidP="00B512ED">
            <w:pPr>
              <w:spacing w:after="0" w:line="240" w:lineRule="auto"/>
              <w:jc w:val="both"/>
              <w:rPr>
                <w:rFonts w:ascii="Calibri" w:eastAsia="Times New Roman" w:hAnsi="Calibri" w:cs="Calibri"/>
                <w:color w:val="000000"/>
                <w:lang w:eastAsia="es-CO"/>
              </w:rPr>
            </w:pPr>
            <w:r w:rsidRPr="00B512ED">
              <w:rPr>
                <w:rFonts w:ascii="Calibri" w:eastAsia="Times New Roman" w:hAnsi="Calibri" w:cs="Calibri"/>
                <w:color w:val="000000"/>
                <w:lang w:eastAsia="es-CO"/>
              </w:rPr>
              <w:t>2</w:t>
            </w:r>
          </w:p>
        </w:tc>
        <w:tc>
          <w:tcPr>
            <w:tcW w:w="8182" w:type="dxa"/>
            <w:tcBorders>
              <w:top w:val="nil"/>
              <w:left w:val="nil"/>
              <w:bottom w:val="single" w:sz="4" w:space="0" w:color="auto"/>
              <w:right w:val="single" w:sz="4" w:space="0" w:color="000000"/>
            </w:tcBorders>
            <w:shd w:val="clear" w:color="auto" w:fill="auto"/>
            <w:noWrap/>
            <w:vAlign w:val="center"/>
            <w:hideMark/>
          </w:tcPr>
          <w:p w:rsidR="00B512ED" w:rsidRPr="00B512ED" w:rsidRDefault="00B512ED" w:rsidP="00B512ED">
            <w:pPr>
              <w:spacing w:after="0" w:line="240" w:lineRule="auto"/>
              <w:jc w:val="both"/>
              <w:rPr>
                <w:rFonts w:ascii="Calibri" w:eastAsia="Times New Roman" w:hAnsi="Calibri" w:cs="Calibri"/>
                <w:color w:val="000000"/>
                <w:lang w:eastAsia="es-CO"/>
              </w:rPr>
            </w:pPr>
            <w:r w:rsidRPr="00B512ED">
              <w:rPr>
                <w:rFonts w:ascii="Calibri" w:eastAsia="Times New Roman" w:hAnsi="Calibri" w:cs="Calibri"/>
                <w:color w:val="000000"/>
                <w:lang w:eastAsia="es-CO"/>
              </w:rPr>
              <w:t xml:space="preserve">Se hizo nombramiento de docentes ocasionales en cumplimiento a lo establecido en el reglamento docente.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2ED" w:rsidRPr="00B512ED" w:rsidRDefault="00B512ED" w:rsidP="00B512ED">
            <w:pPr>
              <w:spacing w:after="0" w:line="240" w:lineRule="auto"/>
              <w:rPr>
                <w:rFonts w:ascii="Calibri" w:eastAsia="Times New Roman" w:hAnsi="Calibri" w:cs="Calibri"/>
                <w:color w:val="000000"/>
                <w:lang w:eastAsia="es-CO"/>
              </w:rPr>
            </w:pPr>
            <w:r w:rsidRPr="00B512ED">
              <w:rPr>
                <w:rFonts w:ascii="Calibri" w:eastAsia="Times New Roman" w:hAnsi="Calibri" w:cs="Calibri"/>
                <w:color w:val="000000"/>
                <w:lang w:eastAsia="es-CO"/>
              </w:rPr>
              <w:t>Cerrada</w:t>
            </w:r>
          </w:p>
        </w:tc>
      </w:tr>
    </w:tbl>
    <w:p w:rsidR="00B512ED" w:rsidRDefault="00B512ED" w:rsidP="002C1DC6"/>
    <w:p w:rsidR="002B4521" w:rsidRDefault="002B4521" w:rsidP="002C1DC6"/>
    <w:p w:rsidR="002B4521" w:rsidRDefault="002B4521" w:rsidP="002C1DC6"/>
    <w:p w:rsidR="002B4521" w:rsidRDefault="002B4521" w:rsidP="002C1DC6"/>
    <w:tbl>
      <w:tblPr>
        <w:tblW w:w="13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5"/>
        <w:gridCol w:w="252"/>
        <w:gridCol w:w="7698"/>
        <w:gridCol w:w="1300"/>
        <w:gridCol w:w="2135"/>
      </w:tblGrid>
      <w:tr w:rsidR="002B4521" w:rsidRPr="002C1DC6" w:rsidTr="00D94128">
        <w:trPr>
          <w:trHeight w:val="841"/>
        </w:trPr>
        <w:tc>
          <w:tcPr>
            <w:tcW w:w="13450" w:type="dxa"/>
            <w:gridSpan w:val="5"/>
            <w:shd w:val="clear" w:color="auto" w:fill="auto"/>
            <w:noWrap/>
            <w:vAlign w:val="center"/>
          </w:tcPr>
          <w:p w:rsidR="002B4521" w:rsidRPr="002B4521" w:rsidRDefault="002B4521" w:rsidP="002B4521">
            <w:pPr>
              <w:spacing w:after="0" w:line="240" w:lineRule="auto"/>
              <w:jc w:val="center"/>
              <w:rPr>
                <w:rFonts w:ascii="Calibri" w:eastAsia="Times New Roman" w:hAnsi="Calibri" w:cs="Calibri"/>
                <w:b/>
                <w:color w:val="000000"/>
                <w:lang w:eastAsia="es-CO"/>
              </w:rPr>
            </w:pPr>
            <w:r w:rsidRPr="002B4521">
              <w:rPr>
                <w:rFonts w:ascii="Calibri" w:eastAsia="Times New Roman" w:hAnsi="Calibri" w:cs="Calibri"/>
                <w:b/>
                <w:color w:val="000000"/>
                <w:lang w:eastAsia="es-CO"/>
              </w:rPr>
              <w:lastRenderedPageBreak/>
              <w:t>ADMISIONES Y REGISTROS</w:t>
            </w:r>
          </w:p>
        </w:tc>
      </w:tr>
      <w:tr w:rsidR="002B4521" w:rsidRPr="002C1DC6" w:rsidTr="00D94128">
        <w:trPr>
          <w:trHeight w:val="2050"/>
        </w:trPr>
        <w:tc>
          <w:tcPr>
            <w:tcW w:w="2065" w:type="dxa"/>
            <w:shd w:val="clear" w:color="auto" w:fill="auto"/>
            <w:noWrap/>
            <w:vAlign w:val="center"/>
            <w:hideMark/>
          </w:tcPr>
          <w:p w:rsidR="002B4521" w:rsidRPr="002C1DC6" w:rsidRDefault="002B4521" w:rsidP="00471AC5">
            <w:pPr>
              <w:spacing w:after="0" w:line="240" w:lineRule="auto"/>
              <w:jc w:val="both"/>
              <w:rPr>
                <w:rFonts w:ascii="Calibri" w:eastAsia="Times New Roman" w:hAnsi="Calibri" w:cs="Calibri"/>
                <w:color w:val="000000"/>
                <w:lang w:eastAsia="es-CO"/>
              </w:rPr>
            </w:pPr>
            <w:r>
              <w:rPr>
                <w:rFonts w:ascii="Calibri" w:eastAsia="Times New Roman" w:hAnsi="Calibri" w:cs="Calibri"/>
                <w:color w:val="000000"/>
                <w:lang w:eastAsia="es-CO"/>
              </w:rPr>
              <w:t>06</w:t>
            </w:r>
            <w:r w:rsidRPr="002C1DC6">
              <w:rPr>
                <w:rFonts w:ascii="Calibri" w:eastAsia="Times New Roman" w:hAnsi="Calibri" w:cs="Calibri"/>
                <w:color w:val="000000"/>
                <w:lang w:eastAsia="es-CO"/>
              </w:rPr>
              <w:t>/07/2018</w:t>
            </w:r>
          </w:p>
        </w:tc>
        <w:tc>
          <w:tcPr>
            <w:tcW w:w="252" w:type="dxa"/>
            <w:shd w:val="clear" w:color="auto" w:fill="auto"/>
            <w:noWrap/>
            <w:vAlign w:val="center"/>
            <w:hideMark/>
          </w:tcPr>
          <w:p w:rsidR="002B4521" w:rsidRPr="002C1DC6" w:rsidRDefault="002B4521" w:rsidP="00471AC5">
            <w:pPr>
              <w:spacing w:after="0" w:line="240" w:lineRule="auto"/>
              <w:jc w:val="both"/>
              <w:rPr>
                <w:rFonts w:ascii="Calibri" w:eastAsia="Times New Roman" w:hAnsi="Calibri" w:cs="Calibri"/>
                <w:color w:val="000000"/>
                <w:lang w:eastAsia="es-CO"/>
              </w:rPr>
            </w:pPr>
            <w:r w:rsidRPr="002C1DC6">
              <w:rPr>
                <w:rFonts w:ascii="Calibri" w:eastAsia="Times New Roman" w:hAnsi="Calibri" w:cs="Calibri"/>
                <w:color w:val="000000"/>
                <w:lang w:eastAsia="es-CO"/>
              </w:rPr>
              <w:t>1</w:t>
            </w:r>
          </w:p>
        </w:tc>
        <w:tc>
          <w:tcPr>
            <w:tcW w:w="7698" w:type="dxa"/>
            <w:shd w:val="clear" w:color="auto" w:fill="auto"/>
            <w:noWrap/>
            <w:vAlign w:val="center"/>
            <w:hideMark/>
          </w:tcPr>
          <w:p w:rsidR="002B4521" w:rsidRPr="002C1DC6" w:rsidRDefault="002B4521" w:rsidP="00D94128">
            <w:pPr>
              <w:spacing w:after="0" w:line="240" w:lineRule="auto"/>
              <w:jc w:val="both"/>
              <w:rPr>
                <w:rFonts w:ascii="Calibri" w:eastAsia="Times New Roman" w:hAnsi="Calibri" w:cs="Calibri"/>
                <w:color w:val="000000"/>
                <w:lang w:eastAsia="es-CO"/>
              </w:rPr>
            </w:pPr>
            <w:r w:rsidRPr="002B4521">
              <w:rPr>
                <w:rFonts w:ascii="Calibri" w:eastAsia="Times New Roman" w:hAnsi="Calibri" w:cs="Calibri"/>
                <w:color w:val="000000"/>
                <w:lang w:eastAsia="es-CO"/>
              </w:rPr>
              <w:t>Se envía correo a los decanos y directores de programa con el listado de docentes que no han digitado la nota de examen final, esto ayudó a no tener docentes morosos en la digitación de exámenes finales en las facultades de ingeniería, ciencias de la salud y ciencias económicas</w:t>
            </w:r>
          </w:p>
        </w:tc>
        <w:tc>
          <w:tcPr>
            <w:tcW w:w="1300" w:type="dxa"/>
            <w:shd w:val="clear" w:color="auto" w:fill="auto"/>
            <w:noWrap/>
            <w:vAlign w:val="center"/>
            <w:hideMark/>
          </w:tcPr>
          <w:p w:rsidR="002B4521" w:rsidRPr="002C1DC6" w:rsidRDefault="00D94128" w:rsidP="00D94128">
            <w:pPr>
              <w:spacing w:after="0" w:line="240" w:lineRule="auto"/>
              <w:rPr>
                <w:rFonts w:ascii="Calibri" w:eastAsia="Times New Roman" w:hAnsi="Calibri" w:cs="Calibri"/>
                <w:color w:val="000000"/>
                <w:lang w:eastAsia="es-CO"/>
              </w:rPr>
            </w:pPr>
            <w:r w:rsidRPr="00D94128">
              <w:rPr>
                <w:rFonts w:ascii="Calibri" w:eastAsia="Times New Roman" w:hAnsi="Calibri" w:cs="Calibri"/>
                <w:color w:val="000000"/>
                <w:lang w:eastAsia="es-CO"/>
              </w:rPr>
              <w:t>Permanente, cada vez que se requiera</w:t>
            </w:r>
          </w:p>
        </w:tc>
        <w:tc>
          <w:tcPr>
            <w:tcW w:w="2135" w:type="dxa"/>
            <w:shd w:val="clear" w:color="auto" w:fill="auto"/>
            <w:noWrap/>
            <w:vAlign w:val="bottom"/>
            <w:hideMark/>
          </w:tcPr>
          <w:p w:rsidR="002B4521" w:rsidRPr="002C1DC6" w:rsidRDefault="007E0686" w:rsidP="00471AC5">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Riesgo 1</w:t>
            </w:r>
            <w:r w:rsidR="002B4521" w:rsidRPr="002C1DC6">
              <w:rPr>
                <w:rFonts w:ascii="Calibri" w:eastAsia="Times New Roman" w:hAnsi="Calibri" w:cs="Calibri"/>
                <w:color w:val="000000"/>
                <w:lang w:eastAsia="es-CO"/>
              </w:rPr>
              <w:t> </w:t>
            </w:r>
          </w:p>
        </w:tc>
      </w:tr>
    </w:tbl>
    <w:p w:rsidR="002B4521" w:rsidRDefault="002B4521" w:rsidP="002C1DC6"/>
    <w:tbl>
      <w:tblPr>
        <w:tblW w:w="13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5"/>
        <w:gridCol w:w="252"/>
        <w:gridCol w:w="7698"/>
        <w:gridCol w:w="1300"/>
        <w:gridCol w:w="2135"/>
      </w:tblGrid>
      <w:tr w:rsidR="00D94128" w:rsidRPr="002C1DC6" w:rsidTr="00471AC5">
        <w:trPr>
          <w:trHeight w:val="1219"/>
        </w:trPr>
        <w:tc>
          <w:tcPr>
            <w:tcW w:w="2065" w:type="dxa"/>
            <w:shd w:val="clear" w:color="auto" w:fill="auto"/>
            <w:noWrap/>
            <w:vAlign w:val="center"/>
          </w:tcPr>
          <w:p w:rsidR="00D94128" w:rsidRDefault="00D94128" w:rsidP="00471AC5">
            <w:pPr>
              <w:jc w:val="both"/>
              <w:rPr>
                <w:rFonts w:ascii="Calibri" w:hAnsi="Calibri" w:cs="Calibri"/>
                <w:color w:val="000000"/>
              </w:rPr>
            </w:pPr>
            <w:r>
              <w:rPr>
                <w:rFonts w:ascii="Calibri" w:hAnsi="Calibri" w:cs="Calibri"/>
                <w:color w:val="000000"/>
              </w:rPr>
              <w:t>18/07/20</w:t>
            </w:r>
            <w:bookmarkStart w:id="0" w:name="_GoBack"/>
            <w:bookmarkEnd w:id="0"/>
            <w:r>
              <w:rPr>
                <w:rFonts w:ascii="Calibri" w:hAnsi="Calibri" w:cs="Calibri"/>
                <w:color w:val="000000"/>
              </w:rPr>
              <w:t>18</w:t>
            </w:r>
          </w:p>
        </w:tc>
        <w:tc>
          <w:tcPr>
            <w:tcW w:w="252" w:type="dxa"/>
            <w:shd w:val="clear" w:color="auto" w:fill="auto"/>
            <w:noWrap/>
            <w:vAlign w:val="center"/>
          </w:tcPr>
          <w:p w:rsidR="00D94128" w:rsidRPr="002C1DC6" w:rsidRDefault="00D94128" w:rsidP="00471AC5">
            <w:pPr>
              <w:spacing w:after="0" w:line="240" w:lineRule="auto"/>
              <w:jc w:val="both"/>
              <w:rPr>
                <w:rFonts w:ascii="Calibri" w:eastAsia="Times New Roman" w:hAnsi="Calibri" w:cs="Calibri"/>
                <w:color w:val="000000"/>
                <w:lang w:eastAsia="es-CO"/>
              </w:rPr>
            </w:pPr>
            <w:r>
              <w:rPr>
                <w:rFonts w:ascii="Calibri" w:eastAsia="Times New Roman" w:hAnsi="Calibri" w:cs="Calibri"/>
                <w:color w:val="000000"/>
                <w:lang w:eastAsia="es-CO"/>
              </w:rPr>
              <w:t>2</w:t>
            </w:r>
          </w:p>
        </w:tc>
        <w:tc>
          <w:tcPr>
            <w:tcW w:w="7698" w:type="dxa"/>
            <w:shd w:val="clear" w:color="auto" w:fill="auto"/>
            <w:noWrap/>
            <w:vAlign w:val="bottom"/>
          </w:tcPr>
          <w:p w:rsidR="00D94128" w:rsidRDefault="00D94128" w:rsidP="00471AC5">
            <w:pPr>
              <w:jc w:val="both"/>
              <w:rPr>
                <w:rFonts w:ascii="Calibri" w:hAnsi="Calibri" w:cs="Calibri"/>
                <w:color w:val="000000"/>
              </w:rPr>
            </w:pPr>
            <w:r>
              <w:rPr>
                <w:rFonts w:ascii="Calibri" w:hAnsi="Calibri" w:cs="Calibri"/>
                <w:color w:val="000000"/>
              </w:rPr>
              <w:t>Se asistió por parte de los empleados del departamento de admisiones y registro a una serie de talleres de coaching, liderado por el departamento de gestión humana, con el fin de afianzar el sentido de pertenencia en la institución y el liderazgo personal de cada empleado.</w:t>
            </w:r>
          </w:p>
        </w:tc>
        <w:tc>
          <w:tcPr>
            <w:tcW w:w="1300" w:type="dxa"/>
            <w:shd w:val="clear" w:color="auto" w:fill="auto"/>
            <w:noWrap/>
            <w:vAlign w:val="center"/>
          </w:tcPr>
          <w:p w:rsidR="00D94128" w:rsidRPr="002C1DC6" w:rsidRDefault="00D94128" w:rsidP="00471AC5">
            <w:pPr>
              <w:spacing w:after="0" w:line="240" w:lineRule="auto"/>
              <w:rPr>
                <w:rFonts w:ascii="Calibri" w:eastAsia="Times New Roman" w:hAnsi="Calibri" w:cs="Calibri"/>
                <w:color w:val="000000"/>
                <w:lang w:eastAsia="es-CO"/>
              </w:rPr>
            </w:pPr>
          </w:p>
        </w:tc>
        <w:tc>
          <w:tcPr>
            <w:tcW w:w="2135" w:type="dxa"/>
            <w:shd w:val="clear" w:color="auto" w:fill="auto"/>
            <w:noWrap/>
            <w:vAlign w:val="bottom"/>
          </w:tcPr>
          <w:p w:rsidR="00D94128" w:rsidRPr="002C1DC6" w:rsidRDefault="007E0686" w:rsidP="00471AC5">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Riesgo 2</w:t>
            </w:r>
          </w:p>
        </w:tc>
      </w:tr>
      <w:tr w:rsidR="00D94128" w:rsidRPr="002C1DC6" w:rsidTr="00471AC5">
        <w:trPr>
          <w:trHeight w:val="1219"/>
        </w:trPr>
        <w:tc>
          <w:tcPr>
            <w:tcW w:w="2065" w:type="dxa"/>
            <w:shd w:val="clear" w:color="auto" w:fill="auto"/>
            <w:noWrap/>
            <w:vAlign w:val="center"/>
          </w:tcPr>
          <w:p w:rsidR="00D94128" w:rsidRDefault="00D94128" w:rsidP="00471AC5">
            <w:pPr>
              <w:jc w:val="both"/>
              <w:rPr>
                <w:rFonts w:ascii="Calibri" w:hAnsi="Calibri" w:cs="Calibri"/>
                <w:color w:val="000000"/>
              </w:rPr>
            </w:pPr>
            <w:r>
              <w:rPr>
                <w:rFonts w:ascii="Calibri" w:hAnsi="Calibri" w:cs="Calibri"/>
                <w:color w:val="000000"/>
              </w:rPr>
              <w:t>18/07/2018</w:t>
            </w:r>
          </w:p>
        </w:tc>
        <w:tc>
          <w:tcPr>
            <w:tcW w:w="252" w:type="dxa"/>
            <w:shd w:val="clear" w:color="auto" w:fill="auto"/>
            <w:noWrap/>
            <w:vAlign w:val="center"/>
          </w:tcPr>
          <w:p w:rsidR="00D94128" w:rsidRDefault="00D94128" w:rsidP="00471AC5">
            <w:pPr>
              <w:spacing w:after="0" w:line="240" w:lineRule="auto"/>
              <w:jc w:val="both"/>
              <w:rPr>
                <w:rFonts w:ascii="Calibri" w:eastAsia="Times New Roman" w:hAnsi="Calibri" w:cs="Calibri"/>
                <w:color w:val="000000"/>
                <w:lang w:eastAsia="es-CO"/>
              </w:rPr>
            </w:pPr>
          </w:p>
        </w:tc>
        <w:tc>
          <w:tcPr>
            <w:tcW w:w="7698" w:type="dxa"/>
            <w:shd w:val="clear" w:color="auto" w:fill="auto"/>
            <w:noWrap/>
            <w:vAlign w:val="bottom"/>
          </w:tcPr>
          <w:p w:rsidR="00D94128" w:rsidRDefault="00D94128" w:rsidP="00A14319">
            <w:pPr>
              <w:jc w:val="both"/>
              <w:rPr>
                <w:rFonts w:ascii="Calibri" w:hAnsi="Calibri" w:cs="Calibri"/>
                <w:color w:val="000000"/>
              </w:rPr>
            </w:pPr>
            <w:r>
              <w:rPr>
                <w:rFonts w:ascii="Calibri" w:hAnsi="Calibri" w:cs="Calibri"/>
                <w:color w:val="000000"/>
              </w:rPr>
              <w:t xml:space="preserve">Acompañamiento </w:t>
            </w:r>
            <w:r w:rsidR="00A14319">
              <w:rPr>
                <w:rFonts w:ascii="Calibri" w:hAnsi="Calibri" w:cs="Calibri"/>
                <w:color w:val="000000"/>
              </w:rPr>
              <w:t xml:space="preserve"> en la inducción </w:t>
            </w:r>
            <w:r>
              <w:rPr>
                <w:rFonts w:ascii="Calibri" w:hAnsi="Calibri" w:cs="Calibri"/>
                <w:color w:val="000000"/>
              </w:rPr>
              <w:t xml:space="preserve"> a los estudiantes de primer semestre referente al reglamento estudiantil y sistema académico, para que los estudiantes tengan conocimiento de los derechos y deberes en la institución</w:t>
            </w:r>
          </w:p>
        </w:tc>
        <w:tc>
          <w:tcPr>
            <w:tcW w:w="1300" w:type="dxa"/>
            <w:shd w:val="clear" w:color="auto" w:fill="auto"/>
            <w:noWrap/>
            <w:vAlign w:val="center"/>
          </w:tcPr>
          <w:p w:rsidR="00D94128" w:rsidRPr="002C1DC6" w:rsidRDefault="00D94128" w:rsidP="00471AC5">
            <w:pPr>
              <w:spacing w:after="0" w:line="240" w:lineRule="auto"/>
              <w:rPr>
                <w:rFonts w:ascii="Calibri" w:eastAsia="Times New Roman" w:hAnsi="Calibri" w:cs="Calibri"/>
                <w:color w:val="000000"/>
                <w:lang w:eastAsia="es-CO"/>
              </w:rPr>
            </w:pPr>
          </w:p>
        </w:tc>
        <w:tc>
          <w:tcPr>
            <w:tcW w:w="2135" w:type="dxa"/>
            <w:shd w:val="clear" w:color="auto" w:fill="auto"/>
            <w:noWrap/>
            <w:vAlign w:val="bottom"/>
          </w:tcPr>
          <w:p w:rsidR="00D94128" w:rsidRPr="002C1DC6" w:rsidRDefault="00D94128" w:rsidP="00471AC5">
            <w:pPr>
              <w:spacing w:after="0" w:line="240" w:lineRule="auto"/>
              <w:jc w:val="center"/>
              <w:rPr>
                <w:rFonts w:ascii="Calibri" w:eastAsia="Times New Roman" w:hAnsi="Calibri" w:cs="Calibri"/>
                <w:color w:val="000000"/>
                <w:lang w:eastAsia="es-CO"/>
              </w:rPr>
            </w:pPr>
          </w:p>
        </w:tc>
      </w:tr>
    </w:tbl>
    <w:p w:rsidR="00D94128" w:rsidRDefault="00D94128" w:rsidP="002C1DC6"/>
    <w:p w:rsidR="00443717" w:rsidRDefault="00443717" w:rsidP="002C1DC6"/>
    <w:p w:rsidR="00443717" w:rsidRPr="002C1DC6" w:rsidRDefault="00443717" w:rsidP="002C1DC6"/>
    <w:sectPr w:rsidR="00443717" w:rsidRPr="002C1DC6" w:rsidSect="002C1DC6">
      <w:pgSz w:w="15840" w:h="12240" w:orient="landscape"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59"/>
    <w:rsid w:val="000C5B55"/>
    <w:rsid w:val="002B4521"/>
    <w:rsid w:val="002C1DC6"/>
    <w:rsid w:val="00443717"/>
    <w:rsid w:val="00767822"/>
    <w:rsid w:val="00767A59"/>
    <w:rsid w:val="007E0686"/>
    <w:rsid w:val="00A14319"/>
    <w:rsid w:val="00B512ED"/>
    <w:rsid w:val="00D94128"/>
    <w:rsid w:val="00E77E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54B9"/>
  <w15:chartTrackingRefBased/>
  <w15:docId w15:val="{BD8BE40B-1C8F-4B37-AD45-7826A0F8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46393">
      <w:bodyDiv w:val="1"/>
      <w:marLeft w:val="0"/>
      <w:marRight w:val="0"/>
      <w:marTop w:val="0"/>
      <w:marBottom w:val="0"/>
      <w:divBdr>
        <w:top w:val="none" w:sz="0" w:space="0" w:color="auto"/>
        <w:left w:val="none" w:sz="0" w:space="0" w:color="auto"/>
        <w:bottom w:val="none" w:sz="0" w:space="0" w:color="auto"/>
        <w:right w:val="none" w:sz="0" w:space="0" w:color="auto"/>
      </w:divBdr>
    </w:div>
    <w:div w:id="692610624">
      <w:bodyDiv w:val="1"/>
      <w:marLeft w:val="0"/>
      <w:marRight w:val="0"/>
      <w:marTop w:val="0"/>
      <w:marBottom w:val="0"/>
      <w:divBdr>
        <w:top w:val="none" w:sz="0" w:space="0" w:color="auto"/>
        <w:left w:val="none" w:sz="0" w:space="0" w:color="auto"/>
        <w:bottom w:val="none" w:sz="0" w:space="0" w:color="auto"/>
        <w:right w:val="none" w:sz="0" w:space="0" w:color="auto"/>
      </w:divBdr>
    </w:div>
    <w:div w:id="174719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4</Pages>
  <Words>426</Words>
  <Characters>2348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Amparo Sanchez</dc:creator>
  <cp:keywords/>
  <dc:description/>
  <cp:lastModifiedBy>Gloria A. Sanchez M.</cp:lastModifiedBy>
  <cp:revision>3</cp:revision>
  <dcterms:created xsi:type="dcterms:W3CDTF">2018-07-31T15:41:00Z</dcterms:created>
  <dcterms:modified xsi:type="dcterms:W3CDTF">2018-09-27T15:39:00Z</dcterms:modified>
</cp:coreProperties>
</file>