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5E" w:rsidRPr="00EB285E" w:rsidRDefault="00556D5E" w:rsidP="00556D5E">
      <w:pPr>
        <w:spacing w:after="0" w:line="240" w:lineRule="auto"/>
        <w:jc w:val="both"/>
        <w:rPr>
          <w:rFonts w:ascii="Swis721 Lt BT" w:hAnsi="Swis721 Lt BT"/>
          <w:b/>
        </w:rPr>
      </w:pPr>
      <w:r>
        <w:rPr>
          <w:rFonts w:ascii="Swis721 Lt BT" w:hAnsi="Swis721 Lt BT"/>
          <w:b/>
          <w:sz w:val="24"/>
        </w:rPr>
        <w:t>Seccional Pereira</w:t>
      </w:r>
    </w:p>
    <w:p w:rsidR="00556D5E" w:rsidRPr="00EB285E" w:rsidRDefault="00556D5E" w:rsidP="00556D5E">
      <w:pPr>
        <w:pStyle w:val="Encabezado"/>
        <w:rPr>
          <w:rFonts w:ascii="Swis721 Lt BT" w:hAnsi="Swis721 Lt BT"/>
          <w:sz w:val="18"/>
        </w:rPr>
      </w:pPr>
      <w:r>
        <w:rPr>
          <w:rFonts w:ascii="Swis721 Lt BT" w:hAnsi="Swis721 Lt BT"/>
          <w:b/>
          <w:sz w:val="24"/>
        </w:rPr>
        <w:t>Sistema de Gestión de Calidad</w:t>
      </w:r>
    </w:p>
    <w:p w:rsidR="00556D5E" w:rsidRDefault="00556D5E" w:rsidP="00556D5E">
      <w:pPr>
        <w:spacing w:after="0" w:line="240" w:lineRule="auto"/>
        <w:jc w:val="both"/>
        <w:rPr>
          <w:rFonts w:ascii="Arial" w:hAnsi="Arial" w:cs="Arial"/>
          <w:sz w:val="24"/>
          <w:szCs w:val="24"/>
        </w:rPr>
      </w:pPr>
    </w:p>
    <w:p w:rsidR="00556D5E" w:rsidRDefault="00556D5E" w:rsidP="00556D5E">
      <w:pPr>
        <w:spacing w:after="0" w:line="240" w:lineRule="auto"/>
        <w:jc w:val="both"/>
        <w:rPr>
          <w:rFonts w:ascii="Arial" w:hAnsi="Arial" w:cs="Arial"/>
          <w:sz w:val="24"/>
          <w:szCs w:val="24"/>
        </w:rPr>
      </w:pPr>
    </w:p>
    <w:p w:rsidR="00556D5E" w:rsidRDefault="00556D5E" w:rsidP="00556D5E">
      <w:pPr>
        <w:spacing w:after="0" w:line="240" w:lineRule="auto"/>
        <w:jc w:val="both"/>
        <w:rPr>
          <w:rFonts w:ascii="Arial" w:hAnsi="Arial" w:cs="Arial"/>
          <w:sz w:val="24"/>
          <w:szCs w:val="24"/>
        </w:rPr>
      </w:pPr>
    </w:p>
    <w:p w:rsidR="00556D5E" w:rsidRPr="00861293" w:rsidRDefault="00556D5E" w:rsidP="00556D5E">
      <w:pPr>
        <w:spacing w:after="0" w:line="240" w:lineRule="auto"/>
        <w:jc w:val="both"/>
        <w:rPr>
          <w:sz w:val="24"/>
          <w:szCs w:val="24"/>
        </w:rPr>
      </w:pPr>
      <w:r>
        <w:rPr>
          <w:rFonts w:ascii="Arial" w:hAnsi="Arial" w:cs="Arial"/>
          <w:sz w:val="24"/>
          <w:szCs w:val="24"/>
        </w:rPr>
        <w:t>SGC - 026</w:t>
      </w:r>
    </w:p>
    <w:p w:rsidR="00556D5E" w:rsidRPr="00861293" w:rsidRDefault="00556D5E" w:rsidP="00556D5E">
      <w:pPr>
        <w:spacing w:after="0" w:line="240" w:lineRule="auto"/>
        <w:rPr>
          <w:sz w:val="24"/>
          <w:szCs w:val="24"/>
        </w:rPr>
      </w:pPr>
      <w:r w:rsidRPr="00861293">
        <w:rPr>
          <w:rFonts w:ascii="Arial" w:hAnsi="Arial" w:cs="Arial"/>
          <w:sz w:val="24"/>
          <w:szCs w:val="24"/>
        </w:rPr>
        <w:t> </w:t>
      </w:r>
    </w:p>
    <w:p w:rsidR="00556D5E" w:rsidRPr="00861293" w:rsidRDefault="00556D5E" w:rsidP="00556D5E">
      <w:pPr>
        <w:spacing w:after="0" w:line="240" w:lineRule="auto"/>
        <w:rPr>
          <w:sz w:val="24"/>
          <w:szCs w:val="24"/>
        </w:rPr>
      </w:pPr>
      <w:r>
        <w:rPr>
          <w:rFonts w:ascii="Arial" w:hAnsi="Arial" w:cs="Arial"/>
          <w:sz w:val="24"/>
          <w:szCs w:val="24"/>
        </w:rPr>
        <w:t xml:space="preserve">Pereira,  Junio 15 </w:t>
      </w:r>
      <w:r w:rsidRPr="00861293">
        <w:rPr>
          <w:rFonts w:ascii="Arial" w:hAnsi="Arial" w:cs="Arial"/>
          <w:sz w:val="24"/>
          <w:szCs w:val="24"/>
        </w:rPr>
        <w:t xml:space="preserve"> de 201</w:t>
      </w:r>
      <w:r>
        <w:rPr>
          <w:rFonts w:ascii="Arial" w:hAnsi="Arial" w:cs="Arial"/>
          <w:sz w:val="24"/>
          <w:szCs w:val="24"/>
        </w:rPr>
        <w:t>4</w:t>
      </w:r>
    </w:p>
    <w:p w:rsidR="00556D5E" w:rsidRPr="00861293" w:rsidRDefault="00556D5E" w:rsidP="00556D5E">
      <w:pPr>
        <w:spacing w:after="0" w:line="240" w:lineRule="auto"/>
        <w:rPr>
          <w:sz w:val="24"/>
          <w:szCs w:val="24"/>
        </w:rPr>
      </w:pPr>
    </w:p>
    <w:p w:rsidR="00556D5E" w:rsidRDefault="00556D5E" w:rsidP="00556D5E">
      <w:pPr>
        <w:spacing w:after="0" w:line="240" w:lineRule="auto"/>
        <w:rPr>
          <w:rFonts w:ascii="Arial" w:hAnsi="Arial" w:cs="Arial"/>
          <w:sz w:val="24"/>
          <w:szCs w:val="24"/>
        </w:rPr>
      </w:pPr>
      <w:r w:rsidRPr="00861293">
        <w:rPr>
          <w:rFonts w:ascii="Arial" w:hAnsi="Arial" w:cs="Arial"/>
          <w:sz w:val="24"/>
          <w:szCs w:val="24"/>
        </w:rPr>
        <w:t> </w:t>
      </w:r>
    </w:p>
    <w:p w:rsidR="00556D5E" w:rsidRPr="00861293" w:rsidRDefault="00556D5E" w:rsidP="00556D5E">
      <w:pPr>
        <w:spacing w:after="0" w:line="240" w:lineRule="auto"/>
        <w:rPr>
          <w:sz w:val="24"/>
          <w:szCs w:val="24"/>
        </w:rPr>
      </w:pPr>
      <w:r>
        <w:rPr>
          <w:rFonts w:ascii="Arial" w:hAnsi="Arial" w:cs="Arial"/>
          <w:sz w:val="24"/>
          <w:szCs w:val="24"/>
        </w:rPr>
        <w:t xml:space="preserve">Ingeniero </w:t>
      </w:r>
    </w:p>
    <w:p w:rsidR="00556D5E" w:rsidRPr="00861293" w:rsidRDefault="00556D5E" w:rsidP="00556D5E">
      <w:pPr>
        <w:spacing w:after="0" w:line="240" w:lineRule="auto"/>
        <w:rPr>
          <w:sz w:val="24"/>
          <w:szCs w:val="24"/>
        </w:rPr>
      </w:pPr>
      <w:r>
        <w:rPr>
          <w:rFonts w:ascii="Arial" w:hAnsi="Arial" w:cs="Arial"/>
          <w:sz w:val="24"/>
          <w:szCs w:val="24"/>
        </w:rPr>
        <w:t>DANIEL LEONARDO PERDOMO GAMBOA</w:t>
      </w:r>
    </w:p>
    <w:p w:rsidR="00556D5E" w:rsidRDefault="00556D5E" w:rsidP="00556D5E">
      <w:pPr>
        <w:spacing w:after="0" w:line="240" w:lineRule="auto"/>
        <w:rPr>
          <w:rFonts w:ascii="Arial" w:hAnsi="Arial" w:cs="Arial"/>
          <w:sz w:val="24"/>
          <w:szCs w:val="24"/>
        </w:rPr>
      </w:pPr>
      <w:r>
        <w:rPr>
          <w:rFonts w:ascii="Arial" w:hAnsi="Arial" w:cs="Arial"/>
          <w:sz w:val="24"/>
          <w:szCs w:val="24"/>
        </w:rPr>
        <w:t>Director de Planeación</w:t>
      </w:r>
    </w:p>
    <w:p w:rsidR="00556D5E" w:rsidRPr="00861293" w:rsidRDefault="00556D5E" w:rsidP="00556D5E">
      <w:pPr>
        <w:spacing w:after="0" w:line="240" w:lineRule="auto"/>
        <w:rPr>
          <w:sz w:val="24"/>
          <w:szCs w:val="24"/>
        </w:rPr>
      </w:pPr>
      <w:r w:rsidRPr="00861293">
        <w:rPr>
          <w:rFonts w:ascii="Arial" w:hAnsi="Arial" w:cs="Arial"/>
          <w:sz w:val="24"/>
          <w:szCs w:val="24"/>
        </w:rPr>
        <w:t xml:space="preserve">Universidad Libre </w:t>
      </w:r>
      <w:r>
        <w:rPr>
          <w:rFonts w:ascii="Arial" w:hAnsi="Arial" w:cs="Arial"/>
          <w:sz w:val="24"/>
          <w:szCs w:val="24"/>
        </w:rPr>
        <w:t>Seccional Pereira</w:t>
      </w:r>
    </w:p>
    <w:p w:rsidR="00556D5E" w:rsidRPr="00861293" w:rsidRDefault="00556D5E" w:rsidP="00556D5E">
      <w:pPr>
        <w:spacing w:after="0" w:line="240" w:lineRule="auto"/>
        <w:rPr>
          <w:sz w:val="24"/>
          <w:szCs w:val="24"/>
        </w:rPr>
      </w:pPr>
      <w:r>
        <w:rPr>
          <w:rFonts w:ascii="Arial" w:hAnsi="Arial" w:cs="Arial"/>
          <w:sz w:val="24"/>
          <w:szCs w:val="24"/>
        </w:rPr>
        <w:t>Ciudad</w:t>
      </w:r>
    </w:p>
    <w:p w:rsidR="00556D5E" w:rsidRPr="00861293" w:rsidRDefault="00556D5E" w:rsidP="00556D5E">
      <w:pPr>
        <w:spacing w:after="0" w:line="240" w:lineRule="auto"/>
        <w:rPr>
          <w:sz w:val="24"/>
          <w:szCs w:val="24"/>
        </w:rPr>
      </w:pPr>
      <w:r w:rsidRPr="00861293">
        <w:rPr>
          <w:rFonts w:ascii="Arial" w:hAnsi="Arial" w:cs="Arial"/>
          <w:sz w:val="24"/>
          <w:szCs w:val="24"/>
        </w:rPr>
        <w:t> </w:t>
      </w:r>
    </w:p>
    <w:p w:rsidR="00556D5E" w:rsidRDefault="00556D5E" w:rsidP="00556D5E">
      <w:pPr>
        <w:spacing w:after="0" w:line="240" w:lineRule="auto"/>
        <w:rPr>
          <w:rFonts w:ascii="Arial" w:hAnsi="Arial" w:cs="Arial"/>
          <w:sz w:val="24"/>
          <w:szCs w:val="24"/>
        </w:rPr>
      </w:pPr>
    </w:p>
    <w:p w:rsidR="00556D5E" w:rsidRDefault="00556D5E" w:rsidP="00556D5E">
      <w:pPr>
        <w:spacing w:after="0" w:line="240" w:lineRule="auto"/>
        <w:jc w:val="both"/>
        <w:rPr>
          <w:rFonts w:ascii="Arial" w:hAnsi="Arial" w:cs="Arial"/>
          <w:sz w:val="24"/>
          <w:szCs w:val="24"/>
        </w:rPr>
      </w:pPr>
      <w:r w:rsidRPr="00861293">
        <w:rPr>
          <w:rFonts w:ascii="Arial" w:hAnsi="Arial" w:cs="Arial"/>
          <w:sz w:val="24"/>
          <w:szCs w:val="24"/>
        </w:rPr>
        <w:t>REF.</w:t>
      </w:r>
      <w:r>
        <w:rPr>
          <w:rFonts w:ascii="Arial" w:hAnsi="Arial" w:cs="Arial"/>
          <w:sz w:val="24"/>
          <w:szCs w:val="24"/>
        </w:rPr>
        <w:t xml:space="preserve"> Informe de gestión SGC con corte al mes de junio de 2014</w:t>
      </w:r>
    </w:p>
    <w:p w:rsidR="00556D5E" w:rsidRDefault="00556D5E" w:rsidP="00556D5E">
      <w:pPr>
        <w:spacing w:after="0" w:line="240" w:lineRule="auto"/>
        <w:rPr>
          <w:rFonts w:ascii="Arial" w:hAnsi="Arial" w:cs="Arial"/>
          <w:sz w:val="24"/>
          <w:szCs w:val="24"/>
        </w:rPr>
      </w:pPr>
    </w:p>
    <w:p w:rsidR="00556D5E" w:rsidRDefault="00556D5E" w:rsidP="00556D5E">
      <w:pPr>
        <w:spacing w:after="0" w:line="240" w:lineRule="auto"/>
        <w:rPr>
          <w:rFonts w:ascii="Arial" w:hAnsi="Arial" w:cs="Arial"/>
          <w:sz w:val="24"/>
          <w:szCs w:val="24"/>
        </w:rPr>
      </w:pPr>
    </w:p>
    <w:p w:rsidR="00556D5E" w:rsidRDefault="00556D5E" w:rsidP="00556D5E">
      <w:pPr>
        <w:spacing w:after="0" w:line="240" w:lineRule="auto"/>
        <w:rPr>
          <w:rFonts w:ascii="Arial" w:hAnsi="Arial" w:cs="Arial"/>
          <w:sz w:val="24"/>
          <w:szCs w:val="24"/>
        </w:rPr>
      </w:pPr>
      <w:r>
        <w:rPr>
          <w:rFonts w:ascii="Arial" w:hAnsi="Arial" w:cs="Arial"/>
          <w:sz w:val="24"/>
          <w:szCs w:val="24"/>
        </w:rPr>
        <w:t>Cordial saludo.</w:t>
      </w:r>
    </w:p>
    <w:p w:rsidR="00556D5E" w:rsidRDefault="00556D5E" w:rsidP="00556D5E">
      <w:pPr>
        <w:spacing w:after="0" w:line="240" w:lineRule="auto"/>
        <w:rPr>
          <w:rFonts w:ascii="Arial" w:hAnsi="Arial" w:cs="Arial"/>
          <w:sz w:val="24"/>
          <w:szCs w:val="24"/>
        </w:rPr>
      </w:pPr>
      <w:r w:rsidRPr="00157238">
        <w:rPr>
          <w:rFonts w:ascii="Arial" w:hAnsi="Arial" w:cs="Arial"/>
          <w:sz w:val="24"/>
          <w:szCs w:val="24"/>
        </w:rPr>
        <w:t xml:space="preserve"> </w:t>
      </w:r>
    </w:p>
    <w:p w:rsidR="00556D5E" w:rsidRPr="00861293" w:rsidRDefault="00556D5E" w:rsidP="00556D5E">
      <w:pPr>
        <w:spacing w:after="0" w:line="240" w:lineRule="auto"/>
        <w:rPr>
          <w:sz w:val="24"/>
          <w:szCs w:val="24"/>
        </w:rPr>
      </w:pPr>
    </w:p>
    <w:p w:rsidR="00556D5E" w:rsidRDefault="00556D5E" w:rsidP="00556D5E">
      <w:pPr>
        <w:pStyle w:val="Textosinformato"/>
        <w:jc w:val="both"/>
        <w:rPr>
          <w:rFonts w:ascii="Arial" w:eastAsia="Times New Roman" w:hAnsi="Arial" w:cs="Arial"/>
          <w:sz w:val="24"/>
          <w:szCs w:val="24"/>
          <w:lang w:val="es-ES" w:eastAsia="es-ES"/>
        </w:rPr>
      </w:pPr>
      <w:r w:rsidRPr="00C03495">
        <w:rPr>
          <w:rFonts w:ascii="Arial" w:eastAsia="Times New Roman" w:hAnsi="Arial" w:cs="Arial"/>
          <w:sz w:val="24"/>
          <w:szCs w:val="24"/>
          <w:lang w:val="es-ES" w:eastAsia="es-ES"/>
        </w:rPr>
        <w:t xml:space="preserve">En </w:t>
      </w:r>
      <w:r>
        <w:rPr>
          <w:rFonts w:ascii="Arial" w:eastAsia="Times New Roman" w:hAnsi="Arial" w:cs="Arial"/>
          <w:sz w:val="24"/>
          <w:szCs w:val="24"/>
          <w:lang w:val="es-ES" w:eastAsia="es-ES"/>
        </w:rPr>
        <w:t xml:space="preserve"> atención a su solicitud, me permito presentar el informe de gestión del Sistema de Gestión de Calidad al mes de junio de 2014 con sus respectivos anexos:</w:t>
      </w:r>
    </w:p>
    <w:p w:rsidR="00556D5E" w:rsidRDefault="00556D5E" w:rsidP="00556D5E">
      <w:pPr>
        <w:pStyle w:val="Textosinformato"/>
        <w:jc w:val="both"/>
        <w:rPr>
          <w:rFonts w:ascii="Arial" w:eastAsia="Times New Roman" w:hAnsi="Arial" w:cs="Arial"/>
          <w:sz w:val="24"/>
          <w:szCs w:val="24"/>
          <w:lang w:val="es-ES" w:eastAsia="es-ES"/>
        </w:rPr>
      </w:pPr>
    </w:p>
    <w:p w:rsidR="00556D5E" w:rsidRDefault="00556D5E" w:rsidP="00556D5E">
      <w:pPr>
        <w:spacing w:after="0" w:line="240" w:lineRule="auto"/>
      </w:pPr>
    </w:p>
    <w:p w:rsidR="00556D5E" w:rsidRDefault="00556D5E" w:rsidP="00556D5E">
      <w:pPr>
        <w:spacing w:after="0" w:line="240" w:lineRule="auto"/>
      </w:pPr>
    </w:p>
    <w:p w:rsidR="00556D5E" w:rsidRDefault="00556D5E" w:rsidP="00556D5E">
      <w:pPr>
        <w:spacing w:after="0" w:line="240" w:lineRule="auto"/>
      </w:pPr>
    </w:p>
    <w:p w:rsidR="00556D5E" w:rsidRDefault="00556D5E" w:rsidP="00556D5E">
      <w:pPr>
        <w:spacing w:after="0" w:line="240" w:lineRule="auto"/>
        <w:jc w:val="both"/>
        <w:rPr>
          <w:rFonts w:ascii="Arial" w:hAnsi="Arial" w:cs="Arial"/>
          <w:sz w:val="24"/>
          <w:szCs w:val="24"/>
        </w:rPr>
      </w:pPr>
      <w:r>
        <w:rPr>
          <w:rFonts w:ascii="Arial" w:hAnsi="Arial" w:cs="Arial"/>
          <w:sz w:val="24"/>
          <w:szCs w:val="24"/>
        </w:rPr>
        <w:t>A</w:t>
      </w:r>
      <w:r w:rsidRPr="00861293">
        <w:rPr>
          <w:rFonts w:ascii="Arial" w:hAnsi="Arial" w:cs="Arial"/>
          <w:sz w:val="24"/>
          <w:szCs w:val="24"/>
        </w:rPr>
        <w:t>tentamente,</w:t>
      </w:r>
      <w:r w:rsidRPr="00861293">
        <w:rPr>
          <w:rFonts w:ascii="Arial" w:hAnsi="Arial" w:cs="Arial"/>
          <w:sz w:val="24"/>
          <w:szCs w:val="24"/>
        </w:rPr>
        <w:br/>
      </w:r>
    </w:p>
    <w:p w:rsidR="00556D5E" w:rsidRDefault="00556D5E" w:rsidP="00556D5E">
      <w:pPr>
        <w:spacing w:after="0" w:line="240" w:lineRule="auto"/>
        <w:jc w:val="both"/>
        <w:rPr>
          <w:rFonts w:ascii="Arial" w:hAnsi="Arial" w:cs="Arial"/>
          <w:sz w:val="24"/>
          <w:szCs w:val="24"/>
        </w:rPr>
      </w:pPr>
    </w:p>
    <w:p w:rsidR="00556D5E" w:rsidRDefault="00556D5E" w:rsidP="00556D5E">
      <w:pPr>
        <w:spacing w:after="0" w:line="240" w:lineRule="auto"/>
        <w:jc w:val="both"/>
        <w:rPr>
          <w:rFonts w:ascii="Arial" w:hAnsi="Arial" w:cs="Arial"/>
          <w:sz w:val="24"/>
          <w:szCs w:val="24"/>
        </w:rPr>
      </w:pPr>
    </w:p>
    <w:p w:rsidR="00556D5E" w:rsidRPr="00861293" w:rsidRDefault="00556D5E" w:rsidP="00556D5E">
      <w:pPr>
        <w:spacing w:after="0" w:line="240" w:lineRule="auto"/>
        <w:jc w:val="both"/>
        <w:rPr>
          <w:rFonts w:ascii="Arial" w:hAnsi="Arial" w:cs="Arial"/>
          <w:sz w:val="24"/>
          <w:szCs w:val="24"/>
        </w:rPr>
      </w:pPr>
    </w:p>
    <w:p w:rsidR="00556D5E" w:rsidRPr="00861293" w:rsidRDefault="00556D5E" w:rsidP="00556D5E">
      <w:pPr>
        <w:spacing w:after="0" w:line="240" w:lineRule="auto"/>
        <w:rPr>
          <w:sz w:val="24"/>
          <w:szCs w:val="24"/>
        </w:rPr>
      </w:pPr>
      <w:r w:rsidRPr="00861293">
        <w:rPr>
          <w:rFonts w:ascii="Arial" w:hAnsi="Arial" w:cs="Arial"/>
          <w:sz w:val="24"/>
          <w:szCs w:val="24"/>
        </w:rPr>
        <w:br/>
      </w:r>
      <w:r>
        <w:rPr>
          <w:rFonts w:ascii="Arial" w:hAnsi="Arial" w:cs="Arial"/>
          <w:sz w:val="24"/>
          <w:szCs w:val="24"/>
        </w:rPr>
        <w:t>GLORIA AMPARO SÁNCHEZ MALDONADO</w:t>
      </w:r>
    </w:p>
    <w:p w:rsidR="00556D5E" w:rsidRDefault="00556D5E" w:rsidP="00556D5E">
      <w:pPr>
        <w:spacing w:after="0" w:line="240" w:lineRule="auto"/>
        <w:jc w:val="both"/>
        <w:rPr>
          <w:rFonts w:ascii="Arial" w:hAnsi="Arial" w:cs="Arial"/>
          <w:sz w:val="24"/>
          <w:szCs w:val="24"/>
        </w:rPr>
      </w:pPr>
      <w:r>
        <w:rPr>
          <w:rFonts w:ascii="Arial" w:hAnsi="Arial" w:cs="Arial"/>
          <w:sz w:val="24"/>
          <w:szCs w:val="24"/>
        </w:rPr>
        <w:t>Coordinadora de Calidad</w:t>
      </w:r>
    </w:p>
    <w:p w:rsidR="00556D5E" w:rsidRPr="00861293" w:rsidRDefault="00556D5E" w:rsidP="00556D5E">
      <w:pPr>
        <w:spacing w:after="0" w:line="240" w:lineRule="auto"/>
        <w:jc w:val="both"/>
        <w:rPr>
          <w:sz w:val="24"/>
          <w:szCs w:val="24"/>
        </w:rPr>
      </w:pPr>
      <w:r>
        <w:rPr>
          <w:rFonts w:ascii="Arial" w:hAnsi="Arial" w:cs="Arial"/>
          <w:sz w:val="24"/>
          <w:szCs w:val="24"/>
        </w:rPr>
        <w:t>Seccional Pereira</w:t>
      </w:r>
    </w:p>
    <w:p w:rsidR="00556D5E" w:rsidRDefault="00556D5E" w:rsidP="00556D5E">
      <w:pPr>
        <w:spacing w:after="0" w:line="240" w:lineRule="auto"/>
        <w:rPr>
          <w:b/>
          <w:sz w:val="28"/>
        </w:rPr>
      </w:pPr>
      <w:r>
        <w:rPr>
          <w:b/>
          <w:sz w:val="28"/>
        </w:rPr>
        <w:br w:type="page"/>
      </w:r>
    </w:p>
    <w:p w:rsidR="00806D2C" w:rsidRDefault="00C864FD" w:rsidP="00556D5E">
      <w:pPr>
        <w:spacing w:after="0" w:line="240" w:lineRule="auto"/>
        <w:jc w:val="center"/>
        <w:rPr>
          <w:b/>
          <w:sz w:val="28"/>
        </w:rPr>
      </w:pPr>
      <w:r w:rsidRPr="00356787">
        <w:rPr>
          <w:b/>
          <w:sz w:val="28"/>
        </w:rPr>
        <w:lastRenderedPageBreak/>
        <w:t>INFORME DE GESTIÓN SGC A junio de 2014</w:t>
      </w:r>
    </w:p>
    <w:p w:rsidR="004D5143" w:rsidRPr="00356787" w:rsidRDefault="004D5143" w:rsidP="00556D5E">
      <w:pPr>
        <w:spacing w:after="0" w:line="240" w:lineRule="auto"/>
        <w:jc w:val="center"/>
        <w:rPr>
          <w:b/>
          <w:sz w:val="28"/>
        </w:rPr>
      </w:pPr>
    </w:p>
    <w:p w:rsidR="00193822" w:rsidRPr="002E0F13" w:rsidRDefault="00193822" w:rsidP="00556D5E">
      <w:pPr>
        <w:pStyle w:val="Prrafodelista"/>
        <w:numPr>
          <w:ilvl w:val="0"/>
          <w:numId w:val="1"/>
        </w:numPr>
        <w:spacing w:after="0" w:line="240" w:lineRule="auto"/>
        <w:jc w:val="both"/>
      </w:pPr>
      <w:r>
        <w:rPr>
          <w:rFonts w:ascii="Lucida Sans Unicode" w:eastAsia="Times New Roman" w:hAnsi="Lucida Sans Unicode" w:cs="Lucida Sans Unicode"/>
          <w:color w:val="000000" w:themeColor="text1"/>
          <w:kern w:val="24"/>
          <w:lang w:val="es-ES" w:eastAsia="es-CO"/>
        </w:rPr>
        <w:t>En el mes de enero de 2014 se solicitó a los procesos la medición de indicadores 2013-2, donde la coordinación de calidad hizo revisión y /o ajuste al análisis de indicadores.</w:t>
      </w:r>
    </w:p>
    <w:p w:rsidR="002E0F13" w:rsidRPr="00C864FD" w:rsidRDefault="002E0F13" w:rsidP="00556D5E">
      <w:pPr>
        <w:pStyle w:val="Prrafodelista"/>
        <w:numPr>
          <w:ilvl w:val="0"/>
          <w:numId w:val="1"/>
        </w:numPr>
        <w:spacing w:after="0" w:line="240" w:lineRule="auto"/>
        <w:jc w:val="both"/>
      </w:pPr>
      <w:r>
        <w:rPr>
          <w:rFonts w:ascii="Lucida Sans Unicode" w:eastAsia="Times New Roman" w:hAnsi="Lucida Sans Unicode" w:cs="Lucida Sans Unicode"/>
          <w:color w:val="000000" w:themeColor="text1"/>
          <w:kern w:val="24"/>
          <w:lang w:val="es-ES" w:eastAsia="es-CO"/>
        </w:rPr>
        <w:t>Se hizo un análisis al procedimiento de pagos para identificar cuellos de botella y medir los tiempos en cada una de las áreas</w:t>
      </w:r>
    </w:p>
    <w:p w:rsidR="00193822" w:rsidRPr="00193822" w:rsidRDefault="00C864FD" w:rsidP="00556D5E">
      <w:pPr>
        <w:pStyle w:val="Prrafodelista"/>
        <w:numPr>
          <w:ilvl w:val="0"/>
          <w:numId w:val="1"/>
        </w:numPr>
        <w:spacing w:after="0" w:line="240" w:lineRule="auto"/>
        <w:jc w:val="both"/>
      </w:pPr>
      <w:r w:rsidRPr="00C864FD">
        <w:rPr>
          <w:rFonts w:ascii="Lucida Sans Unicode" w:eastAsia="Times New Roman" w:hAnsi="Lucida Sans Unicode" w:cs="Lucida Sans Unicode"/>
          <w:color w:val="000000" w:themeColor="text1"/>
          <w:kern w:val="24"/>
          <w:lang w:val="es-ES" w:eastAsia="es-CO"/>
        </w:rPr>
        <w:t>Se</w:t>
      </w:r>
      <w:r w:rsidR="009D7775">
        <w:rPr>
          <w:rFonts w:ascii="Lucida Sans Unicode" w:eastAsia="Times New Roman" w:hAnsi="Lucida Sans Unicode" w:cs="Lucida Sans Unicode"/>
          <w:color w:val="000000" w:themeColor="text1"/>
          <w:kern w:val="24"/>
          <w:lang w:val="es-ES" w:eastAsia="es-CO"/>
        </w:rPr>
        <w:t xml:space="preserve"> preparó la información de entrada y se </w:t>
      </w:r>
      <w:r w:rsidRPr="00C864FD">
        <w:rPr>
          <w:rFonts w:ascii="Lucida Sans Unicode" w:eastAsia="Times New Roman" w:hAnsi="Lucida Sans Unicode" w:cs="Lucida Sans Unicode"/>
          <w:color w:val="000000" w:themeColor="text1"/>
          <w:kern w:val="24"/>
          <w:lang w:val="es-ES" w:eastAsia="es-CO"/>
        </w:rPr>
        <w:t xml:space="preserve"> realizó la revisión gerencial de acuerdo al plan de acción el día 13 de marzo de 2014. la segunda revisión gerencial  se realizará durante el primer trimestre de 2015, de acuerdo a decisión nacional tomada concertadamente con </w:t>
      </w:r>
      <w:proofErr w:type="gramStart"/>
      <w:r w:rsidRPr="00C864FD">
        <w:rPr>
          <w:rFonts w:ascii="Lucida Sans Unicode" w:eastAsia="Times New Roman" w:hAnsi="Lucida Sans Unicode" w:cs="Lucida Sans Unicode"/>
          <w:color w:val="000000" w:themeColor="text1"/>
          <w:kern w:val="24"/>
          <w:lang w:val="es-ES" w:eastAsia="es-CO"/>
        </w:rPr>
        <w:t>la Seccionales</w:t>
      </w:r>
      <w:proofErr w:type="gramEnd"/>
      <w:r w:rsidRPr="00C864FD">
        <w:rPr>
          <w:rFonts w:ascii="Lucida Sans Unicode" w:eastAsia="Times New Roman" w:hAnsi="Lucida Sans Unicode" w:cs="Lucida Sans Unicode"/>
          <w:color w:val="000000" w:themeColor="text1"/>
          <w:kern w:val="24"/>
          <w:lang w:val="es-ES" w:eastAsia="es-CO"/>
        </w:rPr>
        <w:t xml:space="preserve"> de hacer una revisión anual para evaluar los dos períodos</w:t>
      </w:r>
      <w:r>
        <w:rPr>
          <w:rFonts w:ascii="Lucida Sans Unicode" w:eastAsia="Times New Roman" w:hAnsi="Lucida Sans Unicode" w:cs="Lucida Sans Unicode"/>
          <w:color w:val="000000" w:themeColor="text1"/>
          <w:kern w:val="24"/>
          <w:lang w:val="es-ES" w:eastAsia="es-CO"/>
        </w:rPr>
        <w:t xml:space="preserve"> del año</w:t>
      </w:r>
      <w:r w:rsidRPr="00C864FD">
        <w:rPr>
          <w:rFonts w:ascii="Lucida Sans Unicode" w:eastAsia="Times New Roman" w:hAnsi="Lucida Sans Unicode" w:cs="Lucida Sans Unicode"/>
          <w:color w:val="000000" w:themeColor="text1"/>
          <w:kern w:val="24"/>
          <w:lang w:val="es-ES" w:eastAsia="es-CO"/>
        </w:rPr>
        <w:t>.</w:t>
      </w:r>
    </w:p>
    <w:p w:rsidR="00193822" w:rsidRPr="00F5528D" w:rsidRDefault="00193822" w:rsidP="00556D5E">
      <w:pPr>
        <w:pStyle w:val="Prrafodelista"/>
        <w:numPr>
          <w:ilvl w:val="0"/>
          <w:numId w:val="1"/>
        </w:numPr>
        <w:spacing w:after="0" w:line="240" w:lineRule="auto"/>
        <w:jc w:val="both"/>
      </w:pPr>
      <w:r w:rsidRPr="00193822">
        <w:rPr>
          <w:rFonts w:ascii="Lucida Sans Unicode" w:eastAsia="Times New Roman" w:hAnsi="Lucida Sans Unicode" w:cs="Lucida Sans Unicode"/>
          <w:color w:val="000000" w:themeColor="text1"/>
          <w:kern w:val="24"/>
          <w:lang w:val="es-ES" w:eastAsia="es-CO"/>
        </w:rPr>
        <w:t>Se hi</w:t>
      </w:r>
      <w:r>
        <w:rPr>
          <w:rFonts w:ascii="Lucida Sans Unicode" w:eastAsia="Times New Roman" w:hAnsi="Lucida Sans Unicode" w:cs="Lucida Sans Unicode"/>
          <w:color w:val="000000" w:themeColor="text1"/>
          <w:kern w:val="24"/>
          <w:lang w:val="es-ES" w:eastAsia="es-CO"/>
        </w:rPr>
        <w:t xml:space="preserve">zo </w:t>
      </w:r>
      <w:r w:rsidRPr="00193822">
        <w:rPr>
          <w:rFonts w:ascii="Lucida Sans Unicode" w:eastAsia="Times New Roman" w:hAnsi="Lucida Sans Unicode" w:cs="Lucida Sans Unicode"/>
          <w:color w:val="000000" w:themeColor="text1"/>
          <w:kern w:val="24"/>
          <w:lang w:val="es-ES" w:eastAsia="es-CO"/>
        </w:rPr>
        <w:t xml:space="preserve"> evaluación de  competencias </w:t>
      </w:r>
      <w:r>
        <w:rPr>
          <w:rFonts w:ascii="Lucida Sans Unicode" w:eastAsia="Times New Roman" w:hAnsi="Lucida Sans Unicode" w:cs="Lucida Sans Unicode"/>
          <w:color w:val="000000" w:themeColor="text1"/>
          <w:kern w:val="24"/>
          <w:lang w:val="es-ES" w:eastAsia="es-CO"/>
        </w:rPr>
        <w:t xml:space="preserve"> del auditor y  </w:t>
      </w:r>
      <w:r>
        <w:rPr>
          <w:rFonts w:ascii="Lucida Sans Unicode" w:eastAsia="Times New Roman" w:hAnsi="Lucida Sans Unicode" w:cs="Lucida Sans Unicode"/>
          <w:color w:val="000000" w:themeColor="text1"/>
          <w:kern w:val="24"/>
          <w:lang w:val="es-ES" w:eastAsia="es-CO"/>
        </w:rPr>
        <w:t xml:space="preserve">evaluación de auditores </w:t>
      </w:r>
      <w:r w:rsidRPr="00193822">
        <w:rPr>
          <w:rFonts w:ascii="Lucida Sans Unicode" w:eastAsia="Times New Roman" w:hAnsi="Lucida Sans Unicode" w:cs="Lucida Sans Unicode"/>
          <w:color w:val="000000" w:themeColor="text1"/>
          <w:kern w:val="24"/>
          <w:lang w:val="es-ES" w:eastAsia="es-CO"/>
        </w:rPr>
        <w:t xml:space="preserve"> (2014-1) el día 13 de marzo de 2014 en reunión de revisión Gerencial</w:t>
      </w:r>
      <w:r w:rsidR="00A307FA">
        <w:rPr>
          <w:rFonts w:ascii="Lucida Sans Unicode" w:eastAsia="Times New Roman" w:hAnsi="Lucida Sans Unicode" w:cs="Lucida Sans Unicode"/>
          <w:color w:val="000000" w:themeColor="text1"/>
          <w:kern w:val="24"/>
          <w:lang w:val="es-ES" w:eastAsia="es-CO"/>
        </w:rPr>
        <w:t xml:space="preserve"> y se realizó la respectiva medición.</w:t>
      </w:r>
    </w:p>
    <w:p w:rsidR="00F5528D" w:rsidRPr="00193822" w:rsidRDefault="00F5528D" w:rsidP="00556D5E">
      <w:pPr>
        <w:pStyle w:val="Prrafodelista"/>
        <w:numPr>
          <w:ilvl w:val="0"/>
          <w:numId w:val="1"/>
        </w:numPr>
        <w:spacing w:after="0" w:line="240" w:lineRule="auto"/>
        <w:jc w:val="both"/>
      </w:pPr>
      <w:r w:rsidRPr="00C864FD">
        <w:rPr>
          <w:rFonts w:ascii="Lucida Sans Unicode" w:eastAsia="Times New Roman" w:hAnsi="Lucida Sans Unicode" w:cs="Lucida Sans Unicode"/>
          <w:color w:val="000000" w:themeColor="text1"/>
          <w:kern w:val="24"/>
          <w:lang w:val="es-ES" w:eastAsia="es-CO"/>
        </w:rPr>
        <w:t xml:space="preserve">La Coordinación de calidad </w:t>
      </w:r>
      <w:r>
        <w:rPr>
          <w:rFonts w:ascii="Lucida Sans Unicode" w:eastAsia="Times New Roman" w:hAnsi="Lucida Sans Unicode" w:cs="Lucida Sans Unicode"/>
          <w:color w:val="000000" w:themeColor="text1"/>
          <w:kern w:val="24"/>
          <w:lang w:val="es-ES" w:eastAsia="es-CO"/>
        </w:rPr>
        <w:t xml:space="preserve">viene </w:t>
      </w:r>
      <w:r w:rsidRPr="00C864FD">
        <w:rPr>
          <w:rFonts w:ascii="Lucida Sans Unicode" w:eastAsia="Times New Roman" w:hAnsi="Lucida Sans Unicode" w:cs="Lucida Sans Unicode"/>
          <w:color w:val="000000" w:themeColor="text1"/>
          <w:kern w:val="24"/>
          <w:lang w:val="es-ES" w:eastAsia="es-CO"/>
        </w:rPr>
        <w:t>apoya</w:t>
      </w:r>
      <w:r>
        <w:rPr>
          <w:rFonts w:ascii="Lucida Sans Unicode" w:eastAsia="Times New Roman" w:hAnsi="Lucida Sans Unicode" w:cs="Lucida Sans Unicode"/>
          <w:color w:val="000000" w:themeColor="text1"/>
          <w:kern w:val="24"/>
          <w:lang w:val="es-ES" w:eastAsia="es-CO"/>
        </w:rPr>
        <w:t>ndo</w:t>
      </w:r>
      <w:r w:rsidRPr="00C864FD">
        <w:rPr>
          <w:rFonts w:ascii="Lucida Sans Unicode" w:eastAsia="Times New Roman" w:hAnsi="Lucida Sans Unicode" w:cs="Lucida Sans Unicode"/>
          <w:color w:val="000000" w:themeColor="text1"/>
          <w:kern w:val="24"/>
          <w:lang w:val="es-ES" w:eastAsia="es-CO"/>
        </w:rPr>
        <w:t xml:space="preserve"> al Centro de Conciliación del consultorio jurídico  en el proceso de  implementación de la norma</w:t>
      </w:r>
      <w:r>
        <w:rPr>
          <w:rFonts w:ascii="Lucida Sans Unicode" w:eastAsia="Times New Roman" w:hAnsi="Lucida Sans Unicode" w:cs="Lucida Sans Unicode"/>
          <w:color w:val="000000" w:themeColor="text1"/>
          <w:kern w:val="24"/>
          <w:lang w:val="es-ES" w:eastAsia="es-CO"/>
        </w:rPr>
        <w:t xml:space="preserve"> técnica de  calidad  NTC 5906, de la misma manera se brindó </w:t>
      </w:r>
      <w:r w:rsidRPr="00C864FD">
        <w:rPr>
          <w:rFonts w:ascii="Lucida Sans Unicode" w:eastAsia="Times New Roman" w:hAnsi="Lucida Sans Unicode" w:cs="Lucida Sans Unicode"/>
          <w:color w:val="000000" w:themeColor="text1"/>
          <w:kern w:val="24"/>
          <w:lang w:val="es-ES" w:eastAsia="es-CO"/>
        </w:rPr>
        <w:t>apoyó en la auditoría</w:t>
      </w:r>
      <w:r>
        <w:rPr>
          <w:rFonts w:ascii="Lucida Sans Unicode" w:eastAsia="Times New Roman" w:hAnsi="Lucida Sans Unicode" w:cs="Lucida Sans Unicode"/>
          <w:color w:val="000000" w:themeColor="text1"/>
          <w:kern w:val="24"/>
          <w:lang w:val="es-ES" w:eastAsia="es-CO"/>
        </w:rPr>
        <w:t xml:space="preserve"> realizada por el </w:t>
      </w:r>
      <w:r w:rsidRPr="00C864FD">
        <w:rPr>
          <w:rFonts w:ascii="Lucida Sans Unicode" w:eastAsia="Times New Roman" w:hAnsi="Lucida Sans Unicode" w:cs="Lucida Sans Unicode"/>
          <w:color w:val="000000" w:themeColor="text1"/>
          <w:kern w:val="24"/>
          <w:lang w:val="es-ES" w:eastAsia="es-CO"/>
        </w:rPr>
        <w:t xml:space="preserve"> Min</w:t>
      </w:r>
      <w:r>
        <w:rPr>
          <w:rFonts w:ascii="Lucida Sans Unicode" w:eastAsia="Times New Roman" w:hAnsi="Lucida Sans Unicode" w:cs="Lucida Sans Unicode"/>
          <w:color w:val="000000" w:themeColor="text1"/>
          <w:kern w:val="24"/>
          <w:lang w:val="es-ES" w:eastAsia="es-CO"/>
        </w:rPr>
        <w:t xml:space="preserve">isterio de </w:t>
      </w:r>
      <w:r w:rsidRPr="00C864FD">
        <w:rPr>
          <w:rFonts w:ascii="Lucida Sans Unicode" w:eastAsia="Times New Roman" w:hAnsi="Lucida Sans Unicode" w:cs="Lucida Sans Unicode"/>
          <w:color w:val="000000" w:themeColor="text1"/>
          <w:kern w:val="24"/>
          <w:lang w:val="es-ES" w:eastAsia="es-CO"/>
        </w:rPr>
        <w:t>justicia en el mes de marzo de 2014</w:t>
      </w:r>
      <w:r>
        <w:rPr>
          <w:rFonts w:ascii="Lucida Sans Unicode" w:eastAsia="Times New Roman" w:hAnsi="Lucida Sans Unicode" w:cs="Lucida Sans Unicode"/>
          <w:color w:val="000000" w:themeColor="text1"/>
          <w:kern w:val="24"/>
          <w:lang w:val="es-ES" w:eastAsia="es-CO"/>
        </w:rPr>
        <w:t>.</w:t>
      </w:r>
    </w:p>
    <w:p w:rsidR="001110DD" w:rsidRPr="00F5528D" w:rsidRDefault="00C864FD" w:rsidP="00556D5E">
      <w:pPr>
        <w:pStyle w:val="Prrafodelista"/>
        <w:numPr>
          <w:ilvl w:val="0"/>
          <w:numId w:val="1"/>
        </w:numPr>
        <w:spacing w:after="0" w:line="240" w:lineRule="auto"/>
        <w:jc w:val="both"/>
      </w:pPr>
      <w:r>
        <w:rPr>
          <w:rFonts w:ascii="Lucida Sans Unicode" w:eastAsia="Times New Roman" w:hAnsi="Lucida Sans Unicode" w:cs="Lucida Sans Unicode"/>
          <w:color w:val="000000" w:themeColor="text1"/>
          <w:kern w:val="24"/>
          <w:lang w:eastAsia="es-CO"/>
        </w:rPr>
        <w:t>Por parte de la coordinación de calidad se hicieron seguimientos a la implementación de las acciones correctivas y preventivas en los procesos del SGC y se  actualizó la herramienta de resumen de acciones correctivas, preventivas, servicios no conformes.</w:t>
      </w:r>
    </w:p>
    <w:p w:rsidR="00F5528D" w:rsidRPr="002048EC" w:rsidRDefault="00F5528D" w:rsidP="00556D5E">
      <w:pPr>
        <w:pStyle w:val="Prrafodelista"/>
        <w:numPr>
          <w:ilvl w:val="0"/>
          <w:numId w:val="1"/>
        </w:numPr>
        <w:spacing w:after="0" w:line="240" w:lineRule="auto"/>
        <w:jc w:val="both"/>
      </w:pPr>
      <w:r w:rsidRPr="00C864FD">
        <w:rPr>
          <w:rFonts w:ascii="Lucida Sans Unicode" w:eastAsia="Times New Roman" w:hAnsi="Lucida Sans Unicode" w:cs="Lucida Sans Unicode"/>
          <w:color w:val="000000" w:themeColor="text1"/>
          <w:kern w:val="24"/>
          <w:lang w:val="es-ES" w:eastAsia="es-CO"/>
        </w:rPr>
        <w:t>Se realizó el curso de nuevos auditores internos de calidad los días 1, 2 y 3 de abril de 2014</w:t>
      </w:r>
      <w:r>
        <w:rPr>
          <w:rFonts w:ascii="Lucida Sans Unicode" w:eastAsia="Times New Roman" w:hAnsi="Lucida Sans Unicode" w:cs="Lucida Sans Unicode"/>
          <w:color w:val="000000" w:themeColor="text1"/>
          <w:kern w:val="24"/>
          <w:lang w:val="es-ES" w:eastAsia="es-CO"/>
        </w:rPr>
        <w:t>, donde se incluyó al asesor de acreditación y la asesora de aseguramiento de la calidad.</w:t>
      </w:r>
    </w:p>
    <w:p w:rsidR="002048EC" w:rsidRPr="00193822" w:rsidRDefault="002048EC" w:rsidP="00556D5E">
      <w:pPr>
        <w:pStyle w:val="Prrafodelista"/>
        <w:numPr>
          <w:ilvl w:val="0"/>
          <w:numId w:val="1"/>
        </w:numPr>
        <w:spacing w:after="0" w:line="240" w:lineRule="auto"/>
        <w:jc w:val="both"/>
      </w:pPr>
      <w:r>
        <w:rPr>
          <w:rFonts w:ascii="Lucida Sans Unicode" w:eastAsia="Times New Roman" w:hAnsi="Lucida Sans Unicode" w:cs="Lucida Sans Unicode"/>
          <w:color w:val="000000" w:themeColor="text1"/>
          <w:kern w:val="24"/>
          <w:lang w:val="es-ES" w:eastAsia="es-CO"/>
        </w:rPr>
        <w:t>Conjuntamente con la Seccional Cali (secretario seccional, directora de archivo)  en el mes de abril, se elaboró un procedimiento de archivo y se envió como propuesta a la sede principal.</w:t>
      </w:r>
    </w:p>
    <w:p w:rsidR="001110DD" w:rsidRPr="001110DD" w:rsidRDefault="001110DD" w:rsidP="00556D5E">
      <w:pPr>
        <w:pStyle w:val="Prrafodelista"/>
        <w:numPr>
          <w:ilvl w:val="0"/>
          <w:numId w:val="1"/>
        </w:numPr>
        <w:spacing w:after="0" w:line="240" w:lineRule="auto"/>
        <w:jc w:val="both"/>
      </w:pPr>
      <w:r w:rsidRPr="001110DD">
        <w:rPr>
          <w:rFonts w:ascii="Lucida Sans Unicode" w:eastAsia="Times New Roman" w:hAnsi="Lucida Sans Unicode" w:cs="Lucida Sans Unicode"/>
          <w:color w:val="000000" w:themeColor="text1"/>
          <w:kern w:val="24"/>
          <w:lang w:val="es-ES" w:eastAsia="es-CO"/>
        </w:rPr>
        <w:t xml:space="preserve">Se </w:t>
      </w:r>
      <w:r>
        <w:rPr>
          <w:rFonts w:ascii="Lucida Sans Unicode" w:eastAsia="Times New Roman" w:hAnsi="Lucida Sans Unicode" w:cs="Lucida Sans Unicode"/>
          <w:color w:val="000000" w:themeColor="text1"/>
          <w:kern w:val="24"/>
          <w:lang w:val="es-ES" w:eastAsia="es-CO"/>
        </w:rPr>
        <w:t xml:space="preserve"> preparó y realizó el primer ciclo de auditoría durante los días 21, 22 y 23 de mayo de 2014</w:t>
      </w:r>
      <w:r w:rsidR="00F5528D">
        <w:rPr>
          <w:rFonts w:ascii="Lucida Sans Unicode" w:eastAsia="Times New Roman" w:hAnsi="Lucida Sans Unicode" w:cs="Lucida Sans Unicode"/>
          <w:color w:val="000000" w:themeColor="text1"/>
          <w:kern w:val="24"/>
          <w:lang w:val="es-ES" w:eastAsia="es-CO"/>
        </w:rPr>
        <w:t>, se hizo la consolidación de informes lo cual fue enviado a la sede principal.</w:t>
      </w:r>
    </w:p>
    <w:p w:rsidR="00A307FA" w:rsidRDefault="00F5528D"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sidRPr="00A307FA">
        <w:rPr>
          <w:rFonts w:ascii="Lucida Sans Unicode" w:eastAsia="Times New Roman" w:hAnsi="Lucida Sans Unicode" w:cs="Lucida Sans Unicode"/>
          <w:color w:val="000000" w:themeColor="text1"/>
          <w:kern w:val="24"/>
          <w:lang w:val="es-ES" w:eastAsia="es-CO"/>
        </w:rPr>
        <w:t xml:space="preserve">Se actualizó el consolidado de acciones  de mejoramiento al 2014 </w:t>
      </w:r>
      <w:r w:rsidR="00A307FA" w:rsidRPr="00A307FA">
        <w:rPr>
          <w:rFonts w:ascii="Lucida Sans Unicode" w:eastAsia="Times New Roman" w:hAnsi="Lucida Sans Unicode" w:cs="Lucida Sans Unicode"/>
          <w:color w:val="000000" w:themeColor="text1"/>
          <w:kern w:val="24"/>
          <w:lang w:val="es-ES" w:eastAsia="es-CO"/>
        </w:rPr>
        <w:t xml:space="preserve">y se hizo seguimiento al 2013. </w:t>
      </w:r>
    </w:p>
    <w:p w:rsidR="00365C18" w:rsidRDefault="00A307FA"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sidRPr="00C864FD">
        <w:rPr>
          <w:rFonts w:ascii="Lucida Sans Unicode" w:eastAsia="Times New Roman" w:hAnsi="Lucida Sans Unicode" w:cs="Lucida Sans Unicode"/>
          <w:color w:val="000000" w:themeColor="text1"/>
          <w:kern w:val="24"/>
          <w:lang w:val="es-ES" w:eastAsia="es-CO"/>
        </w:rPr>
        <w:lastRenderedPageBreak/>
        <w:t>Se realizó inventario y actualización  de instructivos, procedimientos y formatos académicos elaborados por la Seccional</w:t>
      </w:r>
      <w:r w:rsidR="009B1119">
        <w:rPr>
          <w:rFonts w:ascii="Lucida Sans Unicode" w:eastAsia="Times New Roman" w:hAnsi="Lucida Sans Unicode" w:cs="Lucida Sans Unicode"/>
          <w:color w:val="000000" w:themeColor="text1"/>
          <w:kern w:val="24"/>
          <w:lang w:val="es-ES" w:eastAsia="es-CO"/>
        </w:rPr>
        <w:t xml:space="preserve"> conjuntamente con la Directora de Registro y control. S</w:t>
      </w:r>
      <w:r w:rsidRPr="00C864FD">
        <w:rPr>
          <w:rFonts w:ascii="Lucida Sans Unicode" w:eastAsia="Times New Roman" w:hAnsi="Lucida Sans Unicode" w:cs="Lucida Sans Unicode"/>
          <w:color w:val="000000" w:themeColor="text1"/>
          <w:kern w:val="24"/>
          <w:lang w:val="es-ES" w:eastAsia="es-CO"/>
        </w:rPr>
        <w:t>e envió a la Sede Principal  el día 13 de mayo de 2014</w:t>
      </w:r>
      <w:r w:rsidRPr="00365C18">
        <w:rPr>
          <w:rFonts w:ascii="Lucida Sans Unicode" w:eastAsia="Times New Roman" w:hAnsi="Lucida Sans Unicode" w:cs="Lucida Sans Unicode"/>
          <w:color w:val="000000" w:themeColor="text1"/>
          <w:kern w:val="24"/>
          <w:lang w:val="es-ES" w:eastAsia="es-CO"/>
        </w:rPr>
        <w:t>.</w:t>
      </w:r>
    </w:p>
    <w:p w:rsidR="00365C18" w:rsidRDefault="00365C18"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sidRPr="00365C18">
        <w:rPr>
          <w:rFonts w:ascii="Lucida Sans Unicode" w:eastAsia="Times New Roman" w:hAnsi="Lucida Sans Unicode" w:cs="Lucida Sans Unicode"/>
          <w:color w:val="000000" w:themeColor="text1"/>
          <w:kern w:val="24"/>
          <w:lang w:val="es-ES" w:eastAsia="es-CO"/>
        </w:rPr>
        <w:t xml:space="preserve">De acuerdo a herramienta de riesgos estándar enviada por la sede principal se </w:t>
      </w:r>
      <w:r w:rsidRPr="00C864FD">
        <w:rPr>
          <w:rFonts w:ascii="Lucida Sans Unicode" w:eastAsia="Times New Roman" w:hAnsi="Lucida Sans Unicode" w:cs="Lucida Sans Unicode"/>
          <w:color w:val="000000" w:themeColor="text1"/>
          <w:kern w:val="24"/>
          <w:lang w:val="es-ES" w:eastAsia="es-CO"/>
        </w:rPr>
        <w:t xml:space="preserve"> trabaj</w:t>
      </w:r>
      <w:r w:rsidRPr="00365C18">
        <w:rPr>
          <w:rFonts w:ascii="Lucida Sans Unicode" w:eastAsia="Times New Roman" w:hAnsi="Lucida Sans Unicode" w:cs="Lucida Sans Unicode"/>
          <w:color w:val="000000" w:themeColor="text1"/>
          <w:kern w:val="24"/>
          <w:lang w:val="es-ES" w:eastAsia="es-CO"/>
        </w:rPr>
        <w:t xml:space="preserve">ó </w:t>
      </w:r>
      <w:r w:rsidRPr="00C864FD">
        <w:rPr>
          <w:rFonts w:ascii="Lucida Sans Unicode" w:eastAsia="Times New Roman" w:hAnsi="Lucida Sans Unicode" w:cs="Lucida Sans Unicode"/>
          <w:color w:val="000000" w:themeColor="text1"/>
          <w:kern w:val="24"/>
          <w:lang w:val="es-ES" w:eastAsia="es-CO"/>
        </w:rPr>
        <w:t xml:space="preserve"> con los Titulares de proceso</w:t>
      </w:r>
      <w:r w:rsidRPr="00365C18">
        <w:rPr>
          <w:rFonts w:ascii="Lucida Sans Unicode" w:eastAsia="Times New Roman" w:hAnsi="Lucida Sans Unicode" w:cs="Lucida Sans Unicode"/>
          <w:color w:val="000000" w:themeColor="text1"/>
          <w:kern w:val="24"/>
          <w:lang w:val="es-ES" w:eastAsia="es-CO"/>
        </w:rPr>
        <w:t xml:space="preserve"> y su equipo de trabajo, los ajustes a los riesgos e </w:t>
      </w:r>
      <w:r w:rsidRPr="00C864FD">
        <w:rPr>
          <w:rFonts w:ascii="Lucida Sans Unicode" w:eastAsia="Times New Roman" w:hAnsi="Lucida Sans Unicode" w:cs="Lucida Sans Unicode"/>
          <w:color w:val="000000" w:themeColor="text1"/>
          <w:kern w:val="24"/>
          <w:lang w:val="es-ES" w:eastAsia="es-CO"/>
        </w:rPr>
        <w:t xml:space="preserve">  identificación de nuevos </w:t>
      </w:r>
      <w:r>
        <w:rPr>
          <w:rFonts w:ascii="Lucida Sans Unicode" w:eastAsia="Times New Roman" w:hAnsi="Lucida Sans Unicode" w:cs="Lucida Sans Unicode"/>
          <w:color w:val="000000" w:themeColor="text1"/>
          <w:kern w:val="24"/>
          <w:lang w:val="es-ES" w:eastAsia="es-CO"/>
        </w:rPr>
        <w:t xml:space="preserve">y las acciones preventivas, trabajado con análisis de causas. </w:t>
      </w:r>
    </w:p>
    <w:p w:rsidR="00365C18" w:rsidRDefault="00365C18"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 xml:space="preserve"> Se han direccionado las quejas a los procesos respectivos y se hace seguimiento a la</w:t>
      </w:r>
      <w:r w:rsidRPr="00365C18">
        <w:rPr>
          <w:rFonts w:ascii="Lucida Sans Unicode" w:eastAsia="Times New Roman" w:hAnsi="Lucida Sans Unicode" w:cs="Lucida Sans Unicode"/>
          <w:color w:val="000000" w:themeColor="text1"/>
          <w:kern w:val="24"/>
          <w:lang w:val="es-ES" w:eastAsia="es-CO"/>
        </w:rPr>
        <w:t xml:space="preserve"> respuesta </w:t>
      </w:r>
      <w:r>
        <w:rPr>
          <w:rFonts w:ascii="Lucida Sans Unicode" w:eastAsia="Times New Roman" w:hAnsi="Lucida Sans Unicode" w:cs="Lucida Sans Unicode"/>
          <w:color w:val="000000" w:themeColor="text1"/>
          <w:kern w:val="24"/>
          <w:lang w:val="es-ES" w:eastAsia="es-CO"/>
        </w:rPr>
        <w:t>por parte del Titular de proceso</w:t>
      </w:r>
    </w:p>
    <w:p w:rsidR="00110302" w:rsidRDefault="00365C18"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sidRPr="00365C18">
        <w:rPr>
          <w:rFonts w:ascii="Lucida Sans Unicode" w:eastAsia="Times New Roman" w:hAnsi="Lucida Sans Unicode" w:cs="Lucida Sans Unicode"/>
          <w:color w:val="000000" w:themeColor="text1"/>
          <w:kern w:val="24"/>
          <w:lang w:val="es-ES" w:eastAsia="es-CO"/>
        </w:rPr>
        <w:t>Se instalaron 4 pantallas  digitales para quejas y calificaciones del servicio</w:t>
      </w:r>
      <w:r>
        <w:rPr>
          <w:rFonts w:ascii="Lucida Sans Unicode" w:eastAsia="Times New Roman" w:hAnsi="Lucida Sans Unicode" w:cs="Lucida Sans Unicode"/>
          <w:color w:val="000000" w:themeColor="text1"/>
          <w:kern w:val="24"/>
          <w:lang w:val="es-ES" w:eastAsia="es-CO"/>
        </w:rPr>
        <w:t xml:space="preserve"> y se recibió capacitación por parte de </w:t>
      </w:r>
      <w:proofErr w:type="spellStart"/>
      <w:r>
        <w:rPr>
          <w:rFonts w:ascii="Lucida Sans Unicode" w:eastAsia="Times New Roman" w:hAnsi="Lucida Sans Unicode" w:cs="Lucida Sans Unicode"/>
          <w:color w:val="000000" w:themeColor="text1"/>
          <w:kern w:val="24"/>
          <w:lang w:val="es-ES" w:eastAsia="es-CO"/>
        </w:rPr>
        <w:t>parquesof</w:t>
      </w:r>
      <w:proofErr w:type="spellEnd"/>
      <w:r>
        <w:rPr>
          <w:rFonts w:ascii="Lucida Sans Unicode" w:eastAsia="Times New Roman" w:hAnsi="Lucida Sans Unicode" w:cs="Lucida Sans Unicode"/>
          <w:color w:val="000000" w:themeColor="text1"/>
          <w:kern w:val="24"/>
          <w:lang w:val="es-ES" w:eastAsia="es-CO"/>
        </w:rPr>
        <w:t xml:space="preserve"> en los sitios de instalación para su correcto funcionamiento</w:t>
      </w:r>
      <w:r w:rsidRPr="00365C18">
        <w:rPr>
          <w:rFonts w:ascii="Lucida Sans Unicode" w:eastAsia="Times New Roman" w:hAnsi="Lucida Sans Unicode" w:cs="Lucida Sans Unicode"/>
          <w:color w:val="000000" w:themeColor="text1"/>
          <w:kern w:val="24"/>
          <w:lang w:val="es-ES" w:eastAsia="es-CO"/>
        </w:rPr>
        <w:t>, como otro medio para conocer la percepción del usuario sobre la calidad de nuestros servicios. Se realiza seguimiento por parte de la Coordinación de calidad.</w:t>
      </w:r>
    </w:p>
    <w:p w:rsidR="00110302" w:rsidRDefault="00110302"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sidRPr="00110302">
        <w:rPr>
          <w:rFonts w:ascii="Lucida Sans Unicode" w:eastAsia="Times New Roman" w:hAnsi="Lucida Sans Unicode" w:cs="Lucida Sans Unicode"/>
          <w:color w:val="000000" w:themeColor="text1"/>
          <w:kern w:val="24"/>
          <w:lang w:val="es-ES" w:eastAsia="es-CO"/>
        </w:rPr>
        <w:t>Se</w:t>
      </w:r>
      <w:r w:rsidRPr="00110302">
        <w:rPr>
          <w:rFonts w:ascii="Lucida Sans Unicode" w:eastAsia="Times New Roman" w:hAnsi="Lucida Sans Unicode" w:cs="Lucida Sans Unicode"/>
          <w:color w:val="000000" w:themeColor="text1"/>
          <w:kern w:val="24"/>
          <w:lang w:val="es-ES" w:eastAsia="es-CO"/>
        </w:rPr>
        <w:t xml:space="preserve"> viene haciendo </w:t>
      </w:r>
      <w:r>
        <w:rPr>
          <w:rFonts w:ascii="Lucida Sans Unicode" w:eastAsia="Times New Roman" w:hAnsi="Lucida Sans Unicode" w:cs="Lucida Sans Unicode"/>
          <w:color w:val="000000" w:themeColor="text1"/>
          <w:kern w:val="24"/>
          <w:lang w:val="es-ES" w:eastAsia="es-CO"/>
        </w:rPr>
        <w:t>seguimiento a los instructivos de Presidencia Nacional para su oportuna respuesta a la sede principal e implementación de acciones.</w:t>
      </w:r>
    </w:p>
    <w:p w:rsidR="00D000B0" w:rsidRDefault="00D000B0"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Asistencia a diferentes reuniones pro</w:t>
      </w:r>
      <w:r w:rsidR="00356787">
        <w:rPr>
          <w:rFonts w:ascii="Lucida Sans Unicode" w:eastAsia="Times New Roman" w:hAnsi="Lucida Sans Unicode" w:cs="Lucida Sans Unicode"/>
          <w:color w:val="000000" w:themeColor="text1"/>
          <w:kern w:val="24"/>
          <w:lang w:val="es-ES" w:eastAsia="es-CO"/>
        </w:rPr>
        <w:t xml:space="preserve">gramadas por la Seccional (comité seccional PIDI, Comité GAGA, Comité de acreditación institucional, reunión con titulares de proceso administrativo, desayunos de trabajo para socializar encuestas de acreditación, </w:t>
      </w:r>
      <w:r w:rsidR="00C62E2D">
        <w:rPr>
          <w:rFonts w:ascii="Lucida Sans Unicode" w:eastAsia="Times New Roman" w:hAnsi="Lucida Sans Unicode" w:cs="Lucida Sans Unicode"/>
          <w:color w:val="000000" w:themeColor="text1"/>
          <w:kern w:val="24"/>
          <w:lang w:val="es-ES" w:eastAsia="es-CO"/>
        </w:rPr>
        <w:t xml:space="preserve">video conferencias, </w:t>
      </w:r>
      <w:r w:rsidR="00356787">
        <w:rPr>
          <w:rFonts w:ascii="Lucida Sans Unicode" w:eastAsia="Times New Roman" w:hAnsi="Lucida Sans Unicode" w:cs="Lucida Sans Unicode"/>
          <w:color w:val="000000" w:themeColor="text1"/>
          <w:kern w:val="24"/>
          <w:lang w:val="es-ES" w:eastAsia="es-CO"/>
        </w:rPr>
        <w:t>entre otras)</w:t>
      </w:r>
    </w:p>
    <w:p w:rsidR="00356787" w:rsidRDefault="00356787"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 xml:space="preserve">Revisión y ajuste a </w:t>
      </w:r>
      <w:r w:rsidR="00693EFC">
        <w:rPr>
          <w:rFonts w:ascii="Lucida Sans Unicode" w:eastAsia="Times New Roman" w:hAnsi="Lucida Sans Unicode" w:cs="Lucida Sans Unicode"/>
          <w:color w:val="000000" w:themeColor="text1"/>
          <w:kern w:val="24"/>
          <w:lang w:val="es-ES" w:eastAsia="es-CO"/>
        </w:rPr>
        <w:t>procedimientos enviados por la sede principal</w:t>
      </w:r>
    </w:p>
    <w:p w:rsidR="00693EFC" w:rsidRDefault="00693EFC"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 xml:space="preserve"> Realización de inducciones del SGC al personal nuevo tanto de planta como temporales. </w:t>
      </w:r>
    </w:p>
    <w:p w:rsidR="00D000B0" w:rsidRDefault="00D000B0"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Se brinda apoyo a los requerimientos del factor 8 de acreditación institucional</w:t>
      </w:r>
    </w:p>
    <w:p w:rsidR="002048EC" w:rsidRDefault="002048EC"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Se brindó acompañamiento en la formulación de acciones correctivas como resultado de la auditoría realizada por la revisoría Fiscal</w:t>
      </w:r>
    </w:p>
    <w:p w:rsidR="009B1119" w:rsidRDefault="009B1119"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Se actualizó el árbol de servicios que será incorporado en las pantallas.</w:t>
      </w:r>
    </w:p>
    <w:p w:rsidR="009B1119" w:rsidRDefault="009B1119" w:rsidP="00556D5E">
      <w:pPr>
        <w:pStyle w:val="Prrafodelista"/>
        <w:numPr>
          <w:ilvl w:val="0"/>
          <w:numId w:val="1"/>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sidRPr="00C864FD">
        <w:rPr>
          <w:rFonts w:ascii="Lucida Sans Unicode" w:eastAsia="Times New Roman" w:hAnsi="Lucida Sans Unicode" w:cs="Lucida Sans Unicode"/>
          <w:color w:val="000000" w:themeColor="text1"/>
          <w:kern w:val="24"/>
          <w:lang w:val="es-ES" w:eastAsia="es-CO"/>
        </w:rPr>
        <w:t>Se brinda acompañamiento permanente a los procesos acad</w:t>
      </w:r>
      <w:r>
        <w:rPr>
          <w:rFonts w:ascii="Lucida Sans Unicode" w:eastAsia="Times New Roman" w:hAnsi="Lucida Sans Unicode" w:cs="Lucida Sans Unicode"/>
          <w:color w:val="000000" w:themeColor="text1"/>
          <w:kern w:val="24"/>
          <w:lang w:val="es-ES" w:eastAsia="es-CO"/>
        </w:rPr>
        <w:t>émicos cada vez que se requiere</w:t>
      </w:r>
      <w:r w:rsidR="004F656A">
        <w:rPr>
          <w:rFonts w:ascii="Lucida Sans Unicode" w:eastAsia="Times New Roman" w:hAnsi="Lucida Sans Unicode" w:cs="Lucida Sans Unicode"/>
          <w:color w:val="000000" w:themeColor="text1"/>
          <w:kern w:val="24"/>
          <w:lang w:val="es-ES" w:eastAsia="es-CO"/>
        </w:rPr>
        <w:t>, entre otros</w:t>
      </w:r>
      <w:r>
        <w:rPr>
          <w:rFonts w:ascii="Lucida Sans Unicode" w:eastAsia="Times New Roman" w:hAnsi="Lucida Sans Unicode" w:cs="Lucida Sans Unicode"/>
          <w:color w:val="000000" w:themeColor="text1"/>
          <w:kern w:val="24"/>
          <w:lang w:val="es-ES" w:eastAsia="es-CO"/>
        </w:rPr>
        <w:t>:</w:t>
      </w:r>
    </w:p>
    <w:p w:rsidR="009B1119" w:rsidRDefault="009B1119" w:rsidP="00556D5E">
      <w:pPr>
        <w:pStyle w:val="Prrafodelista"/>
        <w:numPr>
          <w:ilvl w:val="0"/>
          <w:numId w:val="2"/>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Procedimiento de entrevistas</w:t>
      </w:r>
    </w:p>
    <w:p w:rsidR="009B1119" w:rsidRDefault="002048EC" w:rsidP="00556D5E">
      <w:pPr>
        <w:pStyle w:val="Prrafodelista"/>
        <w:numPr>
          <w:ilvl w:val="0"/>
          <w:numId w:val="2"/>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 xml:space="preserve">Procedimiento de </w:t>
      </w:r>
      <w:r w:rsidR="004F656A">
        <w:rPr>
          <w:rFonts w:ascii="Lucida Sans Unicode" w:eastAsia="Times New Roman" w:hAnsi="Lucida Sans Unicode" w:cs="Lucida Sans Unicode"/>
          <w:color w:val="000000" w:themeColor="text1"/>
          <w:kern w:val="24"/>
          <w:lang w:val="es-ES" w:eastAsia="es-CO"/>
        </w:rPr>
        <w:t>matrículas de honor</w:t>
      </w:r>
    </w:p>
    <w:p w:rsidR="004F656A" w:rsidRDefault="004F656A" w:rsidP="00556D5E">
      <w:pPr>
        <w:pStyle w:val="Prrafodelista"/>
        <w:numPr>
          <w:ilvl w:val="0"/>
          <w:numId w:val="2"/>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Procedimientos de la ORI</w:t>
      </w:r>
    </w:p>
    <w:p w:rsidR="004F656A" w:rsidRDefault="004F656A" w:rsidP="00556D5E">
      <w:pPr>
        <w:pStyle w:val="Prrafodelista"/>
        <w:numPr>
          <w:ilvl w:val="0"/>
          <w:numId w:val="2"/>
        </w:numPr>
        <w:kinsoku w:val="0"/>
        <w:overflowPunct w:val="0"/>
        <w:spacing w:after="0" w:line="240" w:lineRule="auto"/>
        <w:jc w:val="both"/>
        <w:textAlignment w:val="baseline"/>
        <w:rPr>
          <w:rFonts w:ascii="Lucida Sans Unicode" w:eastAsia="Times New Roman" w:hAnsi="Lucida Sans Unicode" w:cs="Lucida Sans Unicode"/>
          <w:color w:val="000000" w:themeColor="text1"/>
          <w:kern w:val="24"/>
          <w:lang w:val="es-ES" w:eastAsia="es-CO"/>
        </w:rPr>
      </w:pPr>
      <w:r>
        <w:rPr>
          <w:rFonts w:ascii="Lucida Sans Unicode" w:eastAsia="Times New Roman" w:hAnsi="Lucida Sans Unicode" w:cs="Lucida Sans Unicode"/>
          <w:color w:val="000000" w:themeColor="text1"/>
          <w:kern w:val="24"/>
          <w:lang w:val="es-ES" w:eastAsia="es-CO"/>
        </w:rPr>
        <w:t>Instructivo para cursos de nivelación</w:t>
      </w:r>
    </w:p>
    <w:p w:rsidR="00C864FD" w:rsidRDefault="00C864FD" w:rsidP="00556D5E">
      <w:pPr>
        <w:spacing w:after="0" w:line="240" w:lineRule="auto"/>
      </w:pPr>
      <w:bookmarkStart w:id="0" w:name="_GoBack"/>
      <w:bookmarkEnd w:id="0"/>
    </w:p>
    <w:sectPr w:rsidR="00C864F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4AA" w:rsidRDefault="002944AA" w:rsidP="00556D5E">
      <w:pPr>
        <w:spacing w:after="0" w:line="240" w:lineRule="auto"/>
      </w:pPr>
      <w:r>
        <w:separator/>
      </w:r>
    </w:p>
  </w:endnote>
  <w:endnote w:type="continuationSeparator" w:id="0">
    <w:p w:rsidR="002944AA" w:rsidRDefault="002944AA" w:rsidP="0055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wis721 Lt BT">
    <w:altName w:val="Trebuchet MS"/>
    <w:charset w:val="00"/>
    <w:family w:val="swiss"/>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556D5E" w:rsidRPr="00FE3A27" w:rsidTr="00F228B1">
      <w:trPr>
        <w:trHeight w:val="80"/>
      </w:trPr>
      <w:tc>
        <w:tcPr>
          <w:tcW w:w="9054" w:type="dxa"/>
          <w:tcBorders>
            <w:top w:val="nil"/>
            <w:left w:val="nil"/>
            <w:bottom w:val="single" w:sz="12" w:space="0" w:color="auto"/>
            <w:right w:val="nil"/>
          </w:tcBorders>
        </w:tcPr>
        <w:p w:rsidR="00556D5E" w:rsidRPr="00EB285E" w:rsidRDefault="00556D5E" w:rsidP="00556D5E">
          <w:pPr>
            <w:pStyle w:val="Piedepgina"/>
            <w:jc w:val="center"/>
            <w:rPr>
              <w:rFonts w:ascii="Swis721 Lt BT" w:hAnsi="Swis721 Lt BT" w:cs="Estrangelo Edessa"/>
            </w:rPr>
          </w:pPr>
          <w:r>
            <w:rPr>
              <w:rFonts w:ascii="Swis721 Lt BT" w:hAnsi="Swis721 Lt BT" w:cs="Estrangelo Edessa"/>
            </w:rPr>
            <w:t xml:space="preserve">SEDE CENTRO: </w:t>
          </w:r>
          <w:r w:rsidRPr="00EB285E">
            <w:rPr>
              <w:rFonts w:ascii="Swis721 Lt BT" w:hAnsi="Swis721 Lt BT" w:cs="Estrangelo Edessa"/>
            </w:rPr>
            <w:t xml:space="preserve"> Calle </w:t>
          </w:r>
          <w:r>
            <w:rPr>
              <w:rFonts w:ascii="Swis721 Lt BT" w:hAnsi="Swis721 Lt BT" w:cs="Estrangelo Edessa"/>
            </w:rPr>
            <w:t>40</w:t>
          </w:r>
          <w:r w:rsidRPr="00EB285E">
            <w:rPr>
              <w:rFonts w:ascii="Swis721 Lt BT" w:hAnsi="Swis721 Lt BT" w:cs="Estrangelo Edessa"/>
            </w:rPr>
            <w:t xml:space="preserve"> No.</w:t>
          </w:r>
          <w:r>
            <w:rPr>
              <w:rFonts w:ascii="Swis721 Lt BT" w:hAnsi="Swis721 Lt BT" w:cs="Estrangelo Edessa"/>
            </w:rPr>
            <w:t xml:space="preserve"> 7</w:t>
          </w:r>
          <w:r>
            <w:rPr>
              <w:rFonts w:ascii="Swis721 Lt BT" w:hAnsi="Swis721 Lt BT" w:cs="Estrangelo Edessa"/>
            </w:rPr>
            <w:t xml:space="preserve"> – 30 PBX 3155600 – Tel:   3147506 </w:t>
          </w:r>
        </w:p>
      </w:tc>
    </w:tr>
  </w:tbl>
  <w:p w:rsidR="00556D5E" w:rsidRPr="00D75C1C" w:rsidRDefault="00556D5E" w:rsidP="00556D5E">
    <w:pPr>
      <w:pStyle w:val="Piedepgina"/>
      <w:jc w:val="center"/>
      <w:rPr>
        <w:rFonts w:ascii="Swis721 Lt BT" w:hAnsi="Swis721 Lt BT" w:cs="Estrangelo Edessa"/>
        <w:lang w:val="en-US"/>
      </w:rPr>
    </w:pPr>
    <w:hyperlink r:id="rId1" w:history="1">
      <w:r w:rsidRPr="00080922">
        <w:rPr>
          <w:rStyle w:val="Hipervnculo"/>
          <w:rFonts w:ascii="Swis721 Lt BT" w:hAnsi="Swis721 Lt BT" w:cs="Estrangelo Edessa"/>
          <w:lang w:val="en-US"/>
        </w:rPr>
        <w:t>www.unilibrepereira.edu.co</w:t>
      </w:r>
    </w:hyperlink>
    <w:r w:rsidRPr="00D75C1C">
      <w:rPr>
        <w:rFonts w:ascii="Swis721 Lt BT" w:hAnsi="Swis721 Lt BT" w:cs="Estrangelo Edessa"/>
        <w:lang w:val="en-US"/>
      </w:rPr>
      <w:t xml:space="preserve"> </w:t>
    </w:r>
    <w:r>
      <w:rPr>
        <w:rFonts w:ascii="Swis721 Lt BT" w:hAnsi="Swis721 Lt BT" w:cs="Estrangelo Edessa"/>
        <w:lang w:val="en-US"/>
      </w:rPr>
      <w:t xml:space="preserve">– Email:  </w:t>
    </w:r>
    <w:hyperlink r:id="rId2" w:history="1">
      <w:r w:rsidRPr="00E86D79">
        <w:rPr>
          <w:rStyle w:val="Hipervnculo"/>
          <w:rFonts w:ascii="Swis721 Lt BT" w:hAnsi="Swis721 Lt BT" w:cs="Estrangelo Edessa"/>
          <w:lang w:val="en-US"/>
        </w:rPr>
        <w:t>iso9000@unilibrepereira.edu.co</w:t>
      </w:r>
    </w:hyperlink>
    <w:r>
      <w:rPr>
        <w:rFonts w:ascii="Swis721 Lt BT" w:hAnsi="Swis721 Lt BT" w:cs="Estrangelo Edessa"/>
        <w:lang w:val="en-US"/>
      </w:rPr>
      <w:t xml:space="preserve"> </w:t>
    </w:r>
  </w:p>
  <w:p w:rsidR="00556D5E" w:rsidRPr="00556D5E" w:rsidRDefault="00556D5E">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4AA" w:rsidRDefault="002944AA" w:rsidP="00556D5E">
      <w:pPr>
        <w:spacing w:after="0" w:line="240" w:lineRule="auto"/>
      </w:pPr>
      <w:r>
        <w:separator/>
      </w:r>
    </w:p>
  </w:footnote>
  <w:footnote w:type="continuationSeparator" w:id="0">
    <w:p w:rsidR="002944AA" w:rsidRDefault="002944AA" w:rsidP="00556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D5E" w:rsidRDefault="00556D5E">
    <w:pPr>
      <w:pStyle w:val="Encabezado"/>
    </w:pPr>
    <w:r>
      <w:rPr>
        <w:noProof/>
        <w:lang w:val="es-CO" w:eastAsia="es-CO"/>
      </w:rPr>
      <w:drawing>
        <wp:inline distT="0" distB="0" distL="0" distR="0">
          <wp:extent cx="5582285" cy="10312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2285" cy="10312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05B08"/>
    <w:multiLevelType w:val="hybridMultilevel"/>
    <w:tmpl w:val="F8A47462"/>
    <w:lvl w:ilvl="0" w:tplc="AFA6F08E">
      <w:start w:val="1"/>
      <w:numFmt w:val="decimal"/>
      <w:lvlText w:val="%1."/>
      <w:lvlJc w:val="left"/>
      <w:pPr>
        <w:ind w:left="360" w:hanging="360"/>
      </w:pPr>
      <w:rPr>
        <w:rFonts w:ascii="Lucida Sans Unicode" w:eastAsia="Times New Roman" w:hAnsi="Lucida Sans Unicode" w:cs="Lucida Sans Unicode" w:hint="default"/>
        <w:color w:val="000000" w:themeColor="text1"/>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nsid w:val="5FF57A38"/>
    <w:multiLevelType w:val="hybridMultilevel"/>
    <w:tmpl w:val="2EA267EC"/>
    <w:lvl w:ilvl="0" w:tplc="245C22A4">
      <w:start w:val="1"/>
      <w:numFmt w:val="bullet"/>
      <w:lvlText w:val="-"/>
      <w:lvlJc w:val="left"/>
      <w:pPr>
        <w:ind w:left="720" w:hanging="360"/>
      </w:pPr>
      <w:rPr>
        <w:rFonts w:ascii="Lucida Sans Unicode" w:eastAsia="Times New Roman" w:hAnsi="Lucida Sans Unicode" w:cs="Lucida Sans Unicode"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4FD"/>
    <w:rsid w:val="00110302"/>
    <w:rsid w:val="001110DD"/>
    <w:rsid w:val="00144FC3"/>
    <w:rsid w:val="00161C8C"/>
    <w:rsid w:val="00193822"/>
    <w:rsid w:val="002048EC"/>
    <w:rsid w:val="002944AA"/>
    <w:rsid w:val="002E0F13"/>
    <w:rsid w:val="00356787"/>
    <w:rsid w:val="00365C18"/>
    <w:rsid w:val="003D27CD"/>
    <w:rsid w:val="004D5143"/>
    <w:rsid w:val="004F656A"/>
    <w:rsid w:val="00556D5E"/>
    <w:rsid w:val="00684498"/>
    <w:rsid w:val="00693EFC"/>
    <w:rsid w:val="006B55D8"/>
    <w:rsid w:val="009B1119"/>
    <w:rsid w:val="009D7775"/>
    <w:rsid w:val="00A307FA"/>
    <w:rsid w:val="00A8255C"/>
    <w:rsid w:val="00B54A81"/>
    <w:rsid w:val="00C62E2D"/>
    <w:rsid w:val="00C864FD"/>
    <w:rsid w:val="00D000B0"/>
    <w:rsid w:val="00F552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864F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864FD"/>
    <w:pPr>
      <w:ind w:left="720"/>
      <w:contextualSpacing/>
    </w:pPr>
  </w:style>
  <w:style w:type="paragraph" w:styleId="Encabezado">
    <w:name w:val="header"/>
    <w:basedOn w:val="Normal"/>
    <w:link w:val="EncabezadoCar"/>
    <w:uiPriority w:val="99"/>
    <w:rsid w:val="00556D5E"/>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56D5E"/>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semiHidden/>
    <w:unhideWhenUsed/>
    <w:rsid w:val="00556D5E"/>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semiHidden/>
    <w:rsid w:val="00556D5E"/>
    <w:rPr>
      <w:rFonts w:ascii="Calibri" w:eastAsia="Calibri" w:hAnsi="Calibri" w:cs="Times New Roman"/>
      <w:szCs w:val="21"/>
    </w:rPr>
  </w:style>
  <w:style w:type="paragraph" w:styleId="Piedepgina">
    <w:name w:val="footer"/>
    <w:basedOn w:val="Normal"/>
    <w:link w:val="PiedepginaCar"/>
    <w:uiPriority w:val="99"/>
    <w:unhideWhenUsed/>
    <w:rsid w:val="00556D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D5E"/>
  </w:style>
  <w:style w:type="paragraph" w:styleId="Textodeglobo">
    <w:name w:val="Balloon Text"/>
    <w:basedOn w:val="Normal"/>
    <w:link w:val="TextodegloboCar"/>
    <w:uiPriority w:val="99"/>
    <w:semiHidden/>
    <w:unhideWhenUsed/>
    <w:rsid w:val="00556D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D5E"/>
    <w:rPr>
      <w:rFonts w:ascii="Tahoma" w:hAnsi="Tahoma" w:cs="Tahoma"/>
      <w:sz w:val="16"/>
      <w:szCs w:val="16"/>
    </w:rPr>
  </w:style>
  <w:style w:type="character" w:styleId="Hipervnculo">
    <w:name w:val="Hyperlink"/>
    <w:uiPriority w:val="99"/>
    <w:unhideWhenUsed/>
    <w:rsid w:val="00556D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864F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C864FD"/>
    <w:pPr>
      <w:ind w:left="720"/>
      <w:contextualSpacing/>
    </w:pPr>
  </w:style>
  <w:style w:type="paragraph" w:styleId="Encabezado">
    <w:name w:val="header"/>
    <w:basedOn w:val="Normal"/>
    <w:link w:val="EncabezadoCar"/>
    <w:uiPriority w:val="99"/>
    <w:rsid w:val="00556D5E"/>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556D5E"/>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uiPriority w:val="99"/>
    <w:semiHidden/>
    <w:unhideWhenUsed/>
    <w:rsid w:val="00556D5E"/>
    <w:pPr>
      <w:spacing w:after="0" w:line="240" w:lineRule="auto"/>
    </w:pPr>
    <w:rPr>
      <w:rFonts w:ascii="Calibri" w:eastAsia="Calibri" w:hAnsi="Calibri" w:cs="Times New Roman"/>
      <w:szCs w:val="21"/>
    </w:rPr>
  </w:style>
  <w:style w:type="character" w:customStyle="1" w:styleId="TextosinformatoCar">
    <w:name w:val="Texto sin formato Car"/>
    <w:basedOn w:val="Fuentedeprrafopredeter"/>
    <w:link w:val="Textosinformato"/>
    <w:uiPriority w:val="99"/>
    <w:semiHidden/>
    <w:rsid w:val="00556D5E"/>
    <w:rPr>
      <w:rFonts w:ascii="Calibri" w:eastAsia="Calibri" w:hAnsi="Calibri" w:cs="Times New Roman"/>
      <w:szCs w:val="21"/>
    </w:rPr>
  </w:style>
  <w:style w:type="paragraph" w:styleId="Piedepgina">
    <w:name w:val="footer"/>
    <w:basedOn w:val="Normal"/>
    <w:link w:val="PiedepginaCar"/>
    <w:uiPriority w:val="99"/>
    <w:unhideWhenUsed/>
    <w:rsid w:val="00556D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6D5E"/>
  </w:style>
  <w:style w:type="paragraph" w:styleId="Textodeglobo">
    <w:name w:val="Balloon Text"/>
    <w:basedOn w:val="Normal"/>
    <w:link w:val="TextodegloboCar"/>
    <w:uiPriority w:val="99"/>
    <w:semiHidden/>
    <w:unhideWhenUsed/>
    <w:rsid w:val="00556D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56D5E"/>
    <w:rPr>
      <w:rFonts w:ascii="Tahoma" w:hAnsi="Tahoma" w:cs="Tahoma"/>
      <w:sz w:val="16"/>
      <w:szCs w:val="16"/>
    </w:rPr>
  </w:style>
  <w:style w:type="character" w:styleId="Hipervnculo">
    <w:name w:val="Hyperlink"/>
    <w:uiPriority w:val="99"/>
    <w:unhideWhenUsed/>
    <w:rsid w:val="00556D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5815">
      <w:bodyDiv w:val="1"/>
      <w:marLeft w:val="0"/>
      <w:marRight w:val="0"/>
      <w:marTop w:val="0"/>
      <w:marBottom w:val="0"/>
      <w:divBdr>
        <w:top w:val="none" w:sz="0" w:space="0" w:color="auto"/>
        <w:left w:val="none" w:sz="0" w:space="0" w:color="auto"/>
        <w:bottom w:val="none" w:sz="0" w:space="0" w:color="auto"/>
        <w:right w:val="none" w:sz="0" w:space="0" w:color="auto"/>
      </w:divBdr>
    </w:div>
    <w:div w:id="925264049">
      <w:bodyDiv w:val="1"/>
      <w:marLeft w:val="0"/>
      <w:marRight w:val="0"/>
      <w:marTop w:val="0"/>
      <w:marBottom w:val="0"/>
      <w:divBdr>
        <w:top w:val="none" w:sz="0" w:space="0" w:color="auto"/>
        <w:left w:val="none" w:sz="0" w:space="0" w:color="auto"/>
        <w:bottom w:val="none" w:sz="0" w:space="0" w:color="auto"/>
        <w:right w:val="none" w:sz="0" w:space="0" w:color="auto"/>
      </w:divBdr>
    </w:div>
    <w:div w:id="1212688130">
      <w:bodyDiv w:val="1"/>
      <w:marLeft w:val="0"/>
      <w:marRight w:val="0"/>
      <w:marTop w:val="0"/>
      <w:marBottom w:val="0"/>
      <w:divBdr>
        <w:top w:val="none" w:sz="0" w:space="0" w:color="auto"/>
        <w:left w:val="none" w:sz="0" w:space="0" w:color="auto"/>
        <w:bottom w:val="none" w:sz="0" w:space="0" w:color="auto"/>
        <w:right w:val="none" w:sz="0" w:space="0" w:color="auto"/>
      </w:divBdr>
    </w:div>
    <w:div w:id="152713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so9000@unilibrepereira.edu.co" TargetMode="External"/><Relationship Id="rId1" Type="http://schemas.openxmlformats.org/officeDocument/2006/relationships/hyperlink" Target="http://www.unilibrepereir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720</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Calidad Gloria Amparo Sanchez</dc:creator>
  <cp:lastModifiedBy>Calidad Gloria Amparo Sanchez</cp:lastModifiedBy>
  <cp:revision>24</cp:revision>
  <dcterms:created xsi:type="dcterms:W3CDTF">2014-06-26T10:00:00Z</dcterms:created>
  <dcterms:modified xsi:type="dcterms:W3CDTF">2014-06-26T11:06:00Z</dcterms:modified>
</cp:coreProperties>
</file>