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7D1D7" w14:textId="77777777" w:rsidR="00C30D1D" w:rsidRPr="00543E2A" w:rsidRDefault="00C30D1D" w:rsidP="00543E2A">
      <w:pPr>
        <w:spacing w:after="0"/>
        <w:jc w:val="center"/>
        <w:rPr>
          <w:sz w:val="28"/>
          <w:szCs w:val="28"/>
        </w:rPr>
      </w:pPr>
      <w:bookmarkStart w:id="0" w:name="_GoBack"/>
      <w:bookmarkEnd w:id="0"/>
      <w:r w:rsidRPr="00543E2A">
        <w:rPr>
          <w:b/>
          <w:sz w:val="28"/>
          <w:szCs w:val="28"/>
        </w:rPr>
        <w:t>INFORME DE GESTIÓN</w:t>
      </w:r>
    </w:p>
    <w:p w14:paraId="152A19C6" w14:textId="77777777" w:rsidR="00144088" w:rsidRDefault="004E3FD9" w:rsidP="00543E2A">
      <w:pPr>
        <w:spacing w:after="0"/>
        <w:jc w:val="center"/>
        <w:rPr>
          <w:sz w:val="28"/>
          <w:szCs w:val="28"/>
        </w:rPr>
      </w:pPr>
      <w:r>
        <w:rPr>
          <w:sz w:val="28"/>
          <w:szCs w:val="28"/>
        </w:rPr>
        <w:t>Dirección de Planeación</w:t>
      </w:r>
    </w:p>
    <w:p w14:paraId="0B2B6D4A" w14:textId="77777777" w:rsidR="001A7033" w:rsidRDefault="001A7033" w:rsidP="00543E2A">
      <w:pPr>
        <w:spacing w:after="0"/>
        <w:jc w:val="center"/>
        <w:rPr>
          <w:sz w:val="28"/>
          <w:szCs w:val="28"/>
        </w:rPr>
      </w:pPr>
    </w:p>
    <w:p w14:paraId="1C0C77BE" w14:textId="77777777" w:rsidR="007042F5" w:rsidRDefault="0053125F" w:rsidP="001D252B">
      <w:pPr>
        <w:jc w:val="both"/>
        <w:rPr>
          <w:rFonts w:ascii="Arial" w:eastAsia="Arial Unicode MS" w:hAnsi="Arial" w:cs="Arial"/>
          <w:lang w:val="es-MX"/>
        </w:rPr>
      </w:pPr>
      <w:r>
        <w:rPr>
          <w:rFonts w:ascii="Arial" w:eastAsia="Arial Unicode MS" w:hAnsi="Arial" w:cs="Arial"/>
          <w:lang w:val="es-MX"/>
        </w:rPr>
        <w:t>Tras plantearse diferentes objetivos a lo largo del año, dentro de los cuales se contemplaba co</w:t>
      </w:r>
      <w:r w:rsidR="00B47992">
        <w:rPr>
          <w:rFonts w:ascii="Arial" w:eastAsia="Arial Unicode MS" w:hAnsi="Arial" w:cs="Arial"/>
          <w:lang w:val="es-MX"/>
        </w:rPr>
        <w:t>adyuvar a la generación</w:t>
      </w:r>
      <w:r>
        <w:rPr>
          <w:rFonts w:ascii="Arial" w:eastAsia="Arial Unicode MS" w:hAnsi="Arial" w:cs="Arial"/>
          <w:lang w:val="es-MX"/>
        </w:rPr>
        <w:t xml:space="preserve"> de cambios </w:t>
      </w:r>
      <w:r w:rsidR="00695B30">
        <w:rPr>
          <w:rFonts w:ascii="Arial" w:eastAsia="Arial Unicode MS" w:hAnsi="Arial" w:cs="Arial"/>
          <w:lang w:val="es-MX"/>
        </w:rPr>
        <w:t>estructur</w:t>
      </w:r>
      <w:r w:rsidR="00B47992">
        <w:rPr>
          <w:rFonts w:ascii="Arial" w:eastAsia="Arial Unicode MS" w:hAnsi="Arial" w:cs="Arial"/>
          <w:lang w:val="es-MX"/>
        </w:rPr>
        <w:t>ales</w:t>
      </w:r>
      <w:r>
        <w:rPr>
          <w:rFonts w:ascii="Arial" w:eastAsia="Arial Unicode MS" w:hAnsi="Arial" w:cs="Arial"/>
          <w:lang w:val="es-MX"/>
        </w:rPr>
        <w:t xml:space="preserve"> a través de su rol asesor</w:t>
      </w:r>
      <w:r w:rsidR="00312FB1">
        <w:rPr>
          <w:rFonts w:ascii="Arial" w:eastAsia="Arial Unicode MS" w:hAnsi="Arial" w:cs="Arial"/>
          <w:lang w:val="es-MX"/>
        </w:rPr>
        <w:t>, lo cual le ha implicado conocer las dinámicas propias</w:t>
      </w:r>
      <w:r w:rsidR="00B47992">
        <w:rPr>
          <w:rFonts w:ascii="Arial" w:eastAsia="Arial Unicode MS" w:hAnsi="Arial" w:cs="Arial"/>
          <w:lang w:val="es-MX"/>
        </w:rPr>
        <w:t xml:space="preserve"> de</w:t>
      </w:r>
      <w:r w:rsidR="00312FB1">
        <w:rPr>
          <w:rFonts w:ascii="Arial" w:eastAsia="Arial Unicode MS" w:hAnsi="Arial" w:cs="Arial"/>
          <w:lang w:val="es-MX"/>
        </w:rPr>
        <w:t xml:space="preserve"> la institución y su entorno</w:t>
      </w:r>
      <w:r>
        <w:rPr>
          <w:rFonts w:ascii="Arial" w:eastAsia="Arial Unicode MS" w:hAnsi="Arial" w:cs="Arial"/>
          <w:lang w:val="es-MX"/>
        </w:rPr>
        <w:t xml:space="preserve">, la Oficina de Planeación presenta lo resultados </w:t>
      </w:r>
      <w:r w:rsidR="00695B30">
        <w:rPr>
          <w:rFonts w:ascii="Arial" w:eastAsia="Arial Unicode MS" w:hAnsi="Arial" w:cs="Arial"/>
          <w:lang w:val="es-MX"/>
        </w:rPr>
        <w:t xml:space="preserve">obtenidos </w:t>
      </w:r>
      <w:r w:rsidR="00312FB1">
        <w:rPr>
          <w:rFonts w:ascii="Arial" w:eastAsia="Arial Unicode MS" w:hAnsi="Arial" w:cs="Arial"/>
          <w:lang w:val="es-MX"/>
        </w:rPr>
        <w:t>durante el segundo semestre del año en vigencia</w:t>
      </w:r>
      <w:r>
        <w:rPr>
          <w:rFonts w:ascii="Arial" w:eastAsia="Arial Unicode MS" w:hAnsi="Arial" w:cs="Arial"/>
          <w:lang w:val="es-MX"/>
        </w:rPr>
        <w:t>, a través de sus diferentes procesos</w:t>
      </w:r>
      <w:r w:rsidR="00312FB1">
        <w:rPr>
          <w:rFonts w:ascii="Arial" w:eastAsia="Arial Unicode MS" w:hAnsi="Arial" w:cs="Arial"/>
          <w:lang w:val="es-MX"/>
        </w:rPr>
        <w:t xml:space="preserve"> y las respectivas estrategias y herramientas que se desprenden de cada uno de ellos</w:t>
      </w:r>
      <w:r>
        <w:rPr>
          <w:rFonts w:ascii="Arial" w:eastAsia="Arial Unicode MS" w:hAnsi="Arial" w:cs="Arial"/>
          <w:lang w:val="es-MX"/>
        </w:rPr>
        <w:t xml:space="preserve">, los </w:t>
      </w:r>
      <w:r w:rsidR="00312FB1">
        <w:rPr>
          <w:rFonts w:ascii="Arial" w:eastAsia="Arial Unicode MS" w:hAnsi="Arial" w:cs="Arial"/>
          <w:lang w:val="es-MX"/>
        </w:rPr>
        <w:t xml:space="preserve">que así, </w:t>
      </w:r>
      <w:r>
        <w:rPr>
          <w:rFonts w:ascii="Arial" w:eastAsia="Arial Unicode MS" w:hAnsi="Arial" w:cs="Arial"/>
          <w:lang w:val="es-MX"/>
        </w:rPr>
        <w:t>han contribuido al fortalecimiento de componentes institucionales como la Gestión del PIDI, la articulación con el contexto y el fortalecimiento de las capacidades tanto internas como externas.</w:t>
      </w:r>
    </w:p>
    <w:p w14:paraId="255A6EEB" w14:textId="77777777" w:rsidR="007042F5" w:rsidRDefault="007042F5" w:rsidP="001D252B">
      <w:pPr>
        <w:jc w:val="both"/>
        <w:rPr>
          <w:rFonts w:ascii="Arial" w:eastAsia="Arial Unicode MS" w:hAnsi="Arial" w:cs="Arial"/>
          <w:lang w:val="es-MX"/>
        </w:rPr>
      </w:pPr>
    </w:p>
    <w:p w14:paraId="195DFE5F" w14:textId="77777777" w:rsidR="001A7033" w:rsidRPr="00543E2A" w:rsidRDefault="001A7033" w:rsidP="00543E2A">
      <w:pPr>
        <w:spacing w:after="0"/>
        <w:jc w:val="center"/>
        <w:rPr>
          <w:sz w:val="28"/>
          <w:szCs w:val="28"/>
        </w:rPr>
      </w:pPr>
    </w:p>
    <w:p w14:paraId="45F4438D" w14:textId="77777777" w:rsidR="00144088" w:rsidRPr="00543E2A" w:rsidRDefault="00543E2A" w:rsidP="00543E2A">
      <w:pPr>
        <w:spacing w:after="0"/>
        <w:jc w:val="center"/>
        <w:rPr>
          <w:b/>
          <w:sz w:val="44"/>
        </w:rPr>
      </w:pPr>
      <w:r w:rsidRPr="00543E2A">
        <w:rPr>
          <w:b/>
          <w:sz w:val="28"/>
          <w:szCs w:val="28"/>
        </w:rPr>
        <w:t>S</w:t>
      </w:r>
      <w:r w:rsidR="00144088" w:rsidRPr="00543E2A">
        <w:rPr>
          <w:b/>
          <w:sz w:val="28"/>
          <w:szCs w:val="28"/>
        </w:rPr>
        <w:t>emestre I</w:t>
      </w:r>
      <w:r w:rsidR="006108C0">
        <w:rPr>
          <w:b/>
          <w:sz w:val="28"/>
          <w:szCs w:val="28"/>
        </w:rPr>
        <w:t>I</w:t>
      </w:r>
      <w:r w:rsidR="00144088" w:rsidRPr="00543E2A">
        <w:rPr>
          <w:b/>
          <w:sz w:val="28"/>
          <w:szCs w:val="28"/>
        </w:rPr>
        <w:t>- 201</w:t>
      </w:r>
      <w:r w:rsidR="005254A1" w:rsidRPr="00543E2A">
        <w:rPr>
          <w:b/>
          <w:sz w:val="28"/>
          <w:szCs w:val="28"/>
        </w:rPr>
        <w:t>5</w:t>
      </w:r>
    </w:p>
    <w:tbl>
      <w:tblPr>
        <w:tblStyle w:val="Listaclara"/>
        <w:tblW w:w="7873" w:type="dxa"/>
        <w:jc w:val="center"/>
        <w:tblLook w:val="04A0" w:firstRow="1" w:lastRow="0" w:firstColumn="1" w:lastColumn="0" w:noHBand="0" w:noVBand="1"/>
      </w:tblPr>
      <w:tblGrid>
        <w:gridCol w:w="3904"/>
        <w:gridCol w:w="3969"/>
      </w:tblGrid>
      <w:tr w:rsidR="00685ED0" w:rsidRPr="00796D42" w14:paraId="3EFA97BB" w14:textId="77777777" w:rsidTr="00E66E35">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873" w:type="dxa"/>
            <w:gridSpan w:val="2"/>
            <w:shd w:val="clear" w:color="auto" w:fill="BFBFBF" w:themeFill="background1" w:themeFillShade="BF"/>
            <w:noWrap/>
            <w:vAlign w:val="center"/>
            <w:hideMark/>
          </w:tcPr>
          <w:p w14:paraId="46D0452D" w14:textId="77777777" w:rsidR="00685ED0" w:rsidRDefault="00685ED0" w:rsidP="004E3FD9">
            <w:pPr>
              <w:jc w:val="center"/>
              <w:rPr>
                <w:rFonts w:ascii="Calibri" w:eastAsia="Times New Roman" w:hAnsi="Calibri" w:cs="Calibri"/>
                <w:sz w:val="24"/>
                <w:lang w:eastAsia="es-ES"/>
              </w:rPr>
            </w:pPr>
            <w:r>
              <w:rPr>
                <w:rFonts w:ascii="Calibri" w:eastAsia="Times New Roman" w:hAnsi="Calibri" w:cs="Calibri"/>
                <w:color w:val="auto"/>
                <w:sz w:val="24"/>
                <w:lang w:eastAsia="es-ES"/>
              </w:rPr>
              <w:t>DIRECCIÓN DE PLANEACIÓN</w:t>
            </w:r>
          </w:p>
        </w:tc>
      </w:tr>
      <w:tr w:rsidR="00A4196A" w:rsidRPr="00796D42" w14:paraId="175B0A4C" w14:textId="77777777" w:rsidTr="00E66E35">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90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E9BA63E" w14:textId="77777777" w:rsidR="00A4196A" w:rsidRPr="00796D42" w:rsidRDefault="00A4196A" w:rsidP="00A4196A">
            <w:pPr>
              <w:jc w:val="center"/>
              <w:rPr>
                <w:rFonts w:ascii="Calibri" w:eastAsia="Times New Roman" w:hAnsi="Calibri" w:cs="Calibri"/>
                <w:color w:val="000000"/>
                <w:lang w:eastAsia="es-ES"/>
              </w:rPr>
            </w:pPr>
            <w:r w:rsidRPr="00796D42">
              <w:rPr>
                <w:rFonts w:ascii="Calibri" w:eastAsia="Times New Roman" w:hAnsi="Calibri" w:cs="Calibri"/>
                <w:color w:val="000000"/>
                <w:lang w:eastAsia="es-ES"/>
              </w:rPr>
              <w:t>Jefe de Dependencia:</w:t>
            </w:r>
          </w:p>
        </w:tc>
        <w:tc>
          <w:tcPr>
            <w:tcW w:w="3969" w:type="dxa"/>
            <w:tcBorders>
              <w:left w:val="single" w:sz="4" w:space="0" w:color="auto"/>
            </w:tcBorders>
            <w:shd w:val="clear" w:color="auto" w:fill="BFBFBF" w:themeFill="background1" w:themeFillShade="BF"/>
            <w:noWrap/>
            <w:vAlign w:val="center"/>
            <w:hideMark/>
          </w:tcPr>
          <w:p w14:paraId="2445730A" w14:textId="77777777" w:rsidR="00A4196A" w:rsidRPr="00796D42" w:rsidRDefault="00A4196A" w:rsidP="00A419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B225FB">
              <w:rPr>
                <w:rFonts w:ascii="Calibri" w:eastAsia="Times New Roman" w:hAnsi="Calibri" w:cs="Calibri"/>
                <w:b/>
                <w:color w:val="000000"/>
                <w:lang w:eastAsia="es-ES"/>
              </w:rPr>
              <w:t>Daniel Leonardo Perdomo Gamboa</w:t>
            </w:r>
          </w:p>
        </w:tc>
      </w:tr>
      <w:tr w:rsidR="00A4196A" w:rsidRPr="00796D42" w14:paraId="1BD1A9F2" w14:textId="77777777" w:rsidTr="00E66E35">
        <w:trPr>
          <w:trHeight w:val="390"/>
          <w:jc w:val="center"/>
        </w:trPr>
        <w:tc>
          <w:tcPr>
            <w:cnfStyle w:val="001000000000" w:firstRow="0" w:lastRow="0" w:firstColumn="1" w:lastColumn="0" w:oddVBand="0" w:evenVBand="0" w:oddHBand="0" w:evenHBand="0" w:firstRowFirstColumn="0" w:firstRowLastColumn="0" w:lastRowFirstColumn="0" w:lastRowLastColumn="0"/>
            <w:tcW w:w="3904" w:type="dxa"/>
            <w:tcBorders>
              <w:right w:val="single" w:sz="4" w:space="0" w:color="auto"/>
            </w:tcBorders>
            <w:noWrap/>
            <w:vAlign w:val="center"/>
          </w:tcPr>
          <w:p w14:paraId="1AA6B9E9" w14:textId="77777777" w:rsidR="00A4196A" w:rsidRPr="00B225FB" w:rsidRDefault="00A4196A" w:rsidP="00205E37">
            <w:pPr>
              <w:jc w:val="center"/>
              <w:rPr>
                <w:rFonts w:ascii="Calibri" w:eastAsia="Times New Roman" w:hAnsi="Calibri" w:cs="Calibri"/>
                <w:b w:val="0"/>
                <w:color w:val="000000"/>
                <w:lang w:eastAsia="es-ES"/>
              </w:rPr>
            </w:pPr>
            <w:r w:rsidRPr="00B225FB">
              <w:rPr>
                <w:rFonts w:ascii="Calibri" w:eastAsia="Times New Roman" w:hAnsi="Calibri" w:cs="Calibri"/>
                <w:b w:val="0"/>
                <w:color w:val="000000"/>
                <w:lang w:eastAsia="es-ES"/>
              </w:rPr>
              <w:t>Sistema de Gestión de Calidad</w:t>
            </w:r>
          </w:p>
        </w:tc>
        <w:tc>
          <w:tcPr>
            <w:tcW w:w="3969" w:type="dxa"/>
            <w:tcBorders>
              <w:top w:val="single" w:sz="4" w:space="0" w:color="auto"/>
              <w:left w:val="single" w:sz="4" w:space="0" w:color="auto"/>
              <w:bottom w:val="single" w:sz="4" w:space="0" w:color="auto"/>
              <w:right w:val="single" w:sz="4" w:space="0" w:color="auto"/>
            </w:tcBorders>
            <w:vAlign w:val="center"/>
          </w:tcPr>
          <w:p w14:paraId="0936F13F" w14:textId="77777777" w:rsidR="00A4196A" w:rsidRPr="00B225FB" w:rsidRDefault="00A4196A" w:rsidP="00A419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Gloria</w:t>
            </w:r>
            <w:r w:rsidR="004C4857">
              <w:rPr>
                <w:rFonts w:ascii="Calibri" w:eastAsia="Times New Roman" w:hAnsi="Calibri" w:cs="Calibri"/>
                <w:color w:val="000000"/>
                <w:lang w:eastAsia="es-ES"/>
              </w:rPr>
              <w:t xml:space="preserve"> Amparo</w:t>
            </w:r>
            <w:r>
              <w:rPr>
                <w:rFonts w:ascii="Calibri" w:eastAsia="Times New Roman" w:hAnsi="Calibri" w:cs="Calibri"/>
                <w:color w:val="000000"/>
                <w:lang w:eastAsia="es-ES"/>
              </w:rPr>
              <w:t xml:space="preserve"> Sánchez Maldonado</w:t>
            </w:r>
          </w:p>
        </w:tc>
      </w:tr>
      <w:tr w:rsidR="00A4196A" w:rsidRPr="00796D42" w14:paraId="78FA5657" w14:textId="77777777" w:rsidTr="00E66E35">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904" w:type="dxa"/>
            <w:tcBorders>
              <w:right w:val="single" w:sz="4" w:space="0" w:color="auto"/>
            </w:tcBorders>
            <w:noWrap/>
            <w:vAlign w:val="center"/>
          </w:tcPr>
          <w:p w14:paraId="55717B42" w14:textId="77777777" w:rsidR="00A4196A" w:rsidRPr="00B225FB" w:rsidRDefault="00A4196A" w:rsidP="00007A85">
            <w:pPr>
              <w:jc w:val="center"/>
              <w:rPr>
                <w:rFonts w:ascii="Calibri" w:eastAsia="Times New Roman" w:hAnsi="Calibri" w:cs="Calibri"/>
                <w:b w:val="0"/>
                <w:color w:val="000000"/>
                <w:lang w:eastAsia="es-ES"/>
              </w:rPr>
            </w:pPr>
            <w:r w:rsidRPr="00B225FB">
              <w:rPr>
                <w:rFonts w:ascii="Calibri" w:eastAsia="Times New Roman" w:hAnsi="Calibri" w:cs="Calibri"/>
                <w:b w:val="0"/>
                <w:color w:val="000000"/>
                <w:lang w:eastAsia="es-ES"/>
              </w:rPr>
              <w:t>Reporte a Entes Externos</w:t>
            </w:r>
          </w:p>
        </w:tc>
        <w:tc>
          <w:tcPr>
            <w:tcW w:w="3969" w:type="dxa"/>
            <w:tcBorders>
              <w:top w:val="single" w:sz="4" w:space="0" w:color="auto"/>
              <w:left w:val="single" w:sz="4" w:space="0" w:color="auto"/>
              <w:bottom w:val="single" w:sz="4" w:space="0" w:color="auto"/>
              <w:right w:val="single" w:sz="4" w:space="0" w:color="auto"/>
            </w:tcBorders>
            <w:vAlign w:val="center"/>
          </w:tcPr>
          <w:p w14:paraId="7D9284B7" w14:textId="77777777" w:rsidR="00A4196A" w:rsidRPr="00B225FB" w:rsidRDefault="00A4196A" w:rsidP="00A419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Abel Rojas Marulanda</w:t>
            </w:r>
          </w:p>
        </w:tc>
      </w:tr>
      <w:tr w:rsidR="00A4196A" w:rsidRPr="00796D42" w14:paraId="59FCE4CC" w14:textId="77777777" w:rsidTr="00E66E35">
        <w:trPr>
          <w:trHeight w:val="390"/>
          <w:jc w:val="center"/>
        </w:trPr>
        <w:tc>
          <w:tcPr>
            <w:cnfStyle w:val="001000000000" w:firstRow="0" w:lastRow="0" w:firstColumn="1" w:lastColumn="0" w:oddVBand="0" w:evenVBand="0" w:oddHBand="0" w:evenHBand="0" w:firstRowFirstColumn="0" w:firstRowLastColumn="0" w:lastRowFirstColumn="0" w:lastRowLastColumn="0"/>
            <w:tcW w:w="3904" w:type="dxa"/>
            <w:tcBorders>
              <w:right w:val="single" w:sz="4" w:space="0" w:color="auto"/>
            </w:tcBorders>
            <w:noWrap/>
            <w:vAlign w:val="center"/>
          </w:tcPr>
          <w:p w14:paraId="36CF3D2B" w14:textId="77777777" w:rsidR="00A4196A" w:rsidRPr="00B225FB" w:rsidRDefault="00A4196A" w:rsidP="00007A85">
            <w:pPr>
              <w:jc w:val="center"/>
              <w:rPr>
                <w:rFonts w:ascii="Calibri" w:eastAsia="Times New Roman" w:hAnsi="Calibri" w:cs="Calibri"/>
                <w:b w:val="0"/>
                <w:color w:val="000000"/>
                <w:lang w:eastAsia="es-ES"/>
              </w:rPr>
            </w:pPr>
            <w:r w:rsidRPr="00B225FB">
              <w:rPr>
                <w:rFonts w:ascii="Calibri" w:eastAsia="Times New Roman" w:hAnsi="Calibri" w:cs="Calibri"/>
                <w:b w:val="0"/>
                <w:color w:val="000000"/>
                <w:lang w:eastAsia="es-ES"/>
              </w:rPr>
              <w:t>Gestión y Seguimiento del PIDI</w:t>
            </w:r>
          </w:p>
        </w:tc>
        <w:tc>
          <w:tcPr>
            <w:tcW w:w="3969" w:type="dxa"/>
            <w:tcBorders>
              <w:top w:val="single" w:sz="4" w:space="0" w:color="auto"/>
              <w:left w:val="single" w:sz="4" w:space="0" w:color="auto"/>
              <w:bottom w:val="single" w:sz="4" w:space="0" w:color="auto"/>
              <w:right w:val="single" w:sz="4" w:space="0" w:color="auto"/>
            </w:tcBorders>
            <w:vAlign w:val="center"/>
          </w:tcPr>
          <w:p w14:paraId="476A744F" w14:textId="77777777" w:rsidR="00A4196A" w:rsidRPr="00B225FB" w:rsidRDefault="00A4196A" w:rsidP="00A419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Ana María Díez Pérez</w:t>
            </w:r>
          </w:p>
        </w:tc>
      </w:tr>
      <w:tr w:rsidR="00A4196A" w:rsidRPr="00796D42" w14:paraId="0F972E4D" w14:textId="77777777" w:rsidTr="00E66E35">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904" w:type="dxa"/>
            <w:tcBorders>
              <w:right w:val="single" w:sz="4" w:space="0" w:color="auto"/>
            </w:tcBorders>
            <w:noWrap/>
            <w:vAlign w:val="center"/>
          </w:tcPr>
          <w:p w14:paraId="55E247BD" w14:textId="77777777" w:rsidR="00A4196A" w:rsidRPr="00B225FB" w:rsidRDefault="00A4196A" w:rsidP="00007A85">
            <w:pPr>
              <w:jc w:val="center"/>
              <w:rPr>
                <w:rFonts w:ascii="Calibri" w:eastAsia="Times New Roman" w:hAnsi="Calibri" w:cs="Calibri"/>
                <w:b w:val="0"/>
                <w:color w:val="000000"/>
                <w:lang w:eastAsia="es-ES"/>
              </w:rPr>
            </w:pPr>
            <w:r w:rsidRPr="00B225FB">
              <w:rPr>
                <w:rFonts w:ascii="Calibri" w:eastAsia="Times New Roman" w:hAnsi="Calibri" w:cs="Calibri"/>
                <w:b w:val="0"/>
                <w:color w:val="000000"/>
                <w:lang w:eastAsia="es-ES"/>
              </w:rPr>
              <w:t>Unidad de Gestión de Proyectos</w:t>
            </w:r>
          </w:p>
        </w:tc>
        <w:tc>
          <w:tcPr>
            <w:tcW w:w="3969" w:type="dxa"/>
            <w:tcBorders>
              <w:top w:val="single" w:sz="4" w:space="0" w:color="auto"/>
              <w:left w:val="single" w:sz="4" w:space="0" w:color="auto"/>
              <w:bottom w:val="single" w:sz="4" w:space="0" w:color="auto"/>
              <w:right w:val="single" w:sz="4" w:space="0" w:color="auto"/>
            </w:tcBorders>
            <w:vAlign w:val="center"/>
          </w:tcPr>
          <w:p w14:paraId="64E7117F" w14:textId="77777777" w:rsidR="00A4196A" w:rsidRPr="00B225FB" w:rsidRDefault="00A4196A" w:rsidP="00A419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sidRPr="00A4196A">
              <w:rPr>
                <w:rFonts w:ascii="Calibri" w:eastAsia="Times New Roman" w:hAnsi="Calibri" w:cs="Calibri"/>
                <w:color w:val="000000"/>
                <w:lang w:eastAsia="es-ES"/>
              </w:rPr>
              <w:t>Daniela Mena Franco</w:t>
            </w:r>
          </w:p>
        </w:tc>
      </w:tr>
      <w:tr w:rsidR="00A4196A" w:rsidRPr="00796D42" w14:paraId="1A7CCB3E" w14:textId="77777777" w:rsidTr="00E66E35">
        <w:trPr>
          <w:trHeight w:val="390"/>
          <w:jc w:val="center"/>
        </w:trPr>
        <w:tc>
          <w:tcPr>
            <w:cnfStyle w:val="001000000000" w:firstRow="0" w:lastRow="0" w:firstColumn="1" w:lastColumn="0" w:oddVBand="0" w:evenVBand="0" w:oddHBand="0" w:evenHBand="0" w:firstRowFirstColumn="0" w:firstRowLastColumn="0" w:lastRowFirstColumn="0" w:lastRowLastColumn="0"/>
            <w:tcW w:w="3904" w:type="dxa"/>
            <w:tcBorders>
              <w:right w:val="single" w:sz="4" w:space="0" w:color="auto"/>
            </w:tcBorders>
            <w:noWrap/>
            <w:vAlign w:val="center"/>
          </w:tcPr>
          <w:p w14:paraId="35D7E86F" w14:textId="77777777" w:rsidR="00A4196A" w:rsidRPr="00B225FB" w:rsidRDefault="00A4196A" w:rsidP="00A4196A">
            <w:pPr>
              <w:jc w:val="center"/>
              <w:rPr>
                <w:rFonts w:ascii="Calibri" w:eastAsia="Times New Roman" w:hAnsi="Calibri" w:cs="Calibri"/>
                <w:b w:val="0"/>
                <w:color w:val="000000"/>
                <w:lang w:eastAsia="es-ES"/>
              </w:rPr>
            </w:pPr>
            <w:r>
              <w:rPr>
                <w:rFonts w:ascii="Calibri" w:eastAsia="Times New Roman" w:hAnsi="Calibri" w:cs="Calibri"/>
                <w:b w:val="0"/>
                <w:color w:val="000000"/>
                <w:lang w:eastAsia="es-ES"/>
              </w:rPr>
              <w:t>Acreditación de Alta Calidad</w:t>
            </w:r>
            <w:r w:rsidRPr="00B225FB">
              <w:rPr>
                <w:rFonts w:ascii="Calibri" w:eastAsia="Times New Roman" w:hAnsi="Calibri" w:cs="Calibri"/>
                <w:b w:val="0"/>
                <w:color w:val="000000"/>
                <w:lang w:eastAsia="es-ES"/>
              </w:rPr>
              <w:t xml:space="preserve"> </w:t>
            </w:r>
          </w:p>
        </w:tc>
        <w:tc>
          <w:tcPr>
            <w:tcW w:w="3969" w:type="dxa"/>
            <w:tcBorders>
              <w:top w:val="single" w:sz="4" w:space="0" w:color="auto"/>
              <w:left w:val="single" w:sz="4" w:space="0" w:color="auto"/>
              <w:bottom w:val="single" w:sz="4" w:space="0" w:color="auto"/>
              <w:right w:val="single" w:sz="4" w:space="0" w:color="auto"/>
            </w:tcBorders>
            <w:vAlign w:val="center"/>
          </w:tcPr>
          <w:p w14:paraId="36FCC776" w14:textId="77777777" w:rsidR="00A4196A" w:rsidRPr="00B225FB" w:rsidRDefault="00A4196A" w:rsidP="00A419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Carlos Andrés Arias Henao</w:t>
            </w:r>
          </w:p>
        </w:tc>
      </w:tr>
      <w:tr w:rsidR="00A4196A" w:rsidRPr="00796D42" w14:paraId="65825F39" w14:textId="77777777" w:rsidTr="00E66E35">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904" w:type="dxa"/>
            <w:tcBorders>
              <w:right w:val="single" w:sz="4" w:space="0" w:color="auto"/>
            </w:tcBorders>
            <w:noWrap/>
            <w:vAlign w:val="center"/>
          </w:tcPr>
          <w:p w14:paraId="408DC70A" w14:textId="77777777" w:rsidR="00A4196A" w:rsidRPr="00B225FB" w:rsidRDefault="00A4196A" w:rsidP="00007A85">
            <w:pPr>
              <w:jc w:val="center"/>
              <w:rPr>
                <w:rFonts w:ascii="Calibri" w:eastAsia="Times New Roman" w:hAnsi="Calibri" w:cs="Calibri"/>
                <w:b w:val="0"/>
                <w:color w:val="000000"/>
                <w:lang w:eastAsia="es-ES"/>
              </w:rPr>
            </w:pPr>
            <w:r w:rsidRPr="00B225FB">
              <w:rPr>
                <w:rFonts w:ascii="Calibri" w:eastAsia="Times New Roman" w:hAnsi="Calibri" w:cs="Calibri"/>
                <w:b w:val="0"/>
                <w:color w:val="000000"/>
                <w:lang w:eastAsia="es-ES"/>
              </w:rPr>
              <w:t>Aseguramiento de la Calidad Académica</w:t>
            </w:r>
          </w:p>
        </w:tc>
        <w:tc>
          <w:tcPr>
            <w:tcW w:w="3969" w:type="dxa"/>
            <w:tcBorders>
              <w:top w:val="single" w:sz="4" w:space="0" w:color="auto"/>
              <w:left w:val="single" w:sz="4" w:space="0" w:color="auto"/>
              <w:bottom w:val="single" w:sz="4" w:space="0" w:color="auto"/>
              <w:right w:val="single" w:sz="4" w:space="0" w:color="auto"/>
            </w:tcBorders>
            <w:vAlign w:val="center"/>
          </w:tcPr>
          <w:p w14:paraId="1A19A958" w14:textId="77777777" w:rsidR="00A4196A" w:rsidRPr="00B225FB" w:rsidRDefault="00A4196A" w:rsidP="00A419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S"/>
              </w:rPr>
            </w:pPr>
            <w:r>
              <w:rPr>
                <w:rFonts w:ascii="Calibri" w:eastAsia="Times New Roman" w:hAnsi="Calibri" w:cs="Calibri"/>
                <w:color w:val="000000"/>
                <w:lang w:eastAsia="es-ES"/>
              </w:rPr>
              <w:t>María Helena Castrillón Parra</w:t>
            </w:r>
          </w:p>
        </w:tc>
      </w:tr>
    </w:tbl>
    <w:p w14:paraId="558BE7C5" w14:textId="77777777" w:rsidR="00543E2A" w:rsidRDefault="00543E2A" w:rsidP="004D2AF0">
      <w:pPr>
        <w:spacing w:after="0"/>
        <w:jc w:val="center"/>
        <w:rPr>
          <w:b/>
          <w:sz w:val="28"/>
          <w:szCs w:val="28"/>
        </w:rPr>
      </w:pPr>
    </w:p>
    <w:p w14:paraId="73475724" w14:textId="77777777" w:rsidR="00546CEA" w:rsidRDefault="00546CEA" w:rsidP="004D2AF0">
      <w:pPr>
        <w:spacing w:after="0"/>
        <w:jc w:val="center"/>
        <w:rPr>
          <w:b/>
          <w:sz w:val="28"/>
          <w:szCs w:val="28"/>
        </w:rPr>
      </w:pPr>
    </w:p>
    <w:p w14:paraId="12E6F379" w14:textId="77777777" w:rsidR="002A5342" w:rsidRDefault="002A5342" w:rsidP="004D2AF0">
      <w:pPr>
        <w:spacing w:after="0"/>
        <w:jc w:val="center"/>
        <w:rPr>
          <w:b/>
          <w:sz w:val="28"/>
          <w:szCs w:val="28"/>
        </w:rPr>
      </w:pPr>
    </w:p>
    <w:p w14:paraId="411711F1" w14:textId="77777777" w:rsidR="00BF1C09" w:rsidRDefault="00BF1C09" w:rsidP="004D2AF0">
      <w:pPr>
        <w:spacing w:after="0"/>
        <w:jc w:val="center"/>
        <w:rPr>
          <w:b/>
          <w:sz w:val="28"/>
          <w:szCs w:val="28"/>
        </w:rPr>
        <w:sectPr w:rsidR="00BF1C09" w:rsidSect="007D25A8">
          <w:headerReference w:type="default" r:id="rId9"/>
          <w:footerReference w:type="default" r:id="rId10"/>
          <w:pgSz w:w="12240" w:h="15840" w:code="1"/>
          <w:pgMar w:top="1417" w:right="1701" w:bottom="1417" w:left="1701" w:header="708" w:footer="708" w:gutter="0"/>
          <w:cols w:space="708"/>
          <w:docGrid w:linePitch="360"/>
        </w:sectPr>
      </w:pPr>
    </w:p>
    <w:p w14:paraId="2D18321A" w14:textId="77777777" w:rsidR="002A5342" w:rsidRDefault="002A5342" w:rsidP="004D2AF0">
      <w:pPr>
        <w:spacing w:after="0"/>
        <w:jc w:val="center"/>
        <w:rPr>
          <w:b/>
          <w:sz w:val="28"/>
          <w:szCs w:val="28"/>
        </w:rPr>
      </w:pPr>
    </w:p>
    <w:p w14:paraId="1446EA56" w14:textId="77777777" w:rsidR="002A5342" w:rsidRDefault="002A5342" w:rsidP="004D2AF0">
      <w:pPr>
        <w:spacing w:after="0"/>
        <w:jc w:val="center"/>
        <w:rPr>
          <w:b/>
          <w:sz w:val="28"/>
          <w:szCs w:val="28"/>
        </w:rPr>
      </w:pPr>
    </w:p>
    <w:p w14:paraId="7F98A561" w14:textId="77777777" w:rsidR="00F02F71" w:rsidRDefault="00144088" w:rsidP="00F02F71">
      <w:pPr>
        <w:spacing w:after="0"/>
        <w:jc w:val="center"/>
        <w:rPr>
          <w:b/>
          <w:sz w:val="28"/>
          <w:szCs w:val="28"/>
        </w:rPr>
      </w:pPr>
      <w:r w:rsidRPr="00543E2A">
        <w:rPr>
          <w:b/>
          <w:sz w:val="28"/>
          <w:szCs w:val="28"/>
        </w:rPr>
        <w:t>RESULTADOS OBTENIDOS</w:t>
      </w:r>
    </w:p>
    <w:p w14:paraId="1E0D66A9" w14:textId="77777777" w:rsidR="005254A1" w:rsidRDefault="00796D42" w:rsidP="004D2AF0">
      <w:pPr>
        <w:spacing w:after="0"/>
        <w:jc w:val="center"/>
        <w:rPr>
          <w:b/>
          <w:sz w:val="28"/>
          <w:szCs w:val="28"/>
        </w:rPr>
      </w:pPr>
      <w:r w:rsidRPr="00543E2A">
        <w:rPr>
          <w:b/>
          <w:sz w:val="28"/>
          <w:szCs w:val="28"/>
        </w:rPr>
        <w:t>Semestre 1- 2015</w:t>
      </w:r>
    </w:p>
    <w:p w14:paraId="032834F2" w14:textId="77777777" w:rsidR="00192E3B" w:rsidRDefault="00192E3B" w:rsidP="004D2AF0">
      <w:pPr>
        <w:spacing w:after="0"/>
        <w:jc w:val="center"/>
        <w:rPr>
          <w:b/>
          <w:sz w:val="28"/>
          <w:szCs w:val="28"/>
        </w:rPr>
      </w:pPr>
    </w:p>
    <w:tbl>
      <w:tblPr>
        <w:tblStyle w:val="Tablaconcuadrcula"/>
        <w:tblW w:w="0" w:type="auto"/>
        <w:tblInd w:w="-318" w:type="dxa"/>
        <w:tblLayout w:type="fixed"/>
        <w:tblLook w:val="04A0" w:firstRow="1" w:lastRow="0" w:firstColumn="1" w:lastColumn="0" w:noHBand="0" w:noVBand="1"/>
      </w:tblPr>
      <w:tblGrid>
        <w:gridCol w:w="1844"/>
        <w:gridCol w:w="11482"/>
      </w:tblGrid>
      <w:tr w:rsidR="00B80025" w14:paraId="61A709BE" w14:textId="77777777" w:rsidTr="00BF1C09">
        <w:tc>
          <w:tcPr>
            <w:tcW w:w="1844" w:type="dxa"/>
            <w:shd w:val="clear" w:color="auto" w:fill="BFBFBF" w:themeFill="background1" w:themeFillShade="BF"/>
            <w:vAlign w:val="center"/>
          </w:tcPr>
          <w:p w14:paraId="3883C955" w14:textId="77777777" w:rsidR="00B80025" w:rsidRPr="00A10C00" w:rsidRDefault="00A10C00" w:rsidP="00B80025">
            <w:pPr>
              <w:jc w:val="center"/>
              <w:rPr>
                <w:rFonts w:ascii="Calibri" w:eastAsia="Times New Roman" w:hAnsi="Calibri" w:cs="Calibri"/>
                <w:b/>
                <w:bCs/>
                <w:color w:val="000000"/>
                <w:sz w:val="24"/>
                <w:szCs w:val="24"/>
                <w:lang w:eastAsia="es-ES"/>
              </w:rPr>
            </w:pPr>
            <w:r w:rsidRPr="00A10C00">
              <w:rPr>
                <w:rFonts w:ascii="Calibri" w:eastAsia="Times New Roman" w:hAnsi="Calibri" w:cs="Calibri"/>
                <w:b/>
                <w:color w:val="000000"/>
                <w:sz w:val="24"/>
                <w:szCs w:val="24"/>
                <w:lang w:eastAsia="es-ES"/>
              </w:rPr>
              <w:t>TEMÁTICAS</w:t>
            </w:r>
          </w:p>
        </w:tc>
        <w:tc>
          <w:tcPr>
            <w:tcW w:w="11482" w:type="dxa"/>
            <w:shd w:val="clear" w:color="auto" w:fill="BFBFBF" w:themeFill="background1" w:themeFillShade="BF"/>
            <w:vAlign w:val="center"/>
          </w:tcPr>
          <w:p w14:paraId="32CF9C2C" w14:textId="77777777" w:rsidR="00B80025" w:rsidRPr="00A10C00" w:rsidRDefault="00A10C00" w:rsidP="00B80025">
            <w:pPr>
              <w:jc w:val="center"/>
              <w:rPr>
                <w:rFonts w:ascii="Calibri" w:eastAsia="Times New Roman" w:hAnsi="Calibri" w:cs="Calibri"/>
                <w:b/>
                <w:color w:val="000000"/>
                <w:sz w:val="24"/>
                <w:szCs w:val="24"/>
                <w:lang w:eastAsia="es-ES"/>
              </w:rPr>
            </w:pPr>
            <w:r w:rsidRPr="00A10C00">
              <w:rPr>
                <w:rFonts w:ascii="Calibri" w:eastAsia="Times New Roman" w:hAnsi="Calibri" w:cs="Calibri"/>
                <w:b/>
                <w:color w:val="000000"/>
                <w:sz w:val="24"/>
                <w:szCs w:val="24"/>
                <w:lang w:eastAsia="es-ES"/>
              </w:rPr>
              <w:t>RESULTADOS</w:t>
            </w:r>
          </w:p>
        </w:tc>
      </w:tr>
      <w:tr w:rsidR="00B80025" w14:paraId="03588DD2" w14:textId="77777777" w:rsidTr="00BF1C09">
        <w:tc>
          <w:tcPr>
            <w:tcW w:w="1844" w:type="dxa"/>
            <w:shd w:val="clear" w:color="auto" w:fill="BFBFBF" w:themeFill="background1" w:themeFillShade="BF"/>
            <w:vAlign w:val="center"/>
          </w:tcPr>
          <w:p w14:paraId="602D9BFB" w14:textId="77777777" w:rsidR="00B80025" w:rsidRPr="00A10C00" w:rsidRDefault="00B80025" w:rsidP="00B80025">
            <w:pPr>
              <w:jc w:val="center"/>
              <w:rPr>
                <w:rFonts w:ascii="Calibri" w:eastAsia="Times New Roman" w:hAnsi="Calibri" w:cs="Calibri"/>
                <w:b/>
                <w:color w:val="000000"/>
                <w:lang w:eastAsia="es-ES"/>
              </w:rPr>
            </w:pPr>
            <w:r w:rsidRPr="00A10C00">
              <w:rPr>
                <w:rFonts w:ascii="Calibri" w:eastAsia="Times New Roman" w:hAnsi="Calibri" w:cs="Calibri"/>
                <w:b/>
                <w:color w:val="000000"/>
                <w:lang w:eastAsia="es-ES"/>
              </w:rPr>
              <w:t>Sistema de Gestión de Calidad</w:t>
            </w:r>
          </w:p>
        </w:tc>
        <w:tc>
          <w:tcPr>
            <w:tcW w:w="11482" w:type="dxa"/>
          </w:tcPr>
          <w:p w14:paraId="50C5E3D8" w14:textId="77777777" w:rsidR="00B80025" w:rsidRDefault="00B80025" w:rsidP="00B80025">
            <w:pPr>
              <w:jc w:val="both"/>
              <w:rPr>
                <w:rFonts w:cstheme="minorHAnsi"/>
                <w:bCs/>
              </w:rPr>
            </w:pPr>
            <w:r w:rsidRPr="0057480C">
              <w:rPr>
                <w:rFonts w:cstheme="minorHAnsi"/>
                <w:b/>
                <w:bCs/>
              </w:rPr>
              <w:t xml:space="preserve">Medición de indicadores: </w:t>
            </w:r>
            <w:r>
              <w:rPr>
                <w:rFonts w:cstheme="minorHAnsi"/>
                <w:b/>
                <w:bCs/>
              </w:rPr>
              <w:t>S</w:t>
            </w:r>
            <w:r w:rsidRPr="0057480C">
              <w:rPr>
                <w:rFonts w:cstheme="minorHAnsi"/>
                <w:bCs/>
              </w:rPr>
              <w:t xml:space="preserve">e </w:t>
            </w:r>
            <w:r>
              <w:rPr>
                <w:rFonts w:cstheme="minorHAnsi"/>
                <w:bCs/>
              </w:rPr>
              <w:t>solicitará</w:t>
            </w:r>
            <w:r w:rsidRPr="0057480C">
              <w:rPr>
                <w:rFonts w:cstheme="minorHAnsi"/>
                <w:bCs/>
              </w:rPr>
              <w:t xml:space="preserve"> para </w:t>
            </w:r>
            <w:r>
              <w:rPr>
                <w:rFonts w:cstheme="minorHAnsi"/>
                <w:bCs/>
              </w:rPr>
              <w:t xml:space="preserve">finales </w:t>
            </w:r>
            <w:r w:rsidRPr="0057480C">
              <w:rPr>
                <w:rFonts w:cstheme="minorHAnsi"/>
                <w:bCs/>
              </w:rPr>
              <w:t xml:space="preserve">de </w:t>
            </w:r>
            <w:r>
              <w:rPr>
                <w:rFonts w:cstheme="minorHAnsi"/>
                <w:bCs/>
              </w:rPr>
              <w:t>enero</w:t>
            </w:r>
            <w:r w:rsidRPr="0057480C">
              <w:rPr>
                <w:rFonts w:cstheme="minorHAnsi"/>
                <w:bCs/>
              </w:rPr>
              <w:t xml:space="preserve"> de 201</w:t>
            </w:r>
            <w:r>
              <w:rPr>
                <w:rFonts w:cstheme="minorHAnsi"/>
                <w:bCs/>
              </w:rPr>
              <w:t>6</w:t>
            </w:r>
            <w:r w:rsidRPr="0057480C">
              <w:rPr>
                <w:rFonts w:cstheme="minorHAnsi"/>
                <w:bCs/>
              </w:rPr>
              <w:t>, la m</w:t>
            </w:r>
            <w:r>
              <w:rPr>
                <w:rFonts w:cstheme="minorHAnsi"/>
                <w:bCs/>
              </w:rPr>
              <w:t>edición de indicadores de 2015-2</w:t>
            </w:r>
            <w:r w:rsidRPr="0057480C">
              <w:rPr>
                <w:rFonts w:cstheme="minorHAnsi"/>
                <w:bCs/>
              </w:rPr>
              <w:t xml:space="preserve">, teniendo en cuenta que </w:t>
            </w:r>
            <w:r>
              <w:rPr>
                <w:rFonts w:cstheme="minorHAnsi"/>
                <w:bCs/>
              </w:rPr>
              <w:t xml:space="preserve"> los procesos han entregado resultados hasta el tercer trimestre del año.</w:t>
            </w:r>
            <w:r w:rsidR="0000569C">
              <w:rPr>
                <w:rFonts w:cstheme="minorHAnsi"/>
                <w:bCs/>
              </w:rPr>
              <w:t xml:space="preserve"> (Anexo 1)</w:t>
            </w:r>
          </w:p>
          <w:p w14:paraId="52C2B261" w14:textId="77777777" w:rsidR="0000569C" w:rsidRPr="0057480C" w:rsidRDefault="0000569C" w:rsidP="00B80025">
            <w:pPr>
              <w:jc w:val="both"/>
              <w:rPr>
                <w:rFonts w:cstheme="minorHAnsi"/>
                <w:bCs/>
              </w:rPr>
            </w:pPr>
          </w:p>
          <w:p w14:paraId="12421612" w14:textId="77777777" w:rsidR="00B80025" w:rsidRDefault="00B80025" w:rsidP="00B80025">
            <w:pPr>
              <w:jc w:val="both"/>
              <w:rPr>
                <w:rFonts w:cstheme="minorHAnsi"/>
                <w:bCs/>
              </w:rPr>
            </w:pPr>
            <w:r>
              <w:rPr>
                <w:rFonts w:cstheme="minorHAnsi"/>
                <w:b/>
                <w:bCs/>
              </w:rPr>
              <w:t>Evaluación de competencias</w:t>
            </w:r>
            <w:r w:rsidRPr="0057480C">
              <w:rPr>
                <w:rFonts w:cstheme="minorHAnsi"/>
                <w:b/>
                <w:bCs/>
              </w:rPr>
              <w:t xml:space="preserve"> del auditor: </w:t>
            </w:r>
            <w:r>
              <w:rPr>
                <w:rFonts w:cstheme="minorHAnsi"/>
                <w:bCs/>
              </w:rPr>
              <w:t>Se realizó la evaluación   de competencias de auditor</w:t>
            </w:r>
            <w:r w:rsidRPr="0057480C">
              <w:rPr>
                <w:rFonts w:cstheme="minorHAnsi"/>
                <w:bCs/>
              </w:rPr>
              <w:t xml:space="preserve"> </w:t>
            </w:r>
            <w:r>
              <w:rPr>
                <w:rFonts w:cstheme="minorHAnsi"/>
                <w:bCs/>
              </w:rPr>
              <w:t>para el 2º. ciclo de auditoría</w:t>
            </w:r>
          </w:p>
          <w:p w14:paraId="0C557A6C" w14:textId="77777777" w:rsidR="00B80025" w:rsidRPr="0057480C" w:rsidRDefault="00B80025" w:rsidP="00B80025">
            <w:pPr>
              <w:jc w:val="both"/>
              <w:rPr>
                <w:rFonts w:cstheme="minorHAnsi"/>
                <w:b/>
                <w:bCs/>
              </w:rPr>
            </w:pPr>
            <w:r w:rsidRPr="00BE7EDF">
              <w:rPr>
                <w:rFonts w:cstheme="minorHAnsi"/>
                <w:bCs/>
              </w:rPr>
              <w:t>El</w:t>
            </w:r>
            <w:r>
              <w:rPr>
                <w:rFonts w:cstheme="minorHAnsi"/>
                <w:bCs/>
              </w:rPr>
              <w:t xml:space="preserve"> 50</w:t>
            </w:r>
            <w:r w:rsidRPr="007C1A11">
              <w:rPr>
                <w:rFonts w:cstheme="minorHAnsi"/>
                <w:bCs/>
              </w:rPr>
              <w:t xml:space="preserve">% de los </w:t>
            </w:r>
            <w:r>
              <w:rPr>
                <w:rFonts w:cstheme="minorHAnsi"/>
                <w:bCs/>
              </w:rPr>
              <w:t xml:space="preserve">21 </w:t>
            </w:r>
            <w:r w:rsidRPr="007C1A11">
              <w:rPr>
                <w:rFonts w:cstheme="minorHAnsi"/>
                <w:bCs/>
              </w:rPr>
              <w:t>auditores cumplen con las competencias establecidas</w:t>
            </w:r>
            <w:r>
              <w:rPr>
                <w:rFonts w:cstheme="minorHAnsi"/>
                <w:bCs/>
              </w:rPr>
              <w:t xml:space="preserve"> en el procedimiento.</w:t>
            </w:r>
            <w:r w:rsidR="0000569C">
              <w:rPr>
                <w:rFonts w:cstheme="minorHAnsi"/>
                <w:bCs/>
              </w:rPr>
              <w:t xml:space="preserve"> (Anexo 2)</w:t>
            </w:r>
          </w:p>
          <w:p w14:paraId="46463875" w14:textId="77777777" w:rsidR="00B80025" w:rsidRDefault="00B80025" w:rsidP="00B80025">
            <w:pPr>
              <w:jc w:val="both"/>
              <w:rPr>
                <w:rFonts w:cstheme="minorHAnsi"/>
                <w:b/>
                <w:bCs/>
                <w:lang w:val="es-CO"/>
              </w:rPr>
            </w:pPr>
          </w:p>
          <w:p w14:paraId="0EF0B553" w14:textId="77777777" w:rsidR="00B80025" w:rsidRDefault="00B80025" w:rsidP="00B80025">
            <w:pPr>
              <w:jc w:val="both"/>
              <w:rPr>
                <w:rFonts w:cstheme="minorHAnsi"/>
                <w:bCs/>
              </w:rPr>
            </w:pPr>
            <w:r w:rsidRPr="0057480C">
              <w:rPr>
                <w:rFonts w:cstheme="minorHAnsi"/>
                <w:b/>
                <w:bCs/>
                <w:lang w:val="es-CO"/>
              </w:rPr>
              <w:t xml:space="preserve">Evaluación de auditores por los Titulares de proceso y Coordinación de </w:t>
            </w:r>
            <w:r w:rsidRPr="00BE7EDF">
              <w:rPr>
                <w:rFonts w:cstheme="minorHAnsi"/>
                <w:bCs/>
              </w:rPr>
              <w:t xml:space="preserve">calidad: </w:t>
            </w:r>
            <w:r>
              <w:rPr>
                <w:rFonts w:cstheme="minorHAnsi"/>
                <w:bCs/>
              </w:rPr>
              <w:t>Se realizó</w:t>
            </w:r>
            <w:r w:rsidRPr="00BE7EDF">
              <w:rPr>
                <w:rFonts w:cstheme="minorHAnsi"/>
                <w:bCs/>
              </w:rPr>
              <w:t xml:space="preserve"> la</w:t>
            </w:r>
            <w:r>
              <w:rPr>
                <w:rFonts w:cstheme="minorHAnsi"/>
                <w:bCs/>
              </w:rPr>
              <w:t xml:space="preserve"> evaluación</w:t>
            </w:r>
            <w:r w:rsidRPr="00BE7EDF">
              <w:rPr>
                <w:rFonts w:cstheme="minorHAnsi"/>
                <w:bCs/>
              </w:rPr>
              <w:t xml:space="preserve"> del equipo auditor correspondiente </w:t>
            </w:r>
            <w:r>
              <w:rPr>
                <w:rFonts w:cstheme="minorHAnsi"/>
                <w:bCs/>
              </w:rPr>
              <w:t>al</w:t>
            </w:r>
            <w:r w:rsidRPr="00BE7EDF">
              <w:rPr>
                <w:rFonts w:cstheme="minorHAnsi"/>
                <w:bCs/>
              </w:rPr>
              <w:t xml:space="preserve">  período </w:t>
            </w:r>
            <w:r>
              <w:rPr>
                <w:rFonts w:cstheme="minorHAnsi"/>
                <w:bCs/>
              </w:rPr>
              <w:t>2015-2</w:t>
            </w:r>
            <w:r w:rsidRPr="0057480C">
              <w:rPr>
                <w:rFonts w:cstheme="minorHAnsi"/>
                <w:bCs/>
              </w:rPr>
              <w:t xml:space="preserve">  </w:t>
            </w:r>
          </w:p>
          <w:p w14:paraId="4368FC4E" w14:textId="77777777" w:rsidR="00B80025" w:rsidRDefault="00B80025" w:rsidP="00B80025">
            <w:pPr>
              <w:jc w:val="both"/>
              <w:rPr>
                <w:rFonts w:cstheme="minorHAnsi"/>
                <w:bCs/>
              </w:rPr>
            </w:pPr>
            <w:r w:rsidRPr="00B01ED4">
              <w:rPr>
                <w:rFonts w:cstheme="minorHAnsi"/>
                <w:bCs/>
              </w:rPr>
              <w:t xml:space="preserve"> </w:t>
            </w:r>
            <w:r w:rsidR="0000569C">
              <w:rPr>
                <w:rFonts w:cstheme="minorHAnsi"/>
                <w:bCs/>
              </w:rPr>
              <w:t>(Anexo 3)</w:t>
            </w:r>
          </w:p>
          <w:p w14:paraId="2DA41D4B" w14:textId="77777777" w:rsidR="00B80025" w:rsidRPr="00B01ED4" w:rsidRDefault="00B80025" w:rsidP="00B80025">
            <w:pPr>
              <w:jc w:val="both"/>
              <w:rPr>
                <w:rFonts w:cstheme="minorHAnsi"/>
                <w:bCs/>
                <w:color w:val="FF0000"/>
              </w:rPr>
            </w:pPr>
          </w:p>
          <w:p w14:paraId="0C04A1BD" w14:textId="77777777" w:rsidR="00B80025" w:rsidRDefault="00B80025" w:rsidP="00827840">
            <w:pPr>
              <w:jc w:val="both"/>
              <w:rPr>
                <w:rFonts w:cstheme="minorHAnsi"/>
                <w:bCs/>
              </w:rPr>
            </w:pPr>
            <w:r w:rsidRPr="0057480C">
              <w:rPr>
                <w:rFonts w:cstheme="minorHAnsi"/>
                <w:b/>
                <w:bCs/>
              </w:rPr>
              <w:t xml:space="preserve">Capacitación en Sistemas Integrados de Gestión  (a nivel de Diplomado): </w:t>
            </w:r>
            <w:r>
              <w:rPr>
                <w:rFonts w:cstheme="minorHAnsi"/>
                <w:bCs/>
              </w:rPr>
              <w:t xml:space="preserve">Se capacitaron a </w:t>
            </w:r>
            <w:r w:rsidRPr="0057480C">
              <w:rPr>
                <w:rFonts w:cstheme="minorHAnsi"/>
                <w:bCs/>
              </w:rPr>
              <w:t xml:space="preserve"> 6</w:t>
            </w:r>
            <w:r>
              <w:rPr>
                <w:rFonts w:cstheme="minorHAnsi"/>
                <w:bCs/>
              </w:rPr>
              <w:t xml:space="preserve"> </w:t>
            </w:r>
            <w:r w:rsidRPr="0057480C">
              <w:rPr>
                <w:rFonts w:cstheme="minorHAnsi"/>
                <w:bCs/>
              </w:rPr>
              <w:t xml:space="preserve">auditores </w:t>
            </w:r>
            <w:r>
              <w:rPr>
                <w:rFonts w:cstheme="minorHAnsi"/>
                <w:bCs/>
              </w:rPr>
              <w:t>de calidad</w:t>
            </w:r>
            <w:r w:rsidRPr="0057480C">
              <w:rPr>
                <w:rFonts w:cstheme="minorHAnsi"/>
                <w:bCs/>
              </w:rPr>
              <w:t>(los más antiguos del SGC) en</w:t>
            </w:r>
            <w:r>
              <w:rPr>
                <w:rFonts w:cstheme="minorHAnsi"/>
                <w:bCs/>
              </w:rPr>
              <w:t xml:space="preserve"> el</w:t>
            </w:r>
            <w:r w:rsidRPr="0057480C">
              <w:rPr>
                <w:rFonts w:cstheme="minorHAnsi"/>
                <w:bCs/>
              </w:rPr>
              <w:t xml:space="preserve"> Diplomado de formación y certificación de auditores internos en  Sistemas de Gestión Integral  HSEQ (Bajo las Normas ISO 9001: 2008, ISO 14001: 2004, OHSAS 18001: 2007 e ISO 19011:2012)  </w:t>
            </w:r>
            <w:r w:rsidR="0000569C">
              <w:rPr>
                <w:rFonts w:cstheme="minorHAnsi"/>
                <w:bCs/>
              </w:rPr>
              <w:t>(Anexo 4)</w:t>
            </w:r>
          </w:p>
          <w:p w14:paraId="28BD7AD2" w14:textId="77777777" w:rsidR="00B80025" w:rsidRDefault="00B80025" w:rsidP="00B80025">
            <w:pPr>
              <w:rPr>
                <w:b/>
                <w:sz w:val="28"/>
                <w:szCs w:val="28"/>
              </w:rPr>
            </w:pPr>
          </w:p>
          <w:p w14:paraId="081D95BF" w14:textId="77777777" w:rsidR="00B80025" w:rsidRDefault="00B80025" w:rsidP="00B80025">
            <w:pPr>
              <w:jc w:val="both"/>
              <w:rPr>
                <w:rFonts w:cstheme="minorHAnsi"/>
                <w:bCs/>
              </w:rPr>
            </w:pPr>
            <w:r>
              <w:rPr>
                <w:rFonts w:cstheme="minorHAnsi"/>
                <w:b/>
                <w:bCs/>
              </w:rPr>
              <w:t>Seguimiento a</w:t>
            </w:r>
            <w:r w:rsidRPr="0057480C">
              <w:rPr>
                <w:rFonts w:cstheme="minorHAnsi"/>
                <w:b/>
                <w:bCs/>
              </w:rPr>
              <w:t xml:space="preserve"> acciones preventivas: </w:t>
            </w:r>
            <w:r>
              <w:rPr>
                <w:rFonts w:cstheme="minorHAnsi"/>
                <w:bCs/>
              </w:rPr>
              <w:t xml:space="preserve">Se hizo seguimiento a las acciones preventivas en el segundo ciclo de auditorías.  Pendiente formular los riesgos de contexto y acciones preventivas </w:t>
            </w:r>
            <w:r w:rsidR="0000569C">
              <w:rPr>
                <w:rFonts w:cstheme="minorHAnsi"/>
                <w:bCs/>
              </w:rPr>
              <w:t>(Anexo 5)</w:t>
            </w:r>
          </w:p>
          <w:p w14:paraId="7206707D" w14:textId="77777777" w:rsidR="00B80025" w:rsidRDefault="00B80025" w:rsidP="00B80025">
            <w:pPr>
              <w:jc w:val="both"/>
              <w:rPr>
                <w:rFonts w:cstheme="minorHAnsi"/>
                <w:b/>
                <w:bCs/>
              </w:rPr>
            </w:pPr>
          </w:p>
          <w:p w14:paraId="7C165CC6" w14:textId="77777777" w:rsidR="00B80025" w:rsidRDefault="00B80025" w:rsidP="00B80025">
            <w:pPr>
              <w:jc w:val="both"/>
              <w:rPr>
                <w:rFonts w:cstheme="minorHAnsi"/>
                <w:bCs/>
              </w:rPr>
            </w:pPr>
            <w:r w:rsidRPr="0057480C">
              <w:rPr>
                <w:rFonts w:cstheme="minorHAnsi"/>
                <w:b/>
                <w:bCs/>
              </w:rPr>
              <w:t xml:space="preserve">Seguimiento a quejas y calificaciones del servicio: </w:t>
            </w:r>
            <w:r w:rsidRPr="0057480C">
              <w:rPr>
                <w:rFonts w:cstheme="minorHAnsi"/>
                <w:bCs/>
              </w:rPr>
              <w:t>Se tienen como herramientas de percepción los buzones de sugerencia, quejas por la Web y las 4 pantallas digitales. Se han direccion</w:t>
            </w:r>
            <w:r>
              <w:rPr>
                <w:rFonts w:cstheme="minorHAnsi"/>
                <w:bCs/>
              </w:rPr>
              <w:t>ado las quejas y calificaciones</w:t>
            </w:r>
            <w:r w:rsidRPr="0057480C">
              <w:rPr>
                <w:rFonts w:cstheme="minorHAnsi"/>
                <w:bCs/>
              </w:rPr>
              <w:t xml:space="preserve"> a los procesos respectivos y se hace seguimiento a la respuesta por parte de los Titulares de proceso y Coordinador de calidad. </w:t>
            </w:r>
            <w:r w:rsidR="0000569C">
              <w:rPr>
                <w:rFonts w:cstheme="minorHAnsi"/>
                <w:bCs/>
              </w:rPr>
              <w:t>(Anexo 6)</w:t>
            </w:r>
          </w:p>
          <w:p w14:paraId="00F21165" w14:textId="77777777" w:rsidR="0000569C" w:rsidRPr="0000569C" w:rsidRDefault="0000569C" w:rsidP="0000569C">
            <w:pPr>
              <w:jc w:val="both"/>
              <w:rPr>
                <w:rFonts w:cstheme="minorHAnsi"/>
                <w:bCs/>
              </w:rPr>
            </w:pPr>
          </w:p>
          <w:p w14:paraId="6191EDBC" w14:textId="77777777" w:rsidR="00B80025" w:rsidRPr="0000569C" w:rsidRDefault="00B80025" w:rsidP="00B80025">
            <w:pPr>
              <w:rPr>
                <w:rFonts w:cstheme="minorHAnsi"/>
                <w:bCs/>
              </w:rPr>
            </w:pPr>
            <w:r w:rsidRPr="0057480C">
              <w:rPr>
                <w:rFonts w:cstheme="minorHAnsi"/>
                <w:b/>
                <w:bCs/>
              </w:rPr>
              <w:lastRenderedPageBreak/>
              <w:t xml:space="preserve">Seguimiento a Instructivos de la Presidencia Nacional: </w:t>
            </w:r>
            <w:r w:rsidRPr="0057480C">
              <w:rPr>
                <w:rFonts w:cstheme="minorHAnsi"/>
                <w:bCs/>
                <w:lang w:val="es-CO"/>
              </w:rPr>
              <w:t>Se hace seguimiento permanente al cumplimiento en las respuestas y adop</w:t>
            </w:r>
            <w:r>
              <w:rPr>
                <w:rFonts w:cstheme="minorHAnsi"/>
                <w:bCs/>
                <w:lang w:val="es-CO"/>
              </w:rPr>
              <w:t>ción de directrices dada en los</w:t>
            </w:r>
            <w:r w:rsidRPr="0057480C">
              <w:rPr>
                <w:rFonts w:cstheme="minorHAnsi"/>
                <w:bCs/>
                <w:lang w:val="es-CO"/>
              </w:rPr>
              <w:t xml:space="preserve"> Instructivos Nacional.</w:t>
            </w:r>
            <w:r>
              <w:rPr>
                <w:rFonts w:cstheme="minorHAnsi"/>
                <w:bCs/>
                <w:lang w:val="es-CO"/>
              </w:rPr>
              <w:t xml:space="preserve"> </w:t>
            </w:r>
            <w:r>
              <w:rPr>
                <w:rFonts w:cstheme="minorHAnsi"/>
                <w:bCs/>
              </w:rPr>
              <w:t xml:space="preserve"> En el segundo semestre del año se</w:t>
            </w:r>
            <w:r w:rsidRPr="00BE0327">
              <w:rPr>
                <w:rFonts w:cstheme="minorHAnsi"/>
                <w:bCs/>
              </w:rPr>
              <w:t xml:space="preserve"> ha realizado seguimiento a </w:t>
            </w:r>
            <w:r>
              <w:rPr>
                <w:rFonts w:cstheme="minorHAnsi"/>
                <w:bCs/>
              </w:rPr>
              <w:t>6</w:t>
            </w:r>
            <w:r w:rsidRPr="00BE0327">
              <w:rPr>
                <w:rFonts w:cstheme="minorHAnsi"/>
                <w:bCs/>
              </w:rPr>
              <w:t xml:space="preserve"> instructivos, de los cuales están pendientes por responder a la sede principal  los correspondientes a becas,  planta de personal y el informe consolidado de gestión de Presidencia del año 2015</w:t>
            </w:r>
            <w:r w:rsidR="0000569C">
              <w:rPr>
                <w:rFonts w:cstheme="minorHAnsi"/>
                <w:bCs/>
              </w:rPr>
              <w:t xml:space="preserve"> (Anexo 7)</w:t>
            </w:r>
          </w:p>
          <w:p w14:paraId="365A3F48" w14:textId="77777777" w:rsidR="00B80025" w:rsidRPr="00BE0327" w:rsidRDefault="00B80025" w:rsidP="00B80025">
            <w:pPr>
              <w:spacing w:after="200"/>
              <w:jc w:val="both"/>
              <w:rPr>
                <w:rFonts w:cstheme="minorHAnsi"/>
                <w:bCs/>
              </w:rPr>
            </w:pPr>
          </w:p>
          <w:tbl>
            <w:tblPr>
              <w:tblW w:w="6847" w:type="dxa"/>
              <w:jc w:val="center"/>
              <w:tblLayout w:type="fixed"/>
              <w:tblCellMar>
                <w:left w:w="70" w:type="dxa"/>
                <w:right w:w="70" w:type="dxa"/>
              </w:tblCellMar>
              <w:tblLook w:val="04A0" w:firstRow="1" w:lastRow="0" w:firstColumn="1" w:lastColumn="0" w:noHBand="0" w:noVBand="1"/>
            </w:tblPr>
            <w:tblGrid>
              <w:gridCol w:w="4624"/>
              <w:gridCol w:w="2223"/>
            </w:tblGrid>
            <w:tr w:rsidR="00B80025" w:rsidRPr="009D274A" w14:paraId="0B13DF8C" w14:textId="77777777" w:rsidTr="00B47992">
              <w:trPr>
                <w:trHeight w:val="472"/>
                <w:jc w:val="center"/>
              </w:trPr>
              <w:tc>
                <w:tcPr>
                  <w:tcW w:w="4624" w:type="dxa"/>
                  <w:tcBorders>
                    <w:top w:val="single" w:sz="8" w:space="0" w:color="auto"/>
                    <w:left w:val="single" w:sz="8" w:space="0" w:color="auto"/>
                    <w:bottom w:val="single" w:sz="4" w:space="0" w:color="auto"/>
                    <w:right w:val="single" w:sz="4" w:space="0" w:color="auto"/>
                  </w:tcBorders>
                  <w:shd w:val="clear" w:color="auto" w:fill="C00000"/>
                  <w:noWrap/>
                  <w:vAlign w:val="center"/>
                  <w:hideMark/>
                </w:tcPr>
                <w:p w14:paraId="3F3A875F" w14:textId="77777777" w:rsidR="00B80025" w:rsidRPr="000F035F" w:rsidRDefault="00B80025" w:rsidP="000F035F">
                  <w:pPr>
                    <w:spacing w:after="0" w:line="240" w:lineRule="auto"/>
                    <w:jc w:val="center"/>
                    <w:rPr>
                      <w:rFonts w:ascii="Calibri" w:eastAsia="Times New Roman" w:hAnsi="Calibri" w:cs="Calibri"/>
                      <w:b/>
                      <w:bCs/>
                      <w:color w:val="FFFFFF" w:themeColor="background1"/>
                      <w:lang w:val="es-CO" w:eastAsia="es-CO"/>
                    </w:rPr>
                  </w:pPr>
                  <w:r w:rsidRPr="000F035F">
                    <w:rPr>
                      <w:rFonts w:ascii="Calibri" w:eastAsia="Times New Roman" w:hAnsi="Calibri" w:cs="Calibri"/>
                      <w:b/>
                      <w:bCs/>
                      <w:color w:val="FFFFFF" w:themeColor="background1"/>
                      <w:lang w:val="es-CO" w:eastAsia="es-CO"/>
                    </w:rPr>
                    <w:t>Nº DE INSTRUCTIVO</w:t>
                  </w:r>
                </w:p>
              </w:tc>
              <w:tc>
                <w:tcPr>
                  <w:tcW w:w="2223" w:type="dxa"/>
                  <w:tcBorders>
                    <w:top w:val="single" w:sz="8" w:space="0" w:color="auto"/>
                    <w:left w:val="nil"/>
                    <w:bottom w:val="single" w:sz="4" w:space="0" w:color="auto"/>
                    <w:right w:val="single" w:sz="4" w:space="0" w:color="auto"/>
                  </w:tcBorders>
                  <w:shd w:val="clear" w:color="auto" w:fill="C00000"/>
                  <w:noWrap/>
                  <w:vAlign w:val="center"/>
                  <w:hideMark/>
                </w:tcPr>
                <w:p w14:paraId="436815A9" w14:textId="77777777" w:rsidR="00B80025" w:rsidRPr="000F035F" w:rsidRDefault="00B80025" w:rsidP="000F035F">
                  <w:pPr>
                    <w:spacing w:after="0" w:line="240" w:lineRule="auto"/>
                    <w:jc w:val="center"/>
                    <w:rPr>
                      <w:rFonts w:ascii="Calibri" w:eastAsia="Times New Roman" w:hAnsi="Calibri" w:cs="Calibri"/>
                      <w:b/>
                      <w:bCs/>
                      <w:color w:val="FFFFFF" w:themeColor="background1"/>
                      <w:lang w:val="es-CO" w:eastAsia="es-CO"/>
                    </w:rPr>
                  </w:pPr>
                  <w:r w:rsidRPr="000F035F">
                    <w:rPr>
                      <w:rFonts w:ascii="Calibri" w:eastAsia="Times New Roman" w:hAnsi="Calibri" w:cs="Calibri"/>
                      <w:b/>
                      <w:bCs/>
                      <w:color w:val="FFFFFF" w:themeColor="background1"/>
                      <w:lang w:val="es-CO" w:eastAsia="es-CO"/>
                    </w:rPr>
                    <w:t>FECHA</w:t>
                  </w:r>
                </w:p>
              </w:tc>
            </w:tr>
            <w:tr w:rsidR="00B80025" w:rsidRPr="009D274A" w14:paraId="4BFF819C" w14:textId="77777777" w:rsidTr="00B47992">
              <w:trPr>
                <w:trHeight w:val="104"/>
                <w:jc w:val="center"/>
              </w:trPr>
              <w:tc>
                <w:tcPr>
                  <w:tcW w:w="4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3A799" w14:textId="77777777" w:rsidR="00B80025" w:rsidRPr="009D274A" w:rsidRDefault="00B80025" w:rsidP="00B80025">
                  <w:pPr>
                    <w:spacing w:after="0" w:line="240" w:lineRule="auto"/>
                    <w:jc w:val="both"/>
                    <w:rPr>
                      <w:rFonts w:ascii="Calibri" w:eastAsia="Times New Roman" w:hAnsi="Calibri" w:cs="Calibri"/>
                      <w:b/>
                      <w:bCs/>
                      <w:lang w:val="es-CO" w:eastAsia="es-CO"/>
                    </w:rPr>
                  </w:pPr>
                  <w:r w:rsidRPr="009D274A">
                    <w:rPr>
                      <w:rFonts w:ascii="Calibri" w:eastAsia="Times New Roman" w:hAnsi="Calibri" w:cs="Calibri"/>
                      <w:b/>
                      <w:bCs/>
                      <w:lang w:val="es-CO" w:eastAsia="es-CO"/>
                    </w:rPr>
                    <w:t>PRE-136</w:t>
                  </w:r>
                </w:p>
              </w:tc>
              <w:tc>
                <w:tcPr>
                  <w:tcW w:w="2223" w:type="dxa"/>
                  <w:tcBorders>
                    <w:top w:val="single" w:sz="4" w:space="0" w:color="auto"/>
                    <w:left w:val="nil"/>
                    <w:bottom w:val="single" w:sz="4" w:space="0" w:color="auto"/>
                    <w:right w:val="single" w:sz="4" w:space="0" w:color="auto"/>
                  </w:tcBorders>
                  <w:shd w:val="clear" w:color="000000" w:fill="FFFFFF"/>
                  <w:noWrap/>
                  <w:vAlign w:val="center"/>
                </w:tcPr>
                <w:p w14:paraId="33F152BA" w14:textId="77777777" w:rsidR="00B80025" w:rsidRPr="009D274A" w:rsidRDefault="00B80025" w:rsidP="00B80025">
                  <w:pPr>
                    <w:spacing w:after="0" w:line="240" w:lineRule="auto"/>
                    <w:jc w:val="both"/>
                    <w:rPr>
                      <w:rFonts w:ascii="Calibri" w:eastAsia="Times New Roman" w:hAnsi="Calibri" w:cs="Calibri"/>
                      <w:lang w:val="es-CO" w:eastAsia="es-CO"/>
                    </w:rPr>
                  </w:pPr>
                  <w:r w:rsidRPr="009D274A">
                    <w:rPr>
                      <w:rFonts w:ascii="Calibri" w:eastAsia="Times New Roman" w:hAnsi="Calibri" w:cs="Calibri"/>
                      <w:lang w:val="es-CO" w:eastAsia="es-CO"/>
                    </w:rPr>
                    <w:t>Julio 01 de 2015</w:t>
                  </w:r>
                </w:p>
              </w:tc>
            </w:tr>
            <w:tr w:rsidR="00B80025" w:rsidRPr="009D274A" w14:paraId="5D384FC8" w14:textId="77777777" w:rsidTr="00B47992">
              <w:trPr>
                <w:trHeight w:val="84"/>
                <w:jc w:val="center"/>
              </w:trPr>
              <w:tc>
                <w:tcPr>
                  <w:tcW w:w="4624" w:type="dxa"/>
                  <w:tcBorders>
                    <w:top w:val="nil"/>
                    <w:left w:val="single" w:sz="4" w:space="0" w:color="auto"/>
                    <w:bottom w:val="single" w:sz="4" w:space="0" w:color="auto"/>
                    <w:right w:val="single" w:sz="4" w:space="0" w:color="auto"/>
                  </w:tcBorders>
                  <w:shd w:val="clear" w:color="auto" w:fill="auto"/>
                  <w:noWrap/>
                  <w:vAlign w:val="center"/>
                  <w:hideMark/>
                </w:tcPr>
                <w:p w14:paraId="241C27EC" w14:textId="77777777" w:rsidR="00B80025" w:rsidRPr="009D274A" w:rsidRDefault="00B80025" w:rsidP="00B80025">
                  <w:pPr>
                    <w:spacing w:after="0" w:line="240" w:lineRule="auto"/>
                    <w:jc w:val="both"/>
                    <w:rPr>
                      <w:rFonts w:ascii="Calibri" w:eastAsia="Times New Roman" w:hAnsi="Calibri" w:cs="Calibri"/>
                      <w:b/>
                      <w:bCs/>
                      <w:lang w:val="es-CO" w:eastAsia="es-CO"/>
                    </w:rPr>
                  </w:pPr>
                  <w:r w:rsidRPr="009D274A">
                    <w:rPr>
                      <w:rFonts w:ascii="Calibri" w:eastAsia="Times New Roman" w:hAnsi="Calibri" w:cs="Calibri"/>
                      <w:b/>
                      <w:bCs/>
                      <w:lang w:val="es-CO" w:eastAsia="es-CO"/>
                    </w:rPr>
                    <w:t>PRE-169</w:t>
                  </w:r>
                </w:p>
              </w:tc>
              <w:tc>
                <w:tcPr>
                  <w:tcW w:w="2223" w:type="dxa"/>
                  <w:tcBorders>
                    <w:top w:val="nil"/>
                    <w:left w:val="nil"/>
                    <w:bottom w:val="single" w:sz="4" w:space="0" w:color="auto"/>
                    <w:right w:val="single" w:sz="4" w:space="0" w:color="auto"/>
                  </w:tcBorders>
                  <w:shd w:val="clear" w:color="000000" w:fill="FFFFFF"/>
                  <w:noWrap/>
                  <w:vAlign w:val="center"/>
                  <w:hideMark/>
                </w:tcPr>
                <w:p w14:paraId="673451F0" w14:textId="77777777" w:rsidR="00B80025" w:rsidRPr="009D274A" w:rsidRDefault="00B80025" w:rsidP="00B80025">
                  <w:pPr>
                    <w:spacing w:after="0" w:line="240" w:lineRule="auto"/>
                    <w:jc w:val="both"/>
                    <w:rPr>
                      <w:rFonts w:ascii="Calibri" w:eastAsia="Times New Roman" w:hAnsi="Calibri" w:cs="Calibri"/>
                      <w:lang w:val="es-CO" w:eastAsia="es-CO"/>
                    </w:rPr>
                  </w:pPr>
                  <w:r w:rsidRPr="009D274A">
                    <w:rPr>
                      <w:rFonts w:ascii="Calibri" w:eastAsia="Times New Roman" w:hAnsi="Calibri" w:cs="Calibri"/>
                      <w:lang w:val="es-CO" w:eastAsia="es-CO"/>
                    </w:rPr>
                    <w:t>Julio 16 de 2015</w:t>
                  </w:r>
                </w:p>
              </w:tc>
            </w:tr>
            <w:tr w:rsidR="00B80025" w:rsidRPr="009D274A" w14:paraId="1A2729CC" w14:textId="77777777" w:rsidTr="00B47992">
              <w:trPr>
                <w:trHeight w:val="90"/>
                <w:jc w:val="center"/>
              </w:trPr>
              <w:tc>
                <w:tcPr>
                  <w:tcW w:w="4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9A590" w14:textId="77777777" w:rsidR="00B80025" w:rsidRPr="009D274A" w:rsidRDefault="00B80025" w:rsidP="00B80025">
                  <w:pPr>
                    <w:spacing w:after="0" w:line="240" w:lineRule="auto"/>
                    <w:jc w:val="both"/>
                    <w:rPr>
                      <w:rFonts w:ascii="Calibri" w:eastAsia="Times New Roman" w:hAnsi="Calibri" w:cs="Calibri"/>
                      <w:b/>
                      <w:bCs/>
                      <w:lang w:val="es-CO" w:eastAsia="es-CO"/>
                    </w:rPr>
                  </w:pPr>
                  <w:r w:rsidRPr="009D274A">
                    <w:rPr>
                      <w:rFonts w:ascii="Calibri" w:eastAsia="Times New Roman" w:hAnsi="Calibri" w:cs="Calibri"/>
                      <w:b/>
                      <w:bCs/>
                      <w:lang w:val="es-CO" w:eastAsia="es-CO"/>
                    </w:rPr>
                    <w:t>PRE-184</w:t>
                  </w:r>
                </w:p>
              </w:tc>
              <w:tc>
                <w:tcPr>
                  <w:tcW w:w="2223" w:type="dxa"/>
                  <w:tcBorders>
                    <w:top w:val="single" w:sz="4" w:space="0" w:color="auto"/>
                    <w:left w:val="nil"/>
                    <w:bottom w:val="single" w:sz="4" w:space="0" w:color="auto"/>
                    <w:right w:val="single" w:sz="4" w:space="0" w:color="auto"/>
                  </w:tcBorders>
                  <w:shd w:val="clear" w:color="000000" w:fill="FFFFFF"/>
                  <w:noWrap/>
                  <w:vAlign w:val="center"/>
                  <w:hideMark/>
                </w:tcPr>
                <w:p w14:paraId="0E317376" w14:textId="77777777" w:rsidR="00B80025" w:rsidRPr="00BE7EDF" w:rsidRDefault="00B80025" w:rsidP="00B80025">
                  <w:pPr>
                    <w:spacing w:after="0" w:line="240" w:lineRule="auto"/>
                    <w:jc w:val="both"/>
                    <w:rPr>
                      <w:rFonts w:ascii="Calibri" w:eastAsia="Times New Roman" w:hAnsi="Calibri" w:cs="Calibri"/>
                      <w:lang w:val="es-CO" w:eastAsia="es-CO"/>
                    </w:rPr>
                  </w:pPr>
                  <w:r w:rsidRPr="00BE7EDF">
                    <w:rPr>
                      <w:rFonts w:ascii="Calibri" w:eastAsia="Times New Roman" w:hAnsi="Calibri" w:cs="Calibri"/>
                      <w:lang w:val="es-CO" w:eastAsia="es-CO"/>
                    </w:rPr>
                    <w:t>Agosto 4 de 2015</w:t>
                  </w:r>
                </w:p>
              </w:tc>
            </w:tr>
            <w:tr w:rsidR="00B80025" w:rsidRPr="009D274A" w14:paraId="388FAB9C" w14:textId="77777777" w:rsidTr="00B47992">
              <w:trPr>
                <w:trHeight w:val="70"/>
                <w:jc w:val="center"/>
              </w:trPr>
              <w:tc>
                <w:tcPr>
                  <w:tcW w:w="4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B25DD" w14:textId="77777777" w:rsidR="00B80025" w:rsidRPr="007D783A" w:rsidRDefault="00B80025" w:rsidP="00B80025">
                  <w:pPr>
                    <w:spacing w:after="0" w:line="240" w:lineRule="auto"/>
                    <w:jc w:val="both"/>
                    <w:rPr>
                      <w:rFonts w:ascii="Calibri" w:eastAsia="Times New Roman" w:hAnsi="Calibri" w:cs="Calibri"/>
                      <w:b/>
                      <w:bCs/>
                      <w:lang w:val="es-CO" w:eastAsia="es-CO"/>
                    </w:rPr>
                  </w:pPr>
                  <w:r w:rsidRPr="007D783A">
                    <w:rPr>
                      <w:rFonts w:ascii="Calibri" w:eastAsia="Times New Roman" w:hAnsi="Calibri" w:cs="Calibri"/>
                      <w:b/>
                      <w:bCs/>
                      <w:lang w:val="es-CO" w:eastAsia="es-CO"/>
                    </w:rPr>
                    <w:t>PRE-191</w:t>
                  </w:r>
                </w:p>
              </w:tc>
              <w:tc>
                <w:tcPr>
                  <w:tcW w:w="2223" w:type="dxa"/>
                  <w:tcBorders>
                    <w:top w:val="single" w:sz="4" w:space="0" w:color="auto"/>
                    <w:left w:val="nil"/>
                    <w:bottom w:val="single" w:sz="4" w:space="0" w:color="auto"/>
                    <w:right w:val="single" w:sz="4" w:space="0" w:color="auto"/>
                  </w:tcBorders>
                  <w:shd w:val="clear" w:color="000000" w:fill="FFFFFF"/>
                  <w:noWrap/>
                  <w:vAlign w:val="center"/>
                </w:tcPr>
                <w:p w14:paraId="6E68764F" w14:textId="77777777" w:rsidR="00B80025" w:rsidRPr="00BE7EDF" w:rsidRDefault="00B80025" w:rsidP="00B80025">
                  <w:pPr>
                    <w:spacing w:after="0" w:line="240" w:lineRule="auto"/>
                    <w:jc w:val="both"/>
                    <w:rPr>
                      <w:rFonts w:ascii="Calibri" w:eastAsia="Times New Roman" w:hAnsi="Calibri" w:cs="Calibri"/>
                      <w:lang w:val="es-CO" w:eastAsia="es-CO"/>
                    </w:rPr>
                  </w:pPr>
                  <w:r w:rsidRPr="00BE7EDF">
                    <w:rPr>
                      <w:rFonts w:ascii="Calibri" w:eastAsia="Times New Roman" w:hAnsi="Calibri" w:cs="Calibri"/>
                      <w:lang w:val="es-CO" w:eastAsia="es-CO"/>
                    </w:rPr>
                    <w:t>Agosto 13 de 2015</w:t>
                  </w:r>
                </w:p>
              </w:tc>
            </w:tr>
            <w:tr w:rsidR="00B80025" w:rsidRPr="009D274A" w14:paraId="7A04CD02" w14:textId="77777777" w:rsidTr="00B47992">
              <w:trPr>
                <w:trHeight w:val="80"/>
                <w:jc w:val="center"/>
              </w:trPr>
              <w:tc>
                <w:tcPr>
                  <w:tcW w:w="4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763B3" w14:textId="77777777" w:rsidR="00B80025" w:rsidRPr="007D783A" w:rsidRDefault="00B80025" w:rsidP="00B80025">
                  <w:pPr>
                    <w:spacing w:after="0" w:line="240" w:lineRule="auto"/>
                    <w:jc w:val="both"/>
                    <w:rPr>
                      <w:rFonts w:ascii="Calibri" w:eastAsia="Times New Roman" w:hAnsi="Calibri" w:cs="Calibri"/>
                      <w:b/>
                      <w:bCs/>
                      <w:lang w:val="es-CO" w:eastAsia="es-CO"/>
                    </w:rPr>
                  </w:pPr>
                  <w:r w:rsidRPr="007D783A">
                    <w:rPr>
                      <w:rFonts w:ascii="Calibri" w:eastAsia="Times New Roman" w:hAnsi="Calibri" w:cs="Calibri"/>
                      <w:b/>
                      <w:bCs/>
                      <w:lang w:val="es-CO" w:eastAsia="es-CO"/>
                    </w:rPr>
                    <w:t>INSTRUCTIVO PRE-03- 032-2015 (PRE- 244</w:t>
                  </w:r>
                </w:p>
              </w:tc>
              <w:tc>
                <w:tcPr>
                  <w:tcW w:w="2223" w:type="dxa"/>
                  <w:tcBorders>
                    <w:top w:val="single" w:sz="4" w:space="0" w:color="auto"/>
                    <w:left w:val="nil"/>
                    <w:bottom w:val="single" w:sz="4" w:space="0" w:color="auto"/>
                    <w:right w:val="single" w:sz="4" w:space="0" w:color="auto"/>
                  </w:tcBorders>
                  <w:shd w:val="clear" w:color="000000" w:fill="FFFFFF"/>
                  <w:noWrap/>
                  <w:vAlign w:val="center"/>
                </w:tcPr>
                <w:p w14:paraId="6878B6AC" w14:textId="77777777" w:rsidR="00B80025" w:rsidRPr="00BE7EDF" w:rsidRDefault="00B80025" w:rsidP="00B80025">
                  <w:pPr>
                    <w:spacing w:after="0" w:line="240" w:lineRule="auto"/>
                    <w:jc w:val="both"/>
                    <w:rPr>
                      <w:rFonts w:ascii="Calibri" w:eastAsia="Times New Roman" w:hAnsi="Calibri" w:cs="Calibri"/>
                      <w:lang w:val="es-CO" w:eastAsia="es-CO"/>
                    </w:rPr>
                  </w:pPr>
                  <w:r w:rsidRPr="00BE7EDF">
                    <w:rPr>
                      <w:rFonts w:ascii="Calibri" w:eastAsia="Times New Roman" w:hAnsi="Calibri" w:cs="Calibri"/>
                      <w:lang w:val="es-CO" w:eastAsia="es-CO"/>
                    </w:rPr>
                    <w:t>Noviembre 18 de 2015</w:t>
                  </w:r>
                </w:p>
              </w:tc>
            </w:tr>
            <w:tr w:rsidR="00B80025" w:rsidRPr="009D274A" w14:paraId="35D1F2B5" w14:textId="77777777" w:rsidTr="00B47992">
              <w:trPr>
                <w:trHeight w:val="80"/>
                <w:jc w:val="center"/>
              </w:trPr>
              <w:tc>
                <w:tcPr>
                  <w:tcW w:w="4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9AE7A" w14:textId="77777777" w:rsidR="00B80025" w:rsidRPr="007D783A" w:rsidRDefault="00B80025" w:rsidP="00B80025">
                  <w:pPr>
                    <w:spacing w:after="0" w:line="240" w:lineRule="auto"/>
                    <w:jc w:val="both"/>
                    <w:rPr>
                      <w:rFonts w:ascii="Calibri" w:eastAsia="Times New Roman" w:hAnsi="Calibri" w:cs="Calibri"/>
                      <w:b/>
                      <w:bCs/>
                      <w:lang w:val="es-CO" w:eastAsia="es-CO"/>
                    </w:rPr>
                  </w:pPr>
                  <w:r w:rsidRPr="007D783A">
                    <w:rPr>
                      <w:rFonts w:ascii="Calibri" w:eastAsia="Times New Roman" w:hAnsi="Calibri" w:cs="Calibri"/>
                      <w:b/>
                      <w:bCs/>
                      <w:lang w:val="es-CO" w:eastAsia="es-CO"/>
                    </w:rPr>
                    <w:t>INSTRUCTIVO PRE-03- 033-2015 (PRE- 245</w:t>
                  </w:r>
                </w:p>
              </w:tc>
              <w:tc>
                <w:tcPr>
                  <w:tcW w:w="2223" w:type="dxa"/>
                  <w:tcBorders>
                    <w:top w:val="single" w:sz="4" w:space="0" w:color="auto"/>
                    <w:left w:val="nil"/>
                    <w:bottom w:val="single" w:sz="4" w:space="0" w:color="auto"/>
                    <w:right w:val="single" w:sz="4" w:space="0" w:color="auto"/>
                  </w:tcBorders>
                  <w:shd w:val="clear" w:color="000000" w:fill="FFFFFF"/>
                  <w:noWrap/>
                  <w:vAlign w:val="center"/>
                </w:tcPr>
                <w:p w14:paraId="30E755C3" w14:textId="77777777" w:rsidR="00B80025" w:rsidRPr="00BE7EDF" w:rsidRDefault="00B80025" w:rsidP="00B80025">
                  <w:pPr>
                    <w:spacing w:after="0" w:line="240" w:lineRule="auto"/>
                    <w:jc w:val="both"/>
                    <w:rPr>
                      <w:rFonts w:ascii="Calibri" w:eastAsia="Times New Roman" w:hAnsi="Calibri" w:cs="Calibri"/>
                      <w:lang w:val="es-CO" w:eastAsia="es-CO"/>
                    </w:rPr>
                  </w:pPr>
                  <w:r w:rsidRPr="00BE7EDF">
                    <w:rPr>
                      <w:rFonts w:ascii="Calibri" w:eastAsia="Times New Roman" w:hAnsi="Calibri" w:cs="Calibri"/>
                      <w:lang w:val="es-CO" w:eastAsia="es-CO"/>
                    </w:rPr>
                    <w:t>Noviembre 20 de 2015</w:t>
                  </w:r>
                </w:p>
              </w:tc>
            </w:tr>
          </w:tbl>
          <w:p w14:paraId="5258CD90" w14:textId="77777777" w:rsidR="00B80025" w:rsidRDefault="00B80025" w:rsidP="00B80025">
            <w:pPr>
              <w:spacing w:after="200"/>
              <w:jc w:val="both"/>
              <w:rPr>
                <w:rFonts w:cstheme="minorHAnsi"/>
                <w:b/>
                <w:bCs/>
              </w:rPr>
            </w:pPr>
          </w:p>
          <w:p w14:paraId="33D2F5EA" w14:textId="77777777" w:rsidR="00B80025" w:rsidRDefault="00B80025" w:rsidP="00B80025">
            <w:pPr>
              <w:rPr>
                <w:rFonts w:cstheme="minorHAnsi"/>
                <w:bCs/>
              </w:rPr>
            </w:pPr>
            <w:r>
              <w:rPr>
                <w:rFonts w:cstheme="minorHAnsi"/>
                <w:b/>
                <w:bCs/>
              </w:rPr>
              <w:t>A</w:t>
            </w:r>
            <w:r w:rsidRPr="0057480C">
              <w:rPr>
                <w:rFonts w:cstheme="minorHAnsi"/>
                <w:b/>
                <w:bCs/>
              </w:rPr>
              <w:t xml:space="preserve">uditorías internas de calidad durante el año 2015: </w:t>
            </w:r>
            <w:r>
              <w:rPr>
                <w:rFonts w:cstheme="minorHAnsi"/>
                <w:bCs/>
              </w:rPr>
              <w:t xml:space="preserve">Se realizó el segundo </w:t>
            </w:r>
            <w:r w:rsidRPr="003E0BD9">
              <w:rPr>
                <w:rFonts w:cstheme="minorHAnsi"/>
                <w:bCs/>
              </w:rPr>
              <w:t>ciclo de auditoría</w:t>
            </w:r>
            <w:r>
              <w:rPr>
                <w:rFonts w:cstheme="minorHAnsi"/>
                <w:bCs/>
              </w:rPr>
              <w:t xml:space="preserve"> programada para el</w:t>
            </w:r>
            <w:r w:rsidRPr="003E0BD9">
              <w:rPr>
                <w:rFonts w:cstheme="minorHAnsi"/>
                <w:bCs/>
              </w:rPr>
              <w:t xml:space="preserve"> 2015</w:t>
            </w:r>
            <w:r>
              <w:rPr>
                <w:rFonts w:cstheme="minorHAnsi"/>
                <w:bCs/>
              </w:rPr>
              <w:t xml:space="preserve"> -2, </w:t>
            </w:r>
            <w:r w:rsidRPr="003E0BD9">
              <w:rPr>
                <w:rFonts w:cstheme="minorHAnsi"/>
                <w:bCs/>
              </w:rPr>
              <w:t xml:space="preserve"> </w:t>
            </w:r>
            <w:r>
              <w:rPr>
                <w:rFonts w:cstheme="minorHAnsi"/>
                <w:bCs/>
              </w:rPr>
              <w:t xml:space="preserve"> encontrándose</w:t>
            </w:r>
            <w:r w:rsidRPr="003E0BD9">
              <w:rPr>
                <w:rFonts w:cstheme="minorHAnsi"/>
                <w:bCs/>
              </w:rPr>
              <w:t xml:space="preserve"> para 4 hallazgos y 7 observaciones por lo cual se formularon las acciones correctivas y se hizo seguimiento de las acciones en el 2º. Ciclo.</w:t>
            </w:r>
            <w:r w:rsidR="0000569C">
              <w:rPr>
                <w:rFonts w:cstheme="minorHAnsi"/>
                <w:bCs/>
              </w:rPr>
              <w:t xml:space="preserve"> (Anexo 8)</w:t>
            </w:r>
          </w:p>
          <w:p w14:paraId="3F30DB5D" w14:textId="77777777" w:rsidR="00B80025" w:rsidRDefault="00B80025" w:rsidP="00B80025">
            <w:pPr>
              <w:jc w:val="both"/>
              <w:rPr>
                <w:rFonts w:cstheme="minorHAnsi"/>
                <w:bCs/>
              </w:rPr>
            </w:pPr>
          </w:p>
          <w:p w14:paraId="505C51F4" w14:textId="77777777" w:rsidR="00B80025" w:rsidRDefault="00B80025" w:rsidP="00B80025">
            <w:pPr>
              <w:jc w:val="both"/>
              <w:rPr>
                <w:rFonts w:cstheme="minorHAnsi"/>
                <w:bCs/>
              </w:rPr>
            </w:pPr>
            <w:r w:rsidRPr="003E0BD9">
              <w:rPr>
                <w:rFonts w:cstheme="minorHAnsi"/>
                <w:b/>
                <w:bCs/>
              </w:rPr>
              <w:t>Revisión  Gerencial:</w:t>
            </w:r>
            <w:r>
              <w:rPr>
                <w:rFonts w:cstheme="minorHAnsi"/>
                <w:bCs/>
              </w:rPr>
              <w:t xml:space="preserve"> Se realizará </w:t>
            </w:r>
            <w:r w:rsidRPr="003E0BD9">
              <w:rPr>
                <w:rFonts w:cstheme="minorHAnsi"/>
                <w:bCs/>
              </w:rPr>
              <w:t xml:space="preserve"> la revisión gerencial anual </w:t>
            </w:r>
            <w:r>
              <w:rPr>
                <w:rFonts w:cstheme="minorHAnsi"/>
                <w:bCs/>
              </w:rPr>
              <w:t>en mes de marzo de 2016, para hacer rendición de cuentas de los períodos 2015-1 y 2015-2</w:t>
            </w:r>
            <w:r w:rsidR="0000569C">
              <w:rPr>
                <w:rFonts w:cstheme="minorHAnsi"/>
                <w:bCs/>
              </w:rPr>
              <w:t xml:space="preserve"> (Anexo 9)</w:t>
            </w:r>
          </w:p>
          <w:p w14:paraId="00C0EF50" w14:textId="77777777" w:rsidR="00B80025" w:rsidRDefault="00B80025" w:rsidP="00B80025">
            <w:pPr>
              <w:jc w:val="both"/>
              <w:rPr>
                <w:rFonts w:cstheme="minorHAnsi"/>
                <w:bCs/>
              </w:rPr>
            </w:pPr>
          </w:p>
          <w:p w14:paraId="04A9723C" w14:textId="77777777" w:rsidR="00B80025" w:rsidRDefault="00B80025" w:rsidP="00B80025">
            <w:pPr>
              <w:jc w:val="both"/>
              <w:rPr>
                <w:rFonts w:cstheme="minorHAnsi"/>
                <w:bCs/>
              </w:rPr>
            </w:pPr>
            <w:r>
              <w:rPr>
                <w:rFonts w:cstheme="minorHAnsi"/>
                <w:b/>
                <w:bCs/>
              </w:rPr>
              <w:t>Alineación de indicadores</w:t>
            </w:r>
            <w:r w:rsidRPr="003E0BD9">
              <w:rPr>
                <w:rFonts w:cstheme="minorHAnsi"/>
                <w:b/>
                <w:bCs/>
              </w:rPr>
              <w:t xml:space="preserve"> y acuerdos de servicio con PIDI, CALIDAD Y ACREDITACIÓN</w:t>
            </w:r>
            <w:r w:rsidRPr="003E0BD9">
              <w:rPr>
                <w:rFonts w:cstheme="minorHAnsi"/>
                <w:bCs/>
              </w:rPr>
              <w:t>: Se realizó</w:t>
            </w:r>
            <w:r w:rsidRPr="0057480C">
              <w:rPr>
                <w:rFonts w:cstheme="minorHAnsi"/>
                <w:bCs/>
              </w:rPr>
              <w:t xml:space="preserve"> trabajo conjunto entre las Seccionales de Cali y Pereira sobre la alineación de los indicadores (acreditación, SGC, PIDI) los días 19 y 20 de marzo de 2015, con la participación de los Dire</w:t>
            </w:r>
            <w:r>
              <w:rPr>
                <w:rFonts w:cstheme="minorHAnsi"/>
                <w:bCs/>
              </w:rPr>
              <w:t>ctores de Planeación, Asesor de acreditación</w:t>
            </w:r>
            <w:r w:rsidRPr="0057480C">
              <w:rPr>
                <w:rFonts w:cstheme="minorHAnsi"/>
                <w:bCs/>
              </w:rPr>
              <w:t xml:space="preserve"> y aseguramiento de la calidad académica de Pereira y el equipo </w:t>
            </w:r>
            <w:r>
              <w:rPr>
                <w:rFonts w:cstheme="minorHAnsi"/>
                <w:bCs/>
              </w:rPr>
              <w:t xml:space="preserve">de trabajo de calidad de ambas </w:t>
            </w:r>
            <w:r w:rsidRPr="0057480C">
              <w:rPr>
                <w:rFonts w:cstheme="minorHAnsi"/>
                <w:bCs/>
              </w:rPr>
              <w:t xml:space="preserve">Seccionales. </w:t>
            </w:r>
            <w:r w:rsidR="0000569C">
              <w:rPr>
                <w:rFonts w:cstheme="minorHAnsi"/>
                <w:bCs/>
              </w:rPr>
              <w:t>(Anexo 10)</w:t>
            </w:r>
          </w:p>
          <w:p w14:paraId="739014AD" w14:textId="77777777" w:rsidR="00B80025" w:rsidRDefault="00B80025" w:rsidP="00B80025">
            <w:pPr>
              <w:jc w:val="both"/>
              <w:rPr>
                <w:rFonts w:cstheme="minorHAnsi"/>
                <w:bCs/>
              </w:rPr>
            </w:pPr>
          </w:p>
          <w:p w14:paraId="797634FA" w14:textId="77777777" w:rsidR="00B80025" w:rsidRDefault="00B80025" w:rsidP="00B80025">
            <w:pPr>
              <w:jc w:val="both"/>
              <w:rPr>
                <w:rFonts w:cstheme="minorHAnsi"/>
                <w:bCs/>
              </w:rPr>
            </w:pPr>
            <w:r w:rsidRPr="00106110">
              <w:rPr>
                <w:rFonts w:cstheme="minorHAnsi"/>
                <w:b/>
                <w:bCs/>
              </w:rPr>
              <w:t>Caracterización del proceso académico y formulación de indicadores</w:t>
            </w:r>
            <w:r>
              <w:rPr>
                <w:rFonts w:cstheme="minorHAnsi"/>
                <w:bCs/>
              </w:rPr>
              <w:t xml:space="preserve">: </w:t>
            </w:r>
            <w:r w:rsidRPr="0057480C">
              <w:rPr>
                <w:rFonts w:cstheme="minorHAnsi"/>
                <w:bCs/>
              </w:rPr>
              <w:t>Se realizó trabajo co</w:t>
            </w:r>
            <w:r>
              <w:rPr>
                <w:rFonts w:cstheme="minorHAnsi"/>
                <w:bCs/>
              </w:rPr>
              <w:t>njunto entre las Seccionales de</w:t>
            </w:r>
            <w:r w:rsidRPr="0057480C">
              <w:rPr>
                <w:rFonts w:cstheme="minorHAnsi"/>
                <w:bCs/>
              </w:rPr>
              <w:t xml:space="preserve"> Cali y Pereira sobre la </w:t>
            </w:r>
            <w:r>
              <w:rPr>
                <w:rFonts w:cstheme="minorHAnsi"/>
                <w:bCs/>
              </w:rPr>
              <w:t xml:space="preserve">caracterización del proceso académico y formulación de indicadores (acreditación, SGC, PIDI) en el mes de octubre de 2015, con la participación de la Dirección </w:t>
            </w:r>
            <w:r w:rsidRPr="0057480C">
              <w:rPr>
                <w:rFonts w:cstheme="minorHAnsi"/>
                <w:bCs/>
              </w:rPr>
              <w:t xml:space="preserve">de Planeación, Asesor de acreditación y aseguramiento de la calidad </w:t>
            </w:r>
            <w:r w:rsidRPr="0057480C">
              <w:rPr>
                <w:rFonts w:cstheme="minorHAnsi"/>
                <w:bCs/>
              </w:rPr>
              <w:lastRenderedPageBreak/>
              <w:t>académica de Pereira</w:t>
            </w:r>
            <w:r>
              <w:rPr>
                <w:rFonts w:cstheme="minorHAnsi"/>
                <w:bCs/>
              </w:rPr>
              <w:t xml:space="preserve">, los coordinadores de calidad de ambas </w:t>
            </w:r>
            <w:r w:rsidRPr="0057480C">
              <w:rPr>
                <w:rFonts w:cstheme="minorHAnsi"/>
                <w:bCs/>
              </w:rPr>
              <w:t>Seccionales</w:t>
            </w:r>
            <w:r>
              <w:rPr>
                <w:rFonts w:cstheme="minorHAnsi"/>
                <w:bCs/>
              </w:rPr>
              <w:t xml:space="preserve"> y el asesor de calidad de Cali</w:t>
            </w:r>
            <w:r w:rsidR="0000569C">
              <w:rPr>
                <w:rFonts w:cstheme="minorHAnsi"/>
                <w:bCs/>
              </w:rPr>
              <w:t>. (Anexo 11</w:t>
            </w:r>
            <w:r w:rsidRPr="0057480C">
              <w:rPr>
                <w:rFonts w:cstheme="minorHAnsi"/>
                <w:bCs/>
              </w:rPr>
              <w:t>)</w:t>
            </w:r>
          </w:p>
          <w:p w14:paraId="46DB4CA3" w14:textId="77777777" w:rsidR="00B80025" w:rsidRPr="00B80025" w:rsidRDefault="00B80025" w:rsidP="00B80025">
            <w:pPr>
              <w:jc w:val="both"/>
              <w:rPr>
                <w:rFonts w:cstheme="minorHAnsi"/>
                <w:bCs/>
              </w:rPr>
            </w:pPr>
          </w:p>
          <w:p w14:paraId="6617DFC1" w14:textId="77777777" w:rsidR="00B80025" w:rsidRPr="009926ED" w:rsidRDefault="00B80025" w:rsidP="00B80025">
            <w:pPr>
              <w:jc w:val="both"/>
              <w:rPr>
                <w:rFonts w:cstheme="minorHAnsi"/>
                <w:bCs/>
              </w:rPr>
            </w:pPr>
            <w:r w:rsidRPr="0057480C">
              <w:rPr>
                <w:rFonts w:cstheme="minorHAnsi"/>
                <w:b/>
                <w:bCs/>
                <w:lang w:val="es-CO"/>
              </w:rPr>
              <w:t xml:space="preserve">Realizar seguimiento al cumplimiento de los PLANES DE MEJORA definidos por los procesos y consolidar informe Seccional: </w:t>
            </w:r>
            <w:r w:rsidRPr="0057480C">
              <w:rPr>
                <w:rFonts w:cstheme="minorHAnsi"/>
                <w:bCs/>
                <w:lang w:val="es-CO"/>
              </w:rPr>
              <w:t xml:space="preserve">Se tiene el histórico y </w:t>
            </w:r>
            <w:r w:rsidRPr="009926ED">
              <w:rPr>
                <w:rFonts w:cstheme="minorHAnsi"/>
                <w:bCs/>
              </w:rPr>
              <w:t>seguimientos a PLANES DE MEJORAMIENTO definidos por los procesos desde el año 2010 a 2015 con los r</w:t>
            </w:r>
            <w:r>
              <w:rPr>
                <w:rFonts w:cstheme="minorHAnsi"/>
                <w:bCs/>
              </w:rPr>
              <w:t>espectivos seguimientos.</w:t>
            </w:r>
            <w:r w:rsidR="0000569C">
              <w:rPr>
                <w:rFonts w:cstheme="minorHAnsi"/>
                <w:bCs/>
              </w:rPr>
              <w:t xml:space="preserve"> (Anexo 12)</w:t>
            </w:r>
          </w:p>
          <w:p w14:paraId="3CEFE773" w14:textId="77777777" w:rsidR="00B80025" w:rsidRDefault="00B80025" w:rsidP="00B80025">
            <w:pPr>
              <w:jc w:val="both"/>
              <w:rPr>
                <w:rFonts w:cstheme="minorHAnsi"/>
                <w:b/>
                <w:bCs/>
                <w:lang w:val="es-CO"/>
              </w:rPr>
            </w:pPr>
          </w:p>
          <w:p w14:paraId="5A8EF5AD" w14:textId="77777777" w:rsidR="00B80025" w:rsidRPr="0057480C" w:rsidRDefault="00B80025" w:rsidP="00B80025">
            <w:pPr>
              <w:jc w:val="both"/>
              <w:rPr>
                <w:rFonts w:cstheme="minorHAnsi"/>
                <w:b/>
                <w:bCs/>
                <w:lang w:val="es-CO"/>
              </w:rPr>
            </w:pPr>
            <w:r w:rsidRPr="0057480C">
              <w:rPr>
                <w:rFonts w:cstheme="minorHAnsi"/>
                <w:b/>
                <w:bCs/>
                <w:lang w:val="es-CO"/>
              </w:rPr>
              <w:t xml:space="preserve">Acompañamiento a los procesos en ajustes para la estandarización de procedimientos administrativos: </w:t>
            </w:r>
          </w:p>
          <w:p w14:paraId="3973D1F4" w14:textId="77777777" w:rsidR="00B80025" w:rsidRDefault="00B80025" w:rsidP="00B80025">
            <w:pPr>
              <w:rPr>
                <w:rFonts w:cstheme="minorHAnsi"/>
                <w:bCs/>
              </w:rPr>
            </w:pPr>
            <w:r w:rsidRPr="0057480C">
              <w:rPr>
                <w:rFonts w:cstheme="minorHAnsi"/>
                <w:bCs/>
              </w:rPr>
              <w:t>Se hizo acompañamiento a los procesos administrativos para ajustes a procedimientos con la nueva metodología int</w:t>
            </w:r>
            <w:r>
              <w:rPr>
                <w:rFonts w:cstheme="minorHAnsi"/>
                <w:bCs/>
              </w:rPr>
              <w:t>ernacional para estandarización, igualmente a los procedimientos académicos que han enviado de la sede principal.</w:t>
            </w:r>
            <w:r w:rsidR="0000569C">
              <w:rPr>
                <w:rFonts w:cstheme="minorHAnsi"/>
                <w:bCs/>
              </w:rPr>
              <w:t xml:space="preserve"> (Anexo 13)</w:t>
            </w:r>
          </w:p>
          <w:p w14:paraId="2B4A4AE5" w14:textId="77777777" w:rsidR="00BF1C09" w:rsidRDefault="00BF1C09" w:rsidP="00B80025">
            <w:pPr>
              <w:rPr>
                <w:rFonts w:cstheme="minorHAnsi"/>
                <w:bCs/>
              </w:rPr>
            </w:pPr>
          </w:p>
          <w:p w14:paraId="5C27F115" w14:textId="77777777" w:rsidR="00BF1C09" w:rsidRPr="00827840" w:rsidRDefault="00BF1C09" w:rsidP="00B80025">
            <w:pPr>
              <w:rPr>
                <w:rFonts w:cstheme="minorHAnsi"/>
                <w:bCs/>
              </w:rPr>
            </w:pPr>
          </w:p>
        </w:tc>
      </w:tr>
      <w:tr w:rsidR="00B80025" w14:paraId="5A2E3D0C" w14:textId="77777777" w:rsidTr="00BF1C09">
        <w:tc>
          <w:tcPr>
            <w:tcW w:w="1844" w:type="dxa"/>
            <w:shd w:val="clear" w:color="auto" w:fill="BFBFBF" w:themeFill="background1" w:themeFillShade="BF"/>
            <w:vAlign w:val="center"/>
          </w:tcPr>
          <w:p w14:paraId="774566EF" w14:textId="77777777" w:rsidR="00B80025" w:rsidRPr="00A10C00" w:rsidRDefault="00B80025" w:rsidP="00B80025">
            <w:pPr>
              <w:jc w:val="center"/>
              <w:rPr>
                <w:rFonts w:ascii="Calibri" w:eastAsia="Times New Roman" w:hAnsi="Calibri" w:cs="Calibri"/>
                <w:b/>
                <w:color w:val="000000"/>
                <w:lang w:eastAsia="es-ES"/>
              </w:rPr>
            </w:pPr>
            <w:r w:rsidRPr="00A10C00">
              <w:rPr>
                <w:rFonts w:ascii="Calibri" w:eastAsia="Times New Roman" w:hAnsi="Calibri" w:cs="Calibri"/>
                <w:b/>
                <w:color w:val="000000"/>
                <w:lang w:eastAsia="es-ES"/>
              </w:rPr>
              <w:lastRenderedPageBreak/>
              <w:t>Reporte a Entes Externos</w:t>
            </w:r>
          </w:p>
        </w:tc>
        <w:tc>
          <w:tcPr>
            <w:tcW w:w="11482" w:type="dxa"/>
          </w:tcPr>
          <w:p w14:paraId="3C8AE120" w14:textId="77777777" w:rsidR="00BF1C09" w:rsidRDefault="00BF1C09" w:rsidP="007F454A">
            <w:pPr>
              <w:shd w:val="clear" w:color="auto" w:fill="FFFFFF"/>
              <w:jc w:val="both"/>
            </w:pPr>
          </w:p>
          <w:p w14:paraId="36EB5DAB" w14:textId="77777777" w:rsidR="00BF1C09" w:rsidRDefault="00BF1C09" w:rsidP="007F454A">
            <w:pPr>
              <w:shd w:val="clear" w:color="auto" w:fill="FFFFFF"/>
              <w:jc w:val="both"/>
            </w:pPr>
          </w:p>
          <w:p w14:paraId="7E75492D" w14:textId="77777777" w:rsidR="007F454A" w:rsidRDefault="007F454A" w:rsidP="007F454A">
            <w:pPr>
              <w:shd w:val="clear" w:color="auto" w:fill="FFFFFF"/>
              <w:jc w:val="both"/>
            </w:pPr>
            <w:r>
              <w:t>Al terminar el periodo 2015 se ha cumplido en alto grado los reportes al Ministerio de Educación Nacional de acuerdo a la resolución 12161 del MEN, para los aspectos de población estudiantil, internacionalización</w:t>
            </w:r>
            <w:r w:rsidR="00585EF7">
              <w:t xml:space="preserve"> (Anexo 1</w:t>
            </w:r>
            <w:r>
              <w:t>), docentes, administrativos</w:t>
            </w:r>
            <w:r w:rsidR="00585EF7">
              <w:t xml:space="preserve"> (Anexo 2</w:t>
            </w:r>
            <w:r>
              <w:t>), Bienestar e institucionales</w:t>
            </w:r>
            <w:r w:rsidR="00585EF7">
              <w:t xml:space="preserve"> (Anexo 3)</w:t>
            </w:r>
            <w:r>
              <w:t xml:space="preserve">. Y según lo solidado por la </w:t>
            </w:r>
            <w:proofErr w:type="spellStart"/>
            <w:r>
              <w:t>Ing</w:t>
            </w:r>
            <w:proofErr w:type="spellEnd"/>
            <w:r>
              <w:t xml:space="preserve">  </w:t>
            </w:r>
            <w:proofErr w:type="spellStart"/>
            <w:r w:rsidRPr="00D251AF">
              <w:t>Araminta</w:t>
            </w:r>
            <w:proofErr w:type="spellEnd"/>
            <w:r w:rsidRPr="00D251AF">
              <w:t xml:space="preserve"> León Báez</w:t>
            </w:r>
            <w:r>
              <w:t xml:space="preserve">  </w:t>
            </w:r>
            <w:r w:rsidRPr="00D251AF">
              <w:t>Administrador</w:t>
            </w:r>
            <w:r>
              <w:t>a</w:t>
            </w:r>
            <w:r w:rsidRPr="00D251AF">
              <w:t xml:space="preserve"> Funcional SI-EX</w:t>
            </w:r>
            <w:r>
              <w:t xml:space="preserve">.  Administradora Funcional de Sistemas Externos del orden Nacional de la Universidad Libre.  Además,  se  logró  concluir en  la  revisión  y  ajuste  de  los  datos  reportados  a  través  de  la  plataforma  SNIES  local  al  Central  y  </w:t>
            </w:r>
            <w:r>
              <w:rPr>
                <w:rStyle w:val="textonegrita"/>
              </w:rPr>
              <w:t xml:space="preserve">Validación de Variables Poblacionales a partir de la fecha de acuerdo al nuevo orden estipulado por el MEN. </w:t>
            </w:r>
            <w:r>
              <w:t xml:space="preserve"> Igualmente Según solicitud de MEN se realizó corrección de la población estudiantil “participantes” de 3160 estudiantes con verificación de cada una de las hojas de vida.</w:t>
            </w:r>
          </w:p>
          <w:p w14:paraId="74853E4D" w14:textId="77777777" w:rsidR="007F454A" w:rsidRDefault="007F454A" w:rsidP="007F454A">
            <w:pPr>
              <w:shd w:val="clear" w:color="auto" w:fill="FFFFFF"/>
              <w:jc w:val="both"/>
            </w:pPr>
          </w:p>
          <w:p w14:paraId="36B41306" w14:textId="77777777" w:rsidR="007F454A" w:rsidRDefault="007F454A" w:rsidP="007F454A">
            <w:pPr>
              <w:shd w:val="clear" w:color="auto" w:fill="FFFFFF"/>
              <w:jc w:val="both"/>
            </w:pPr>
            <w:r>
              <w:t>Por otro lado, atendiendo el oficio del 11 de Noviembre de 2015 del Ministerio de Educación Nacional enviado a la Rectoría Nacional “procesos de Auditoria a la información reportada al SNIES” se procedió al aprestamiento y posteriormente los días 15 y 16 de diciembre se atendieron los auditores de la ATI INTERNACIONAL SAS para la revisión de las variables previstas por el MEN. Sobre el particular los resultados fueron muy positivos, toda vez que la diferencia encontrada por el grupo auditor correspondió para el caso de la población estudiantil a un error en el cargue de datos en la base de la empresa auditora. La variable docente se evidencio tres casos en los niveles de formación.</w:t>
            </w:r>
            <w:r w:rsidR="00585EF7">
              <w:t xml:space="preserve"> (Anexo 4</w:t>
            </w:r>
            <w:r>
              <w:t>)</w:t>
            </w:r>
          </w:p>
          <w:p w14:paraId="354A9B2E" w14:textId="77777777" w:rsidR="007F454A" w:rsidRDefault="007F454A" w:rsidP="007F454A">
            <w:pPr>
              <w:jc w:val="both"/>
            </w:pPr>
          </w:p>
          <w:p w14:paraId="0A3010ED" w14:textId="77777777" w:rsidR="007F454A" w:rsidRDefault="007F454A" w:rsidP="007F454A">
            <w:pPr>
              <w:jc w:val="both"/>
            </w:pPr>
            <w:r>
              <w:lastRenderedPageBreak/>
              <w:t xml:space="preserve">En relación con proceso de Evaluación docente en el que según el reglamento para  el  período   2015-1  debe  realizarse  para  los  programas  </w:t>
            </w:r>
            <w:proofErr w:type="spellStart"/>
            <w:r>
              <w:t>semestralizados</w:t>
            </w:r>
            <w:proofErr w:type="spellEnd"/>
            <w:r>
              <w:t xml:space="preserve">  en  los  meses  de  abril  y  mayo  y  Octubre y Noviembre para el 2015-2, Derecho  calendario  B  en  el  mes  de  mayo, Derecho Calendario A en Agosto;  los  resultados  fueron  entregados a  las  respectivas  decanaturas  para  su  publicación  y  notificación para el personal docente antes de terminar los periodos académicos respectivos. También se dio a conocer informes de interés de las Decanaturas, evaluación docente por asignaturas evar04, evaluación por grupo y factores de evaluación evar06, informe consolidado por facultad evar05,  promedio por Facultad, rangos por escala cualitativa (%) según reglamento y las observaciones realizadas por los estudiantes en el proceso de los docentes evar08.</w:t>
            </w:r>
            <w:r w:rsidR="00585EF7">
              <w:t xml:space="preserve"> (Anexo 5</w:t>
            </w:r>
            <w:r>
              <w:t>)</w:t>
            </w:r>
          </w:p>
          <w:p w14:paraId="71060612" w14:textId="77777777" w:rsidR="007F454A" w:rsidRDefault="007F454A" w:rsidP="007F454A">
            <w:pPr>
              <w:jc w:val="both"/>
            </w:pPr>
          </w:p>
          <w:p w14:paraId="0F23E6AA" w14:textId="77777777" w:rsidR="007F454A" w:rsidRDefault="007F454A" w:rsidP="007F454A">
            <w:pPr>
              <w:jc w:val="both"/>
            </w:pPr>
            <w:r>
              <w:t>En el proceso de registro y reporte en la plataforma SACES MEN, se cumplió con  todas las solicitudes generadas por las Facultades, Dirección de Planeación, Coordinación de aseguramiento de calidad y Rectoría, con los  Nuevos  Registros  calificados,  Renovación,  Autos,  Recursos,  Visitas  de  pares  y  CNA del programa de ingeniería Civil.</w:t>
            </w:r>
          </w:p>
          <w:p w14:paraId="6F54C0A0" w14:textId="77777777" w:rsidR="007F454A" w:rsidRDefault="007F454A" w:rsidP="007F454A">
            <w:pPr>
              <w:jc w:val="both"/>
            </w:pPr>
          </w:p>
          <w:p w14:paraId="216EB529" w14:textId="77777777" w:rsidR="007F454A" w:rsidRDefault="007F454A" w:rsidP="007F454A">
            <w:pPr>
              <w:jc w:val="both"/>
            </w:pPr>
            <w:r>
              <w:t>En lo que corresponde al OLE, se ha seguido los lineamientos de la Rectoría Seccional sobre el diligenciamiento de la encuesta del MEN de toda la población estudiantil Graduada en este periodo 2015 y se ha socialización con la oficina de egresados   adscrita a Bienestar Universitario; lo mismo que con las diferentes facultades que han requerido de esta importante información para ser tenida en cuenta en los procesos de autoevaluación y programas de mercadeo.</w:t>
            </w:r>
            <w:r w:rsidR="00585EF7">
              <w:t xml:space="preserve"> (Anexo 6</w:t>
            </w:r>
            <w:r>
              <w:t>)</w:t>
            </w:r>
          </w:p>
          <w:p w14:paraId="2F28A343" w14:textId="77777777" w:rsidR="007F454A" w:rsidRDefault="007F454A" w:rsidP="007F454A">
            <w:pPr>
              <w:jc w:val="both"/>
            </w:pPr>
          </w:p>
          <w:p w14:paraId="450C121D" w14:textId="77777777" w:rsidR="007F454A" w:rsidRDefault="007F454A" w:rsidP="007F454A">
            <w:pPr>
              <w:jc w:val="both"/>
            </w:pPr>
            <w:r>
              <w:t xml:space="preserve">SPADIES: Se cumplió con las exigencias del MEN en el reporte y actualización de la información en la plataforma. Igualmente el Ministerio solicito regularización de la base de datos desde 1998 a 2015; situación que ha representado un esfuerzo enorme por parte de la institución por los múltiples cambio que hay que realizar en cada uno de los periodos (34).  </w:t>
            </w:r>
          </w:p>
          <w:p w14:paraId="7B1FB507" w14:textId="77777777" w:rsidR="007F454A" w:rsidRDefault="007F454A" w:rsidP="007F454A">
            <w:pPr>
              <w:jc w:val="both"/>
            </w:pPr>
          </w:p>
          <w:p w14:paraId="0A70CD39" w14:textId="77777777" w:rsidR="007F454A" w:rsidRDefault="007F454A" w:rsidP="007F454A">
            <w:pPr>
              <w:jc w:val="both"/>
            </w:pPr>
            <w:r>
              <w:t xml:space="preserve">Además,  se  viene  actualizando las cifras al 2015 para el Boletín  Estadístico  que es fuente de consulta para  todos  los  procesos  que  se  adelantan  en  la  Universidad  en  procesos  de  Registros  calificados,  Acreditación  de  programas,  Acreditación Institucional y Plan Integral de Desarrollo Institucional PIDI. </w:t>
            </w:r>
          </w:p>
          <w:p w14:paraId="247DCAF7" w14:textId="77777777" w:rsidR="007F454A" w:rsidRDefault="007F454A" w:rsidP="007F454A">
            <w:pPr>
              <w:jc w:val="both"/>
            </w:pPr>
            <w:r>
              <w:t>Pruebas Saber PRO: Conjuntamente con las Facultades se gestionaron las pruebas especiales y genéricas del período 2015, cuyos resultados serán en marzo y abril de2016. Por otro lado se informó sobre los resultados obtenidos en el periodo anterior por la seccional a la Rectoría Nacional.</w:t>
            </w:r>
          </w:p>
          <w:p w14:paraId="08E0359C" w14:textId="77777777" w:rsidR="00B80025" w:rsidRDefault="00B80025" w:rsidP="00B80025">
            <w:pPr>
              <w:jc w:val="center"/>
              <w:rPr>
                <w:b/>
                <w:sz w:val="28"/>
                <w:szCs w:val="28"/>
              </w:rPr>
            </w:pPr>
          </w:p>
          <w:p w14:paraId="1C7546EA" w14:textId="77777777" w:rsidR="00BF1C09" w:rsidRDefault="00BF1C09" w:rsidP="00B80025">
            <w:pPr>
              <w:jc w:val="center"/>
              <w:rPr>
                <w:b/>
                <w:sz w:val="28"/>
                <w:szCs w:val="28"/>
              </w:rPr>
            </w:pPr>
          </w:p>
        </w:tc>
      </w:tr>
      <w:tr w:rsidR="00B80025" w14:paraId="083CC068" w14:textId="77777777" w:rsidTr="00BF1C09">
        <w:tc>
          <w:tcPr>
            <w:tcW w:w="1844" w:type="dxa"/>
            <w:shd w:val="clear" w:color="auto" w:fill="BFBFBF" w:themeFill="background1" w:themeFillShade="BF"/>
            <w:vAlign w:val="center"/>
          </w:tcPr>
          <w:p w14:paraId="3AE8DE7C" w14:textId="77777777" w:rsidR="00B80025" w:rsidRPr="00A10C00" w:rsidRDefault="00B80025" w:rsidP="00B80025">
            <w:pPr>
              <w:jc w:val="center"/>
              <w:rPr>
                <w:rFonts w:ascii="Calibri" w:eastAsia="Times New Roman" w:hAnsi="Calibri" w:cs="Calibri"/>
                <w:b/>
                <w:color w:val="000000"/>
                <w:lang w:eastAsia="es-ES"/>
              </w:rPr>
            </w:pPr>
            <w:r w:rsidRPr="00A10C00">
              <w:rPr>
                <w:rFonts w:ascii="Calibri" w:eastAsia="Times New Roman" w:hAnsi="Calibri" w:cs="Calibri"/>
                <w:b/>
                <w:color w:val="000000"/>
                <w:lang w:eastAsia="es-ES"/>
              </w:rPr>
              <w:lastRenderedPageBreak/>
              <w:t>Gestión y Seguimiento del PIDI</w:t>
            </w:r>
          </w:p>
        </w:tc>
        <w:tc>
          <w:tcPr>
            <w:tcW w:w="11482" w:type="dxa"/>
          </w:tcPr>
          <w:p w14:paraId="12AC0ED2" w14:textId="77777777" w:rsidR="00827840" w:rsidRDefault="00827840" w:rsidP="00B80025">
            <w:pPr>
              <w:jc w:val="both"/>
              <w:rPr>
                <w:rFonts w:cs="Arial"/>
                <w:szCs w:val="24"/>
              </w:rPr>
            </w:pPr>
          </w:p>
          <w:p w14:paraId="6DC1449C" w14:textId="77777777" w:rsidR="00B80025" w:rsidRPr="00153E78" w:rsidRDefault="00B80025" w:rsidP="00B80025">
            <w:pPr>
              <w:jc w:val="both"/>
              <w:rPr>
                <w:rFonts w:cs="Arial"/>
                <w:szCs w:val="24"/>
              </w:rPr>
            </w:pPr>
            <w:r w:rsidRPr="00153E78">
              <w:rPr>
                <w:rFonts w:cs="Arial"/>
                <w:szCs w:val="24"/>
              </w:rPr>
              <w:t>Durante el segundo semestre, la gestión y seguimiento del PIDI avanzó en la generación de alertas de reporte a los responsables de proyecto, lo cual permitió que el tercer seguimiento del año fuera exitoso en cuanto a tiempos de respuesta y calidad de información. Sin embargo, a pesar de los esfuerzos y teniendo en cuenta las características de algunos proyectos, se presentaron algunos rezagos en la ejecución, gracias a la secretaría técnica del Plan se ha logrado avanzar en la identificación de coyunturas especiales que han imposibilitado el avance en la ejecución en algunos casos puntuales.</w:t>
            </w:r>
          </w:p>
          <w:p w14:paraId="2A7208F6" w14:textId="77777777" w:rsidR="00B80025" w:rsidRPr="00153E78" w:rsidRDefault="00B80025" w:rsidP="00B80025">
            <w:pPr>
              <w:jc w:val="both"/>
              <w:rPr>
                <w:rFonts w:cs="Arial"/>
                <w:szCs w:val="24"/>
              </w:rPr>
            </w:pPr>
            <w:r w:rsidRPr="00153E78">
              <w:rPr>
                <w:rFonts w:cs="Arial"/>
                <w:szCs w:val="24"/>
              </w:rPr>
              <w:t>Por lo anterior, se diseñó una herramienta que en forma de semáforo muestra el estado de los resultados proyectados 2015, evidenciándose de color verde, amarillo, rojo y azul aquello que tiene avance, está en desarrollo, se encuentra rezagado, o es actividad permanente respectivamente.</w:t>
            </w:r>
          </w:p>
          <w:p w14:paraId="73CE9B9B" w14:textId="77777777" w:rsidR="00B80025" w:rsidRDefault="00B80025" w:rsidP="00B80025">
            <w:pPr>
              <w:jc w:val="both"/>
              <w:rPr>
                <w:szCs w:val="24"/>
              </w:rPr>
            </w:pPr>
          </w:p>
          <w:p w14:paraId="58348C22" w14:textId="77777777" w:rsidR="00585EF7" w:rsidRPr="00153E78" w:rsidRDefault="00585EF7" w:rsidP="00B80025">
            <w:pPr>
              <w:jc w:val="both"/>
              <w:rPr>
                <w:szCs w:val="24"/>
              </w:rPr>
            </w:pPr>
          </w:p>
          <w:p w14:paraId="72F0D3E2" w14:textId="77777777" w:rsidR="00B80025" w:rsidRPr="00153E78" w:rsidRDefault="00B80025" w:rsidP="00BF1C09">
            <w:pPr>
              <w:jc w:val="center"/>
              <w:rPr>
                <w:b/>
                <w:szCs w:val="24"/>
              </w:rPr>
            </w:pPr>
            <w:r w:rsidRPr="00153E78">
              <w:rPr>
                <w:b/>
                <w:szCs w:val="24"/>
              </w:rPr>
              <w:t>Figura 1: Cuadro de seguimiento Trimestre 2 - Alarmas en semáforo</w:t>
            </w:r>
          </w:p>
          <w:p w14:paraId="1BFD75A5" w14:textId="77777777" w:rsidR="00B80025" w:rsidRDefault="00B80025" w:rsidP="00B80025">
            <w:pPr>
              <w:jc w:val="center"/>
              <w:rPr>
                <w:rFonts w:ascii="Arial Narrow" w:hAnsi="Arial Narrow"/>
                <w:sz w:val="24"/>
                <w:szCs w:val="24"/>
              </w:rPr>
            </w:pPr>
            <w:r>
              <w:rPr>
                <w:noProof/>
                <w:lang w:val="es-CO" w:eastAsia="es-CO"/>
              </w:rPr>
              <w:drawing>
                <wp:inline distT="0" distB="0" distL="0" distR="0" wp14:anchorId="2D88A954" wp14:editId="6ED4D14E">
                  <wp:extent cx="4191000" cy="2603866"/>
                  <wp:effectExtent l="76200" t="76200" r="133350" b="139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34" t="20394" r="41981" b="16569"/>
                          <a:stretch/>
                        </pic:blipFill>
                        <pic:spPr bwMode="auto">
                          <a:xfrm>
                            <a:off x="0" y="0"/>
                            <a:ext cx="4233438" cy="2630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970E2F" w14:textId="77777777" w:rsidR="00B80025" w:rsidRDefault="00B80025" w:rsidP="00BF1C09">
            <w:pPr>
              <w:jc w:val="center"/>
              <w:rPr>
                <w:rFonts w:ascii="Arial Narrow" w:hAnsi="Arial Narrow"/>
                <w:sz w:val="20"/>
                <w:szCs w:val="24"/>
              </w:rPr>
            </w:pPr>
            <w:r w:rsidRPr="00CC7E0D">
              <w:rPr>
                <w:rFonts w:ascii="Arial Narrow" w:hAnsi="Arial Narrow"/>
                <w:sz w:val="20"/>
                <w:szCs w:val="24"/>
              </w:rPr>
              <w:t>Fuente: Elaboración Propia – Ana María Díez Pérez</w:t>
            </w:r>
          </w:p>
          <w:p w14:paraId="6F0819B5" w14:textId="77777777" w:rsidR="00B80025" w:rsidRPr="00CC7E0D" w:rsidRDefault="00B80025" w:rsidP="00B80025">
            <w:pPr>
              <w:jc w:val="both"/>
              <w:rPr>
                <w:rFonts w:ascii="Arial Narrow" w:hAnsi="Arial Narrow"/>
                <w:sz w:val="20"/>
                <w:szCs w:val="24"/>
              </w:rPr>
            </w:pPr>
          </w:p>
          <w:p w14:paraId="24CF1F87" w14:textId="77777777" w:rsidR="00BF1C09" w:rsidRDefault="00BF1C09" w:rsidP="00B80025">
            <w:pPr>
              <w:jc w:val="both"/>
              <w:rPr>
                <w:rFonts w:cs="Arial"/>
                <w:szCs w:val="24"/>
              </w:rPr>
            </w:pPr>
          </w:p>
          <w:p w14:paraId="38F951BD" w14:textId="77777777" w:rsidR="00B80025" w:rsidRPr="00153E78" w:rsidRDefault="00B80025" w:rsidP="00B80025">
            <w:pPr>
              <w:jc w:val="both"/>
              <w:rPr>
                <w:rFonts w:cs="Arial"/>
                <w:szCs w:val="24"/>
              </w:rPr>
            </w:pPr>
            <w:r w:rsidRPr="00153E78">
              <w:rPr>
                <w:rFonts w:cs="Arial"/>
                <w:szCs w:val="24"/>
              </w:rPr>
              <w:t>Así mismo, se ha dado cumplimiento al Sistema</w:t>
            </w:r>
            <w:r>
              <w:rPr>
                <w:rFonts w:cs="Arial"/>
                <w:szCs w:val="24"/>
              </w:rPr>
              <w:t xml:space="preserve"> de Gerencia del Plan, el cual </w:t>
            </w:r>
            <w:r w:rsidRPr="00153E78">
              <w:rPr>
                <w:rFonts w:cs="Arial"/>
                <w:szCs w:val="24"/>
              </w:rPr>
              <w:t>contempla el envío de seguimiento trimestral a la dirección nacional de Planeación, posterior a la presentación del informe consolidado de ejecución de proyectos PIDI ante el Consejo Directivo. Lo anterior se acompaña de la actualización de indicadores del plan, lo cual ha pasado por diferentes procesos durante el periodo 2015, teniendo en cuenta que algunos presentaron dificultades en la forma de medición, sin embargo, la seccional ha actualizado completamente la matriz de indicadores por trimestre.</w:t>
            </w:r>
          </w:p>
          <w:p w14:paraId="4FC19561" w14:textId="77777777" w:rsidR="00827840" w:rsidRDefault="00827840" w:rsidP="00B80025">
            <w:pPr>
              <w:rPr>
                <w:b/>
                <w:sz w:val="28"/>
                <w:szCs w:val="28"/>
              </w:rPr>
            </w:pPr>
          </w:p>
          <w:p w14:paraId="508C7C49" w14:textId="77777777" w:rsidR="00B80025" w:rsidRDefault="00B80025" w:rsidP="00BF1C09">
            <w:pPr>
              <w:jc w:val="center"/>
              <w:rPr>
                <w:b/>
                <w:szCs w:val="24"/>
              </w:rPr>
            </w:pPr>
            <w:r w:rsidRPr="00153E78">
              <w:rPr>
                <w:b/>
                <w:szCs w:val="24"/>
              </w:rPr>
              <w:t>Figura 2: Batería de Indicadores PIDI</w:t>
            </w:r>
          </w:p>
          <w:p w14:paraId="3888D263" w14:textId="77777777" w:rsidR="00B80025" w:rsidRPr="00CC7E0D" w:rsidRDefault="00B80025" w:rsidP="00B80025">
            <w:pPr>
              <w:jc w:val="center"/>
              <w:rPr>
                <w:rFonts w:ascii="Arial Narrow" w:hAnsi="Arial Narrow"/>
                <w:b/>
                <w:sz w:val="24"/>
                <w:szCs w:val="24"/>
              </w:rPr>
            </w:pPr>
            <w:r>
              <w:rPr>
                <w:noProof/>
                <w:lang w:val="es-CO" w:eastAsia="es-CO"/>
              </w:rPr>
              <w:drawing>
                <wp:inline distT="0" distB="0" distL="0" distR="0" wp14:anchorId="756E9CB6" wp14:editId="2F7EEA3B">
                  <wp:extent cx="3438525" cy="2089827"/>
                  <wp:effectExtent l="76200" t="76200" r="123825" b="1390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35" t="19930" r="1552" b="7993"/>
                          <a:stretch/>
                        </pic:blipFill>
                        <pic:spPr bwMode="auto">
                          <a:xfrm>
                            <a:off x="0" y="0"/>
                            <a:ext cx="3461342" cy="21036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FBFFF2" w14:textId="77777777" w:rsidR="00B80025" w:rsidRDefault="00B80025" w:rsidP="00BF1C09">
            <w:pPr>
              <w:jc w:val="center"/>
              <w:rPr>
                <w:rFonts w:ascii="Arial Narrow" w:hAnsi="Arial Narrow"/>
                <w:sz w:val="20"/>
                <w:szCs w:val="24"/>
              </w:rPr>
            </w:pPr>
            <w:r w:rsidRPr="00CC7E0D">
              <w:rPr>
                <w:rFonts w:ascii="Arial Narrow" w:hAnsi="Arial Narrow"/>
                <w:sz w:val="20"/>
                <w:szCs w:val="24"/>
              </w:rPr>
              <w:t xml:space="preserve">Fuente: </w:t>
            </w:r>
            <w:r>
              <w:rPr>
                <w:rFonts w:ascii="Arial Narrow" w:hAnsi="Arial Narrow"/>
                <w:sz w:val="20"/>
                <w:szCs w:val="24"/>
              </w:rPr>
              <w:t>Modelo Planeación Nacional</w:t>
            </w:r>
            <w:r w:rsidRPr="00CC7E0D">
              <w:rPr>
                <w:rFonts w:ascii="Arial Narrow" w:hAnsi="Arial Narrow"/>
                <w:sz w:val="20"/>
                <w:szCs w:val="24"/>
              </w:rPr>
              <w:t>–</w:t>
            </w:r>
            <w:r>
              <w:rPr>
                <w:rFonts w:ascii="Arial Narrow" w:hAnsi="Arial Narrow"/>
                <w:sz w:val="20"/>
                <w:szCs w:val="24"/>
              </w:rPr>
              <w:t xml:space="preserve"> Información áreas reportes trimestrales</w:t>
            </w:r>
          </w:p>
          <w:p w14:paraId="2596DAE8" w14:textId="77777777" w:rsidR="00B80025" w:rsidRPr="00CC7E0D" w:rsidRDefault="00B80025" w:rsidP="00B80025">
            <w:pPr>
              <w:jc w:val="both"/>
              <w:rPr>
                <w:rFonts w:ascii="Arial Narrow" w:hAnsi="Arial Narrow"/>
                <w:sz w:val="20"/>
                <w:szCs w:val="24"/>
              </w:rPr>
            </w:pPr>
          </w:p>
          <w:p w14:paraId="2758B0A7" w14:textId="77777777" w:rsidR="00B80025" w:rsidRDefault="00B80025" w:rsidP="00B80025">
            <w:pPr>
              <w:jc w:val="both"/>
              <w:rPr>
                <w:rFonts w:cs="Arial"/>
                <w:szCs w:val="24"/>
              </w:rPr>
            </w:pPr>
            <w:r w:rsidRPr="00153E78">
              <w:rPr>
                <w:rFonts w:cs="Arial"/>
                <w:szCs w:val="24"/>
              </w:rPr>
              <w:t>Teniendo en cuenta la preparación de planes de trabajo para la vigencia 2016 y previo a la formulación del presupuesto, se elaboró el Consolidado METAS Académicas y Administrativas vigencia 2016, el cual se convierte finalmente en el insumo principal para la formulación de presupuesto garantizando que las partidas presupuestales necesarias sean asignadas con el fin de hacer viable todo lo proyectado en los Planes Anuales de Trabajo y los Planes de Acción seccional formulados en el primer semestre del año 2015.</w:t>
            </w:r>
          </w:p>
          <w:p w14:paraId="107DBD41" w14:textId="77777777" w:rsidR="0000569C" w:rsidRDefault="0000569C" w:rsidP="00B80025">
            <w:pPr>
              <w:jc w:val="both"/>
              <w:rPr>
                <w:rFonts w:ascii="Arial" w:hAnsi="Arial" w:cs="Arial"/>
                <w:sz w:val="24"/>
                <w:szCs w:val="24"/>
              </w:rPr>
            </w:pPr>
          </w:p>
          <w:p w14:paraId="42D21E23" w14:textId="77777777" w:rsidR="00BF1C09" w:rsidRDefault="00BF1C09" w:rsidP="00B80025">
            <w:pPr>
              <w:jc w:val="both"/>
              <w:rPr>
                <w:rFonts w:ascii="Arial" w:hAnsi="Arial" w:cs="Arial"/>
                <w:sz w:val="24"/>
                <w:szCs w:val="24"/>
              </w:rPr>
            </w:pPr>
          </w:p>
          <w:p w14:paraId="11DAEF0C" w14:textId="77777777" w:rsidR="00BF1C09" w:rsidRPr="00000E2D" w:rsidRDefault="00BF1C09" w:rsidP="00B80025">
            <w:pPr>
              <w:jc w:val="both"/>
              <w:rPr>
                <w:rFonts w:ascii="Arial" w:hAnsi="Arial" w:cs="Arial"/>
                <w:sz w:val="24"/>
                <w:szCs w:val="24"/>
              </w:rPr>
            </w:pPr>
          </w:p>
          <w:p w14:paraId="17115A08" w14:textId="77777777" w:rsidR="00B80025" w:rsidRPr="00F46D4C" w:rsidRDefault="00B80025" w:rsidP="00BF1C09">
            <w:pPr>
              <w:jc w:val="center"/>
              <w:rPr>
                <w:rFonts w:ascii="Arial Narrow" w:hAnsi="Arial Narrow"/>
                <w:b/>
                <w:sz w:val="24"/>
                <w:szCs w:val="24"/>
              </w:rPr>
            </w:pPr>
            <w:r w:rsidRPr="00153E78">
              <w:rPr>
                <w:b/>
                <w:szCs w:val="24"/>
              </w:rPr>
              <w:t>Figura 3: Sábana de Metas  PIDI vigencia 2016</w:t>
            </w:r>
          </w:p>
          <w:p w14:paraId="0FB7A101" w14:textId="77777777" w:rsidR="00B80025" w:rsidRDefault="00B80025" w:rsidP="00B80025">
            <w:pPr>
              <w:jc w:val="center"/>
              <w:rPr>
                <w:rFonts w:ascii="Arial Narrow" w:hAnsi="Arial Narrow"/>
                <w:sz w:val="24"/>
                <w:szCs w:val="24"/>
              </w:rPr>
            </w:pPr>
            <w:r>
              <w:rPr>
                <w:noProof/>
                <w:lang w:val="es-CO" w:eastAsia="es-CO"/>
              </w:rPr>
              <w:drawing>
                <wp:inline distT="0" distB="0" distL="0" distR="0" wp14:anchorId="32EC9381" wp14:editId="38E38CF0">
                  <wp:extent cx="3886200" cy="2303274"/>
                  <wp:effectExtent l="76200" t="76200" r="133350" b="135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7" t="19930" r="10695" b="7298"/>
                          <a:stretch/>
                        </pic:blipFill>
                        <pic:spPr bwMode="auto">
                          <a:xfrm>
                            <a:off x="0" y="0"/>
                            <a:ext cx="3926160" cy="23269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2A84A67" w14:textId="77777777" w:rsidR="00B80025" w:rsidRDefault="00B80025" w:rsidP="00BF1C09">
            <w:pPr>
              <w:jc w:val="center"/>
              <w:rPr>
                <w:rFonts w:ascii="Arial Narrow" w:hAnsi="Arial Narrow"/>
                <w:sz w:val="20"/>
                <w:szCs w:val="24"/>
              </w:rPr>
            </w:pPr>
            <w:r w:rsidRPr="00CC7E0D">
              <w:rPr>
                <w:rFonts w:ascii="Arial Narrow" w:hAnsi="Arial Narrow"/>
                <w:sz w:val="20"/>
                <w:szCs w:val="24"/>
              </w:rPr>
              <w:t xml:space="preserve">Fuente: </w:t>
            </w:r>
            <w:r>
              <w:rPr>
                <w:rFonts w:ascii="Arial Narrow" w:hAnsi="Arial Narrow"/>
                <w:sz w:val="20"/>
                <w:szCs w:val="24"/>
              </w:rPr>
              <w:t>Elaboración propia – Secretaría técnica del Plan Integral de Desarrollo Institucional</w:t>
            </w:r>
          </w:p>
          <w:p w14:paraId="5D3B1D3E" w14:textId="77777777" w:rsidR="00B80025" w:rsidRDefault="00B80025" w:rsidP="00B80025">
            <w:pPr>
              <w:jc w:val="both"/>
              <w:rPr>
                <w:rFonts w:ascii="Arial Narrow" w:hAnsi="Arial Narrow"/>
                <w:sz w:val="24"/>
                <w:szCs w:val="24"/>
              </w:rPr>
            </w:pPr>
          </w:p>
          <w:p w14:paraId="3FDDCCD5" w14:textId="77777777" w:rsidR="00B80025" w:rsidRDefault="00B80025" w:rsidP="00B80025">
            <w:pPr>
              <w:jc w:val="both"/>
              <w:rPr>
                <w:rFonts w:cs="Arial"/>
                <w:szCs w:val="24"/>
              </w:rPr>
            </w:pPr>
            <w:r w:rsidRPr="00153E78">
              <w:rPr>
                <w:rFonts w:cs="Arial"/>
                <w:szCs w:val="24"/>
              </w:rPr>
              <w:t>Posterior  al proceso de formulación de metas por programa y por facultad, se inició el acompañamiento a la oficina de Sindicatura y Coordinación de Presupuesto en la elaboración del presupuesto para la vigencia 2016, lo cual generó como resultado la totalidad de planes de acción por programa académico y por área administrativa; de igual manera, es importante resaltar que la principal función de la oficina de planeación en éstos escenarios es garantizar que las actividades y las partidas presupuestales sean asignadas en concordancia con los objetivos y acciones genéricas establecidos por el Plan Integral de Desarrollo 2015-2024.</w:t>
            </w:r>
          </w:p>
          <w:p w14:paraId="3B07E424" w14:textId="77777777" w:rsidR="00B80025" w:rsidRPr="00153E78" w:rsidRDefault="00B80025" w:rsidP="00B80025">
            <w:pPr>
              <w:jc w:val="both"/>
              <w:rPr>
                <w:rFonts w:cs="Arial"/>
                <w:szCs w:val="24"/>
              </w:rPr>
            </w:pPr>
          </w:p>
          <w:p w14:paraId="38C80DF9" w14:textId="77777777" w:rsidR="00B80025" w:rsidRPr="00153E78" w:rsidRDefault="00B80025" w:rsidP="00B80025">
            <w:pPr>
              <w:jc w:val="both"/>
              <w:rPr>
                <w:rFonts w:cs="Arial"/>
                <w:szCs w:val="24"/>
              </w:rPr>
            </w:pPr>
            <w:r w:rsidRPr="00153E78">
              <w:rPr>
                <w:rFonts w:cs="Arial"/>
                <w:szCs w:val="24"/>
              </w:rPr>
              <w:t>Así mismo, después del proceso de formulación de presupuesto se hizo necesario elaborar los Planes de Acción por Proyecto, herramienta que permite consolidar los recursos asignados a cada proyecto PIDI por programa académico y total facultad, pudiéndose evidenciar en una misma página el total presupuestado en la seccional en cada proyecto del plan.</w:t>
            </w:r>
          </w:p>
          <w:p w14:paraId="6DCCDB93" w14:textId="77777777" w:rsidR="00B80025" w:rsidRPr="00153E78" w:rsidRDefault="00B80025" w:rsidP="00B80025">
            <w:pPr>
              <w:jc w:val="both"/>
              <w:rPr>
                <w:rFonts w:cs="Arial"/>
                <w:szCs w:val="24"/>
              </w:rPr>
            </w:pPr>
          </w:p>
          <w:p w14:paraId="6710999A" w14:textId="77777777" w:rsidR="00B80025" w:rsidRDefault="00B80025" w:rsidP="00B80025">
            <w:pPr>
              <w:jc w:val="both"/>
              <w:rPr>
                <w:szCs w:val="24"/>
              </w:rPr>
            </w:pPr>
          </w:p>
          <w:p w14:paraId="02E184E3" w14:textId="77777777" w:rsidR="00B80025" w:rsidRDefault="00B80025" w:rsidP="00B80025">
            <w:pPr>
              <w:jc w:val="both"/>
              <w:rPr>
                <w:szCs w:val="24"/>
              </w:rPr>
            </w:pPr>
          </w:p>
          <w:p w14:paraId="20B3A713" w14:textId="77777777" w:rsidR="00B80025" w:rsidRDefault="00B80025" w:rsidP="00B80025">
            <w:pPr>
              <w:jc w:val="both"/>
              <w:rPr>
                <w:szCs w:val="24"/>
              </w:rPr>
            </w:pPr>
          </w:p>
          <w:p w14:paraId="271D36A2" w14:textId="77777777" w:rsidR="00BF1C09" w:rsidRPr="00BF1C09" w:rsidRDefault="00B80025" w:rsidP="00BF1C09">
            <w:pPr>
              <w:jc w:val="center"/>
              <w:rPr>
                <w:b/>
                <w:szCs w:val="24"/>
              </w:rPr>
            </w:pPr>
            <w:r w:rsidRPr="00153E78">
              <w:rPr>
                <w:b/>
                <w:szCs w:val="24"/>
              </w:rPr>
              <w:t>Figura 3: Plan de Acción – Facultad de Derecho – Proyecto 1</w:t>
            </w:r>
            <w:r>
              <w:rPr>
                <w:noProof/>
                <w:lang w:val="es-CO" w:eastAsia="es-CO"/>
              </w:rPr>
              <w:drawing>
                <wp:inline distT="0" distB="0" distL="0" distR="0" wp14:anchorId="0CA29B32" wp14:editId="552895FE">
                  <wp:extent cx="4595495" cy="2562225"/>
                  <wp:effectExtent l="76200" t="76200" r="154305" b="155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131" t="19089" r="34900" b="11588"/>
                          <a:stretch/>
                        </pic:blipFill>
                        <pic:spPr bwMode="auto">
                          <a:xfrm>
                            <a:off x="0" y="0"/>
                            <a:ext cx="4595495"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6C5AE35" w14:textId="77777777" w:rsidR="00B80025" w:rsidRPr="009B4F91" w:rsidRDefault="00B80025" w:rsidP="00BF1C09">
            <w:pPr>
              <w:jc w:val="center"/>
              <w:rPr>
                <w:rFonts w:ascii="Arial Narrow" w:hAnsi="Arial Narrow"/>
                <w:sz w:val="24"/>
                <w:szCs w:val="24"/>
              </w:rPr>
            </w:pPr>
            <w:r w:rsidRPr="00CC7E0D">
              <w:rPr>
                <w:rFonts w:ascii="Arial Narrow" w:hAnsi="Arial Narrow"/>
                <w:sz w:val="20"/>
                <w:szCs w:val="24"/>
              </w:rPr>
              <w:t xml:space="preserve">Fuente: </w:t>
            </w:r>
            <w:r>
              <w:rPr>
                <w:rFonts w:ascii="Arial Narrow" w:hAnsi="Arial Narrow"/>
                <w:sz w:val="20"/>
                <w:szCs w:val="24"/>
              </w:rPr>
              <w:t>Modelo Planeación Nacional</w:t>
            </w:r>
            <w:r w:rsidRPr="00CC7E0D">
              <w:rPr>
                <w:rFonts w:ascii="Arial Narrow" w:hAnsi="Arial Narrow"/>
                <w:sz w:val="20"/>
                <w:szCs w:val="24"/>
              </w:rPr>
              <w:t>–</w:t>
            </w:r>
            <w:r>
              <w:rPr>
                <w:rFonts w:ascii="Arial Narrow" w:hAnsi="Arial Narrow"/>
                <w:sz w:val="20"/>
                <w:szCs w:val="24"/>
              </w:rPr>
              <w:t xml:space="preserve"> Información áreas reportes trimestrales</w:t>
            </w:r>
          </w:p>
          <w:p w14:paraId="08B8FA6E" w14:textId="77777777" w:rsidR="00B80025" w:rsidRDefault="00B80025" w:rsidP="00B80025">
            <w:pPr>
              <w:rPr>
                <w:rFonts w:ascii="Arial Narrow" w:hAnsi="Arial Narrow"/>
                <w:b/>
                <w:sz w:val="24"/>
                <w:szCs w:val="24"/>
              </w:rPr>
            </w:pPr>
          </w:p>
          <w:p w14:paraId="3B6BF2E7" w14:textId="77777777" w:rsidR="00BF1C09" w:rsidRDefault="00BF1C09" w:rsidP="00B80025">
            <w:pPr>
              <w:rPr>
                <w:rFonts w:ascii="Arial Narrow" w:hAnsi="Arial Narrow"/>
                <w:b/>
                <w:sz w:val="24"/>
                <w:szCs w:val="24"/>
              </w:rPr>
            </w:pPr>
          </w:p>
          <w:p w14:paraId="37525073" w14:textId="77777777" w:rsidR="00BF1C09" w:rsidRDefault="00BF1C09" w:rsidP="00B80025">
            <w:pPr>
              <w:rPr>
                <w:rFonts w:ascii="Arial Narrow" w:hAnsi="Arial Narrow"/>
                <w:b/>
                <w:sz w:val="24"/>
                <w:szCs w:val="24"/>
              </w:rPr>
            </w:pPr>
          </w:p>
          <w:p w14:paraId="6BE51F05" w14:textId="77777777" w:rsidR="00BF1C09" w:rsidRDefault="00BF1C09" w:rsidP="00B80025">
            <w:pPr>
              <w:rPr>
                <w:rFonts w:ascii="Arial Narrow" w:hAnsi="Arial Narrow"/>
                <w:b/>
                <w:sz w:val="24"/>
                <w:szCs w:val="24"/>
              </w:rPr>
            </w:pPr>
          </w:p>
          <w:p w14:paraId="4FE3FB73" w14:textId="77777777" w:rsidR="00BF1C09" w:rsidRDefault="00BF1C09" w:rsidP="00B80025">
            <w:pPr>
              <w:rPr>
                <w:rFonts w:ascii="Arial Narrow" w:hAnsi="Arial Narrow"/>
                <w:b/>
                <w:sz w:val="24"/>
                <w:szCs w:val="24"/>
              </w:rPr>
            </w:pPr>
          </w:p>
          <w:p w14:paraId="783255B2" w14:textId="77777777" w:rsidR="00BF1C09" w:rsidRDefault="00BF1C09" w:rsidP="00B80025">
            <w:pPr>
              <w:rPr>
                <w:rFonts w:ascii="Arial Narrow" w:hAnsi="Arial Narrow"/>
                <w:b/>
                <w:sz w:val="24"/>
                <w:szCs w:val="24"/>
              </w:rPr>
            </w:pPr>
          </w:p>
          <w:p w14:paraId="3E0E9596" w14:textId="77777777" w:rsidR="00BF1C09" w:rsidRDefault="00BF1C09" w:rsidP="00B80025">
            <w:pPr>
              <w:rPr>
                <w:rFonts w:ascii="Arial Narrow" w:hAnsi="Arial Narrow"/>
                <w:b/>
                <w:sz w:val="24"/>
                <w:szCs w:val="24"/>
              </w:rPr>
            </w:pPr>
          </w:p>
          <w:p w14:paraId="508D6226" w14:textId="77777777" w:rsidR="00BF1C09" w:rsidRDefault="00BF1C09" w:rsidP="00B80025">
            <w:pPr>
              <w:rPr>
                <w:rFonts w:ascii="Arial Narrow" w:hAnsi="Arial Narrow"/>
                <w:b/>
                <w:sz w:val="24"/>
                <w:szCs w:val="24"/>
              </w:rPr>
            </w:pPr>
          </w:p>
          <w:p w14:paraId="5AFB30A8" w14:textId="77777777" w:rsidR="00BF1C09" w:rsidRDefault="00BF1C09" w:rsidP="00B80025">
            <w:pPr>
              <w:rPr>
                <w:rFonts w:ascii="Arial Narrow" w:hAnsi="Arial Narrow"/>
                <w:b/>
                <w:sz w:val="24"/>
                <w:szCs w:val="24"/>
              </w:rPr>
            </w:pPr>
          </w:p>
          <w:p w14:paraId="7186899A" w14:textId="77777777" w:rsidR="00BF1C09" w:rsidRDefault="00BF1C09" w:rsidP="00B80025">
            <w:pPr>
              <w:rPr>
                <w:rFonts w:ascii="Arial Narrow" w:hAnsi="Arial Narrow"/>
                <w:b/>
                <w:sz w:val="24"/>
                <w:szCs w:val="24"/>
              </w:rPr>
            </w:pPr>
          </w:p>
          <w:p w14:paraId="5159BA5A" w14:textId="77777777" w:rsidR="00BF1C09" w:rsidRDefault="00BF1C09" w:rsidP="00B80025">
            <w:pPr>
              <w:rPr>
                <w:rFonts w:ascii="Arial Narrow" w:hAnsi="Arial Narrow"/>
                <w:b/>
                <w:sz w:val="24"/>
                <w:szCs w:val="24"/>
              </w:rPr>
            </w:pPr>
          </w:p>
          <w:p w14:paraId="7A4EEDA0" w14:textId="77777777" w:rsidR="00B80025" w:rsidRPr="00153E78" w:rsidRDefault="00B80025" w:rsidP="00BF1C09">
            <w:pPr>
              <w:jc w:val="center"/>
              <w:rPr>
                <w:b/>
                <w:szCs w:val="24"/>
              </w:rPr>
            </w:pPr>
            <w:r w:rsidRPr="00153E78">
              <w:rPr>
                <w:b/>
                <w:szCs w:val="24"/>
              </w:rPr>
              <w:t>Figura 4: Planes de Acción por Proyecto - 2016</w:t>
            </w:r>
          </w:p>
          <w:p w14:paraId="40FF18A6" w14:textId="77777777" w:rsidR="00B80025" w:rsidRDefault="00B80025" w:rsidP="00B80025">
            <w:pPr>
              <w:jc w:val="center"/>
              <w:rPr>
                <w:rFonts w:ascii="Arial Narrow" w:hAnsi="Arial Narrow"/>
                <w:sz w:val="24"/>
                <w:szCs w:val="24"/>
              </w:rPr>
            </w:pPr>
            <w:r>
              <w:rPr>
                <w:noProof/>
                <w:lang w:val="es-CO" w:eastAsia="es-CO"/>
              </w:rPr>
              <w:drawing>
                <wp:inline distT="0" distB="0" distL="0" distR="0" wp14:anchorId="110F2065" wp14:editId="0C5A847B">
                  <wp:extent cx="3573942" cy="2231136"/>
                  <wp:effectExtent l="76200" t="76200" r="140970" b="131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74" t="19235" r="59581" b="8222"/>
                          <a:stretch/>
                        </pic:blipFill>
                        <pic:spPr bwMode="auto">
                          <a:xfrm>
                            <a:off x="0" y="0"/>
                            <a:ext cx="3579074" cy="2234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616628" w14:textId="77777777" w:rsidR="00B80025" w:rsidRDefault="00B80025" w:rsidP="00BF1C09">
            <w:pPr>
              <w:jc w:val="center"/>
              <w:rPr>
                <w:rFonts w:ascii="Arial Narrow" w:hAnsi="Arial Narrow"/>
                <w:sz w:val="20"/>
                <w:szCs w:val="24"/>
              </w:rPr>
            </w:pPr>
            <w:r w:rsidRPr="00CC7E0D">
              <w:rPr>
                <w:rFonts w:ascii="Arial Narrow" w:hAnsi="Arial Narrow"/>
                <w:sz w:val="20"/>
                <w:szCs w:val="24"/>
              </w:rPr>
              <w:t xml:space="preserve">Fuente: </w:t>
            </w:r>
            <w:r>
              <w:rPr>
                <w:rFonts w:ascii="Arial Narrow" w:hAnsi="Arial Narrow"/>
                <w:sz w:val="20"/>
                <w:szCs w:val="24"/>
              </w:rPr>
              <w:t>Modelo Planeación Nacional</w:t>
            </w:r>
            <w:r w:rsidRPr="00CC7E0D">
              <w:rPr>
                <w:rFonts w:ascii="Arial Narrow" w:hAnsi="Arial Narrow"/>
                <w:sz w:val="20"/>
                <w:szCs w:val="24"/>
              </w:rPr>
              <w:t>–</w:t>
            </w:r>
            <w:r>
              <w:rPr>
                <w:rFonts w:ascii="Arial Narrow" w:hAnsi="Arial Narrow"/>
                <w:sz w:val="20"/>
                <w:szCs w:val="24"/>
              </w:rPr>
              <w:t xml:space="preserve"> Información áreas reportes trimestrales</w:t>
            </w:r>
          </w:p>
          <w:p w14:paraId="5498DBCE" w14:textId="77777777" w:rsidR="00B80025" w:rsidRDefault="00B80025" w:rsidP="00B80025">
            <w:pPr>
              <w:rPr>
                <w:rFonts w:ascii="Arial Narrow" w:hAnsi="Arial Narrow"/>
                <w:sz w:val="20"/>
                <w:szCs w:val="24"/>
              </w:rPr>
            </w:pPr>
          </w:p>
          <w:p w14:paraId="07354E6C" w14:textId="77777777" w:rsidR="00BF1C09" w:rsidRDefault="00BF1C09" w:rsidP="00B80025">
            <w:pPr>
              <w:rPr>
                <w:rFonts w:ascii="Arial Narrow" w:hAnsi="Arial Narrow"/>
                <w:sz w:val="20"/>
                <w:szCs w:val="24"/>
              </w:rPr>
            </w:pPr>
          </w:p>
          <w:p w14:paraId="230E3DE2" w14:textId="77777777" w:rsidR="00B80025" w:rsidRDefault="00B80025" w:rsidP="00B80025">
            <w:pPr>
              <w:jc w:val="both"/>
              <w:rPr>
                <w:rFonts w:cs="Arial"/>
                <w:szCs w:val="24"/>
              </w:rPr>
            </w:pPr>
            <w:r w:rsidRPr="00153E78">
              <w:rPr>
                <w:rFonts w:cs="Arial"/>
                <w:szCs w:val="24"/>
              </w:rPr>
              <w:t>Adicionalmente, la gestión y seguimiento del PIDI en articulación con el Sistema de Gestión de Calidad, Acreditación Institucional y Sistema de Aseguramiento de la Calidad Académica, iniciaron la consolidación de indicadores, con el fin de tener en una misma herramienta la totalidad de indicadores institucionales tanto de autoevaluación, calidad administrativa, plan de desarrollo y sistema educativo en general.</w:t>
            </w:r>
          </w:p>
          <w:p w14:paraId="7468C6DD" w14:textId="77777777" w:rsidR="00B80025" w:rsidRDefault="00B80025" w:rsidP="00B80025">
            <w:pPr>
              <w:jc w:val="both"/>
              <w:rPr>
                <w:rFonts w:cs="Arial"/>
                <w:szCs w:val="24"/>
              </w:rPr>
            </w:pPr>
          </w:p>
          <w:p w14:paraId="72A1FC3A" w14:textId="77777777" w:rsidR="00BF1C09" w:rsidRDefault="00BF1C09" w:rsidP="00B80025">
            <w:pPr>
              <w:jc w:val="both"/>
              <w:rPr>
                <w:rFonts w:cs="Arial"/>
                <w:szCs w:val="24"/>
              </w:rPr>
            </w:pPr>
          </w:p>
          <w:p w14:paraId="4B56254C" w14:textId="77777777" w:rsidR="00BF1C09" w:rsidRDefault="00BF1C09" w:rsidP="00B80025">
            <w:pPr>
              <w:jc w:val="both"/>
              <w:rPr>
                <w:rFonts w:cs="Arial"/>
                <w:szCs w:val="24"/>
              </w:rPr>
            </w:pPr>
          </w:p>
          <w:p w14:paraId="42E1A190" w14:textId="77777777" w:rsidR="00BF1C09" w:rsidRDefault="00BF1C09" w:rsidP="00B80025">
            <w:pPr>
              <w:jc w:val="both"/>
              <w:rPr>
                <w:rFonts w:cs="Arial"/>
                <w:szCs w:val="24"/>
              </w:rPr>
            </w:pPr>
          </w:p>
          <w:p w14:paraId="64FFD9B1" w14:textId="77777777" w:rsidR="00BF1C09" w:rsidRDefault="00BF1C09" w:rsidP="00B80025">
            <w:pPr>
              <w:jc w:val="both"/>
              <w:rPr>
                <w:rFonts w:cs="Arial"/>
                <w:szCs w:val="24"/>
              </w:rPr>
            </w:pPr>
          </w:p>
          <w:p w14:paraId="464F46F9" w14:textId="77777777" w:rsidR="00BF1C09" w:rsidRDefault="00BF1C09" w:rsidP="00B80025">
            <w:pPr>
              <w:jc w:val="both"/>
              <w:rPr>
                <w:rFonts w:cs="Arial"/>
                <w:szCs w:val="24"/>
              </w:rPr>
            </w:pPr>
          </w:p>
          <w:p w14:paraId="6A6298F8" w14:textId="77777777" w:rsidR="00BF1C09" w:rsidRDefault="00BF1C09" w:rsidP="00B80025">
            <w:pPr>
              <w:jc w:val="both"/>
              <w:rPr>
                <w:rFonts w:cs="Arial"/>
                <w:szCs w:val="24"/>
              </w:rPr>
            </w:pPr>
          </w:p>
          <w:p w14:paraId="63934C1E" w14:textId="77777777" w:rsidR="00BF1C09" w:rsidRPr="00153E78" w:rsidRDefault="00BF1C09" w:rsidP="00B80025">
            <w:pPr>
              <w:jc w:val="both"/>
              <w:rPr>
                <w:rFonts w:cs="Arial"/>
                <w:szCs w:val="24"/>
              </w:rPr>
            </w:pPr>
          </w:p>
          <w:p w14:paraId="24DBF590" w14:textId="77777777" w:rsidR="00B80025" w:rsidRPr="00153E78" w:rsidRDefault="00B80025" w:rsidP="00BF1C09">
            <w:pPr>
              <w:jc w:val="center"/>
              <w:rPr>
                <w:b/>
                <w:szCs w:val="24"/>
              </w:rPr>
            </w:pPr>
            <w:r w:rsidRPr="00153E78">
              <w:rPr>
                <w:b/>
                <w:szCs w:val="24"/>
              </w:rPr>
              <w:t>Figura 5: Batería de indicadores por proyecto PIDI</w:t>
            </w:r>
          </w:p>
          <w:p w14:paraId="256866E9" w14:textId="77777777" w:rsidR="00B80025" w:rsidRDefault="00B80025" w:rsidP="00B80025">
            <w:pPr>
              <w:jc w:val="center"/>
              <w:rPr>
                <w:rFonts w:ascii="Arial Narrow" w:hAnsi="Arial Narrow"/>
                <w:sz w:val="24"/>
                <w:szCs w:val="24"/>
              </w:rPr>
            </w:pPr>
            <w:r>
              <w:rPr>
                <w:noProof/>
                <w:lang w:val="es-CO" w:eastAsia="es-CO"/>
              </w:rPr>
              <w:drawing>
                <wp:inline distT="0" distB="0" distL="0" distR="0" wp14:anchorId="07992898" wp14:editId="19B714C1">
                  <wp:extent cx="4465154" cy="2895600"/>
                  <wp:effectExtent l="76200" t="76200" r="126365" b="133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03" t="18540" r="38847" b="5433"/>
                          <a:stretch/>
                        </pic:blipFill>
                        <pic:spPr bwMode="auto">
                          <a:xfrm>
                            <a:off x="0" y="0"/>
                            <a:ext cx="4499327" cy="29177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140CB11" w14:textId="77777777" w:rsidR="00B80025" w:rsidRDefault="00B80025" w:rsidP="00BF1C09">
            <w:pPr>
              <w:jc w:val="center"/>
              <w:rPr>
                <w:rFonts w:ascii="Arial Narrow" w:hAnsi="Arial Narrow"/>
                <w:sz w:val="20"/>
                <w:szCs w:val="24"/>
              </w:rPr>
            </w:pPr>
            <w:r w:rsidRPr="002610E1">
              <w:rPr>
                <w:rFonts w:ascii="Arial Narrow" w:hAnsi="Arial Narrow"/>
                <w:sz w:val="20"/>
                <w:szCs w:val="24"/>
              </w:rPr>
              <w:t>Fuente: Secretaría técnica del Plan Integral de Desarrollo Institucional</w:t>
            </w:r>
          </w:p>
          <w:p w14:paraId="1DBB1D86" w14:textId="77777777" w:rsidR="00BF1C09" w:rsidRDefault="00BF1C09" w:rsidP="00BF1C09">
            <w:pPr>
              <w:rPr>
                <w:rFonts w:ascii="Arial Narrow" w:hAnsi="Arial Narrow"/>
                <w:sz w:val="20"/>
                <w:szCs w:val="24"/>
              </w:rPr>
            </w:pPr>
          </w:p>
          <w:p w14:paraId="2E68690F" w14:textId="77777777" w:rsidR="00B80025" w:rsidRPr="002610E1" w:rsidRDefault="00B80025" w:rsidP="00B80025">
            <w:pPr>
              <w:jc w:val="both"/>
              <w:rPr>
                <w:rFonts w:ascii="Arial Narrow" w:hAnsi="Arial Narrow"/>
                <w:sz w:val="20"/>
                <w:szCs w:val="24"/>
              </w:rPr>
            </w:pPr>
          </w:p>
          <w:p w14:paraId="769333F2" w14:textId="77777777" w:rsidR="00BF1C09" w:rsidRPr="00BF1C09" w:rsidRDefault="00B80025" w:rsidP="00B80025">
            <w:pPr>
              <w:jc w:val="both"/>
              <w:rPr>
                <w:rFonts w:cs="Arial"/>
                <w:szCs w:val="24"/>
              </w:rPr>
            </w:pPr>
            <w:r w:rsidRPr="007042F5">
              <w:rPr>
                <w:rFonts w:cs="Arial"/>
                <w:szCs w:val="24"/>
              </w:rPr>
              <w:t>En el último periodo del año, Octubre-Diciembre las actividades de la gestión del PIDI se centraron en la consolidación de los informes de Presidencia Nacional PRE-244 y Rectoría Nacional REC-324, adicionalmente, en atención a la necesidad de las directivas seccional se diseñó un Instrumento de seguimiento a la ejecución mensual en cada una de las facultades, lo cual permite tener el grupo de actividades que conllevan al cumplimiento de la meta formulada y aprobada por Consejo Directivo, así como las áreas responsables según sea el caso. Es importante resaltar que la herramienta de seguimiento a la ejecución mensual se implementará también en las áreas administrativas, sin embargo dicho proceso se llevará a cabo a partir de enero de 2016, teniendo en cuenta que el diseño y pilotaje se llevó a cabo en las áreas académicas en primera instancia.</w:t>
            </w:r>
          </w:p>
        </w:tc>
      </w:tr>
      <w:tr w:rsidR="00B80025" w14:paraId="6B75361F" w14:textId="77777777" w:rsidTr="00BF1C09">
        <w:tc>
          <w:tcPr>
            <w:tcW w:w="1844" w:type="dxa"/>
            <w:shd w:val="clear" w:color="auto" w:fill="BFBFBF" w:themeFill="background1" w:themeFillShade="BF"/>
            <w:vAlign w:val="center"/>
          </w:tcPr>
          <w:p w14:paraId="1DAE0211" w14:textId="77777777" w:rsidR="00B80025" w:rsidRPr="00A10C00" w:rsidRDefault="00B80025" w:rsidP="00B80025">
            <w:pPr>
              <w:jc w:val="center"/>
              <w:rPr>
                <w:rFonts w:ascii="Calibri" w:eastAsia="Times New Roman" w:hAnsi="Calibri" w:cs="Calibri"/>
                <w:b/>
                <w:color w:val="000000"/>
                <w:lang w:eastAsia="es-ES"/>
              </w:rPr>
            </w:pPr>
            <w:r w:rsidRPr="00A10C00">
              <w:rPr>
                <w:rFonts w:ascii="Calibri" w:eastAsia="Times New Roman" w:hAnsi="Calibri" w:cs="Calibri"/>
                <w:b/>
                <w:color w:val="000000"/>
                <w:lang w:eastAsia="es-ES"/>
              </w:rPr>
              <w:lastRenderedPageBreak/>
              <w:t>Unidad de Gestión de Proyectos</w:t>
            </w:r>
          </w:p>
        </w:tc>
        <w:tc>
          <w:tcPr>
            <w:tcW w:w="11482" w:type="dxa"/>
          </w:tcPr>
          <w:p w14:paraId="37920711" w14:textId="77777777" w:rsidR="008C5CA1" w:rsidRDefault="008C5CA1" w:rsidP="008C5CA1">
            <w:pPr>
              <w:rPr>
                <w:b/>
              </w:rPr>
            </w:pPr>
          </w:p>
          <w:p w14:paraId="7825D630" w14:textId="77777777" w:rsidR="008C5CA1" w:rsidRDefault="008C5CA1" w:rsidP="008C5CA1">
            <w:pPr>
              <w:rPr>
                <w:b/>
              </w:rPr>
            </w:pPr>
            <w:r>
              <w:rPr>
                <w:b/>
              </w:rPr>
              <w:t>Portafolio de Servicios</w:t>
            </w:r>
          </w:p>
          <w:p w14:paraId="5E96E66C" w14:textId="77777777" w:rsidR="008C5CA1" w:rsidRDefault="008C5CA1" w:rsidP="008C5CA1">
            <w:pPr>
              <w:rPr>
                <w:b/>
              </w:rPr>
            </w:pPr>
          </w:p>
          <w:p w14:paraId="5E12A828" w14:textId="77777777" w:rsidR="008C5CA1" w:rsidRDefault="008C5CA1" w:rsidP="008C5CA1">
            <w:pPr>
              <w:jc w:val="both"/>
            </w:pPr>
            <w:r>
              <w:t>A</w:t>
            </w:r>
            <w:r w:rsidRPr="00E32524">
              <w:t xml:space="preserve"> mediados </w:t>
            </w:r>
            <w:r>
              <w:t>del presente año se consolidaron 57 programas de extensión entre programas de educación continuada y servicios de consultoría, los cuales fueron estructurados tanto por proveedores internos como por proveedores externos. Cada uno de estos programas pasa un primer filtro en el que es verificado que los programas estuvieran acorde con lo solicitado, en cuanto a docentes, módulos académicos y horas mínimas requeridas. Posteriormente son enviados a los respectivos para que sean analizados por los comités de unidad Académica, según lo indica el Rector Seccional; cada uno de los programas enviados fueron aprobados por los comités. (Anexo 1, 2, 3, 4)</w:t>
            </w:r>
          </w:p>
          <w:p w14:paraId="0CC9E817" w14:textId="77777777" w:rsidR="00BF1C09" w:rsidRDefault="00BF1C09" w:rsidP="008C5CA1">
            <w:pPr>
              <w:jc w:val="both"/>
            </w:pPr>
          </w:p>
          <w:p w14:paraId="38D980DD" w14:textId="77777777" w:rsidR="008C5CA1" w:rsidRDefault="008C5CA1" w:rsidP="008C5CA1">
            <w:pPr>
              <w:jc w:val="both"/>
            </w:pPr>
          </w:p>
          <w:tbl>
            <w:tblPr>
              <w:tblW w:w="10902" w:type="dxa"/>
              <w:jc w:val="center"/>
              <w:tblLayout w:type="fixed"/>
              <w:tblCellMar>
                <w:left w:w="70" w:type="dxa"/>
                <w:right w:w="70" w:type="dxa"/>
              </w:tblCellMar>
              <w:tblLook w:val="04A0" w:firstRow="1" w:lastRow="0" w:firstColumn="1" w:lastColumn="0" w:noHBand="0" w:noVBand="1"/>
            </w:tblPr>
            <w:tblGrid>
              <w:gridCol w:w="5522"/>
              <w:gridCol w:w="1701"/>
              <w:gridCol w:w="1701"/>
              <w:gridCol w:w="1978"/>
            </w:tblGrid>
            <w:tr w:rsidR="005D4188" w:rsidRPr="005D4188" w14:paraId="3C8B716F" w14:textId="77777777" w:rsidTr="005D4188">
              <w:trPr>
                <w:trHeight w:val="20"/>
                <w:jc w:val="center"/>
              </w:trPr>
              <w:tc>
                <w:tcPr>
                  <w:tcW w:w="5522"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0B317535" w14:textId="77777777" w:rsidR="008C5CA1" w:rsidRPr="005D4188" w:rsidRDefault="008C5CA1" w:rsidP="005D4188">
                  <w:pPr>
                    <w:spacing w:after="0" w:line="240" w:lineRule="auto"/>
                    <w:jc w:val="center"/>
                    <w:rPr>
                      <w:rFonts w:ascii="Calibri" w:eastAsia="Times New Roman" w:hAnsi="Calibri" w:cs="Calibri"/>
                      <w:b/>
                      <w:bCs/>
                      <w:color w:val="FFFFFF" w:themeColor="background1"/>
                      <w:sz w:val="20"/>
                      <w:lang w:eastAsia="es-ES"/>
                    </w:rPr>
                  </w:pPr>
                  <w:r w:rsidRPr="005D4188">
                    <w:rPr>
                      <w:rFonts w:ascii="Calibri" w:eastAsia="Times New Roman" w:hAnsi="Calibri" w:cs="Calibri"/>
                      <w:b/>
                      <w:bCs/>
                      <w:color w:val="FFFFFF" w:themeColor="background1"/>
                      <w:sz w:val="20"/>
                      <w:lang w:eastAsia="es-ES"/>
                    </w:rPr>
                    <w:t>PROGRAMA - EDUCACIÓN CONTINUA</w:t>
                  </w:r>
                </w:p>
              </w:tc>
              <w:tc>
                <w:tcPr>
                  <w:tcW w:w="1701" w:type="dxa"/>
                  <w:tcBorders>
                    <w:top w:val="single" w:sz="4" w:space="0" w:color="auto"/>
                    <w:left w:val="nil"/>
                    <w:bottom w:val="single" w:sz="4" w:space="0" w:color="auto"/>
                    <w:right w:val="single" w:sz="4" w:space="0" w:color="auto"/>
                  </w:tcBorders>
                  <w:shd w:val="clear" w:color="auto" w:fill="C00000"/>
                  <w:noWrap/>
                  <w:vAlign w:val="bottom"/>
                  <w:hideMark/>
                </w:tcPr>
                <w:p w14:paraId="036A1A58" w14:textId="77777777" w:rsidR="008C5CA1" w:rsidRPr="005D4188" w:rsidRDefault="008C5CA1" w:rsidP="005D4188">
                  <w:pPr>
                    <w:spacing w:after="0" w:line="240" w:lineRule="auto"/>
                    <w:jc w:val="center"/>
                    <w:rPr>
                      <w:rFonts w:ascii="Calibri" w:eastAsia="Times New Roman" w:hAnsi="Calibri" w:cs="Calibri"/>
                      <w:b/>
                      <w:bCs/>
                      <w:color w:val="FFFFFF" w:themeColor="background1"/>
                      <w:sz w:val="20"/>
                      <w:lang w:eastAsia="es-ES"/>
                    </w:rPr>
                  </w:pPr>
                  <w:r w:rsidRPr="005D4188">
                    <w:rPr>
                      <w:rFonts w:ascii="Calibri" w:eastAsia="Times New Roman" w:hAnsi="Calibri" w:cs="Calibri"/>
                      <w:b/>
                      <w:bCs/>
                      <w:color w:val="FFFFFF" w:themeColor="background1"/>
                      <w:sz w:val="20"/>
                      <w:lang w:eastAsia="es-ES"/>
                    </w:rPr>
                    <w:t>FACULTAD</w:t>
                  </w:r>
                </w:p>
              </w:tc>
              <w:tc>
                <w:tcPr>
                  <w:tcW w:w="1701" w:type="dxa"/>
                  <w:tcBorders>
                    <w:top w:val="single" w:sz="4" w:space="0" w:color="auto"/>
                    <w:left w:val="nil"/>
                    <w:bottom w:val="single" w:sz="4" w:space="0" w:color="auto"/>
                    <w:right w:val="single" w:sz="4" w:space="0" w:color="auto"/>
                  </w:tcBorders>
                  <w:shd w:val="clear" w:color="auto" w:fill="C00000"/>
                  <w:noWrap/>
                  <w:vAlign w:val="center"/>
                  <w:hideMark/>
                </w:tcPr>
                <w:p w14:paraId="18815C44" w14:textId="77777777" w:rsidR="008C5CA1" w:rsidRPr="005D4188" w:rsidRDefault="008C5CA1" w:rsidP="005D4188">
                  <w:pPr>
                    <w:spacing w:after="0" w:line="240" w:lineRule="auto"/>
                    <w:jc w:val="center"/>
                    <w:rPr>
                      <w:rFonts w:ascii="Calibri" w:eastAsia="Times New Roman" w:hAnsi="Calibri" w:cs="Calibri"/>
                      <w:b/>
                      <w:bCs/>
                      <w:color w:val="FFFFFF" w:themeColor="background1"/>
                      <w:sz w:val="20"/>
                      <w:lang w:eastAsia="es-ES"/>
                    </w:rPr>
                  </w:pPr>
                  <w:r w:rsidRPr="005D4188">
                    <w:rPr>
                      <w:rFonts w:ascii="Calibri" w:eastAsia="Times New Roman" w:hAnsi="Calibri" w:cs="Calibri"/>
                      <w:b/>
                      <w:bCs/>
                      <w:color w:val="FFFFFF" w:themeColor="background1"/>
                      <w:sz w:val="20"/>
                      <w:lang w:eastAsia="es-ES"/>
                    </w:rPr>
                    <w:t>INTENSIDAD</w:t>
                  </w:r>
                </w:p>
              </w:tc>
              <w:tc>
                <w:tcPr>
                  <w:tcW w:w="1978" w:type="dxa"/>
                  <w:tcBorders>
                    <w:top w:val="single" w:sz="4" w:space="0" w:color="auto"/>
                    <w:left w:val="nil"/>
                    <w:bottom w:val="single" w:sz="4" w:space="0" w:color="auto"/>
                    <w:right w:val="single" w:sz="4" w:space="0" w:color="auto"/>
                  </w:tcBorders>
                  <w:shd w:val="clear" w:color="auto" w:fill="C00000"/>
                  <w:noWrap/>
                  <w:vAlign w:val="center"/>
                  <w:hideMark/>
                </w:tcPr>
                <w:p w14:paraId="35BD5C51" w14:textId="77777777" w:rsidR="008C5CA1" w:rsidRPr="005D4188" w:rsidRDefault="000F035F" w:rsidP="005D4188">
                  <w:pPr>
                    <w:spacing w:after="0" w:line="240" w:lineRule="auto"/>
                    <w:jc w:val="center"/>
                    <w:rPr>
                      <w:rFonts w:ascii="Calibri" w:eastAsia="Times New Roman" w:hAnsi="Calibri" w:cs="Calibri"/>
                      <w:b/>
                      <w:bCs/>
                      <w:color w:val="000000"/>
                      <w:sz w:val="20"/>
                      <w:lang w:eastAsia="es-ES"/>
                    </w:rPr>
                  </w:pPr>
                  <w:r w:rsidRPr="005D4188">
                    <w:rPr>
                      <w:rFonts w:ascii="Calibri" w:eastAsia="Times New Roman" w:hAnsi="Calibri" w:cs="Calibri"/>
                      <w:b/>
                      <w:bCs/>
                      <w:color w:val="FFFFFF" w:themeColor="background1"/>
                      <w:sz w:val="20"/>
                      <w:lang w:eastAsia="es-ES"/>
                    </w:rPr>
                    <w:t>FECHA</w:t>
                  </w:r>
                </w:p>
              </w:tc>
            </w:tr>
            <w:tr w:rsidR="005D4188" w:rsidRPr="005D4188" w14:paraId="6F7CD5C2"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4C8B7947"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Diplomado sobre el Código General del Proceso</w:t>
                  </w:r>
                </w:p>
              </w:tc>
              <w:tc>
                <w:tcPr>
                  <w:tcW w:w="1701" w:type="dxa"/>
                  <w:tcBorders>
                    <w:top w:val="nil"/>
                    <w:left w:val="nil"/>
                    <w:bottom w:val="single" w:sz="4" w:space="0" w:color="auto"/>
                    <w:right w:val="single" w:sz="4" w:space="0" w:color="auto"/>
                  </w:tcBorders>
                  <w:shd w:val="clear" w:color="auto" w:fill="auto"/>
                  <w:vAlign w:val="center"/>
                  <w:hideMark/>
                </w:tcPr>
                <w:p w14:paraId="1DB87D59"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Derecho</w:t>
                  </w:r>
                </w:p>
              </w:tc>
              <w:tc>
                <w:tcPr>
                  <w:tcW w:w="1701" w:type="dxa"/>
                  <w:tcBorders>
                    <w:top w:val="nil"/>
                    <w:left w:val="nil"/>
                    <w:bottom w:val="single" w:sz="4" w:space="0" w:color="auto"/>
                    <w:right w:val="single" w:sz="4" w:space="0" w:color="auto"/>
                  </w:tcBorders>
                  <w:shd w:val="clear" w:color="auto" w:fill="auto"/>
                  <w:noWrap/>
                  <w:vAlign w:val="center"/>
                  <w:hideMark/>
                </w:tcPr>
                <w:p w14:paraId="49AD9008"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120</w:t>
                  </w:r>
                </w:p>
              </w:tc>
              <w:tc>
                <w:tcPr>
                  <w:tcW w:w="1978" w:type="dxa"/>
                  <w:tcBorders>
                    <w:top w:val="nil"/>
                    <w:left w:val="nil"/>
                    <w:bottom w:val="single" w:sz="4" w:space="0" w:color="auto"/>
                    <w:right w:val="single" w:sz="4" w:space="0" w:color="auto"/>
                  </w:tcBorders>
                  <w:shd w:val="clear" w:color="auto" w:fill="auto"/>
                  <w:noWrap/>
                  <w:vAlign w:val="center"/>
                  <w:hideMark/>
                </w:tcPr>
                <w:p w14:paraId="227B4E70"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feb-05</w:t>
                  </w:r>
                </w:p>
              </w:tc>
            </w:tr>
            <w:tr w:rsidR="005D4188" w:rsidRPr="005D4188" w14:paraId="5A9289CD"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232160B9"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Curso Internacional de Acuicultura Internacional</w:t>
                  </w:r>
                </w:p>
              </w:tc>
              <w:tc>
                <w:tcPr>
                  <w:tcW w:w="1701" w:type="dxa"/>
                  <w:tcBorders>
                    <w:top w:val="nil"/>
                    <w:left w:val="nil"/>
                    <w:bottom w:val="single" w:sz="4" w:space="0" w:color="auto"/>
                    <w:right w:val="single" w:sz="4" w:space="0" w:color="auto"/>
                  </w:tcBorders>
                  <w:shd w:val="clear" w:color="auto" w:fill="auto"/>
                  <w:vAlign w:val="center"/>
                  <w:hideMark/>
                </w:tcPr>
                <w:p w14:paraId="52886CC0"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Salud</w:t>
                  </w:r>
                </w:p>
              </w:tc>
              <w:tc>
                <w:tcPr>
                  <w:tcW w:w="1701" w:type="dxa"/>
                  <w:tcBorders>
                    <w:top w:val="nil"/>
                    <w:left w:val="nil"/>
                    <w:bottom w:val="single" w:sz="4" w:space="0" w:color="auto"/>
                    <w:right w:val="single" w:sz="4" w:space="0" w:color="auto"/>
                  </w:tcBorders>
                  <w:shd w:val="clear" w:color="auto" w:fill="auto"/>
                  <w:noWrap/>
                  <w:vAlign w:val="center"/>
                  <w:hideMark/>
                </w:tcPr>
                <w:p w14:paraId="56C0EFE5"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80</w:t>
                  </w:r>
                </w:p>
              </w:tc>
              <w:tc>
                <w:tcPr>
                  <w:tcW w:w="1978" w:type="dxa"/>
                  <w:tcBorders>
                    <w:top w:val="nil"/>
                    <w:left w:val="nil"/>
                    <w:bottom w:val="single" w:sz="4" w:space="0" w:color="auto"/>
                    <w:right w:val="single" w:sz="4" w:space="0" w:color="auto"/>
                  </w:tcBorders>
                  <w:shd w:val="clear" w:color="auto" w:fill="auto"/>
                  <w:noWrap/>
                  <w:vAlign w:val="center"/>
                  <w:hideMark/>
                </w:tcPr>
                <w:p w14:paraId="42BFFE7B"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ene-29</w:t>
                  </w:r>
                </w:p>
              </w:tc>
            </w:tr>
            <w:tr w:rsidR="005D4188" w:rsidRPr="005D4188" w14:paraId="6BA0B7D2"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42BD6480"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Implementación, verificación y validación del sistema HACCP en la industria alimentaria</w:t>
                  </w:r>
                </w:p>
              </w:tc>
              <w:tc>
                <w:tcPr>
                  <w:tcW w:w="1701" w:type="dxa"/>
                  <w:tcBorders>
                    <w:top w:val="nil"/>
                    <w:left w:val="nil"/>
                    <w:bottom w:val="single" w:sz="4" w:space="0" w:color="auto"/>
                    <w:right w:val="single" w:sz="4" w:space="0" w:color="auto"/>
                  </w:tcBorders>
                  <w:shd w:val="clear" w:color="auto" w:fill="auto"/>
                  <w:vAlign w:val="center"/>
                  <w:hideMark/>
                </w:tcPr>
                <w:p w14:paraId="76C552F8"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Salud</w:t>
                  </w:r>
                </w:p>
              </w:tc>
              <w:tc>
                <w:tcPr>
                  <w:tcW w:w="1701" w:type="dxa"/>
                  <w:tcBorders>
                    <w:top w:val="nil"/>
                    <w:left w:val="nil"/>
                    <w:bottom w:val="single" w:sz="4" w:space="0" w:color="auto"/>
                    <w:right w:val="single" w:sz="4" w:space="0" w:color="auto"/>
                  </w:tcBorders>
                  <w:shd w:val="clear" w:color="auto" w:fill="auto"/>
                  <w:noWrap/>
                  <w:vAlign w:val="center"/>
                  <w:hideMark/>
                </w:tcPr>
                <w:p w14:paraId="0B0CF772"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120</w:t>
                  </w:r>
                </w:p>
              </w:tc>
              <w:tc>
                <w:tcPr>
                  <w:tcW w:w="1978" w:type="dxa"/>
                  <w:tcBorders>
                    <w:top w:val="nil"/>
                    <w:left w:val="nil"/>
                    <w:bottom w:val="single" w:sz="4" w:space="0" w:color="auto"/>
                    <w:right w:val="single" w:sz="4" w:space="0" w:color="auto"/>
                  </w:tcBorders>
                  <w:shd w:val="clear" w:color="auto" w:fill="auto"/>
                  <w:noWrap/>
                  <w:vAlign w:val="center"/>
                  <w:hideMark/>
                </w:tcPr>
                <w:p w14:paraId="0B7D93EE"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feb-12</w:t>
                  </w:r>
                </w:p>
              </w:tc>
            </w:tr>
            <w:tr w:rsidR="005D4188" w:rsidRPr="005D4188" w14:paraId="62571AC4"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0FB8F37F"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Diplomado en Enfermería en Cuidado Crítico del adulto</w:t>
                  </w:r>
                </w:p>
              </w:tc>
              <w:tc>
                <w:tcPr>
                  <w:tcW w:w="1701" w:type="dxa"/>
                  <w:tcBorders>
                    <w:top w:val="nil"/>
                    <w:left w:val="nil"/>
                    <w:bottom w:val="single" w:sz="4" w:space="0" w:color="auto"/>
                    <w:right w:val="single" w:sz="4" w:space="0" w:color="auto"/>
                  </w:tcBorders>
                  <w:shd w:val="clear" w:color="auto" w:fill="auto"/>
                  <w:vAlign w:val="center"/>
                  <w:hideMark/>
                </w:tcPr>
                <w:p w14:paraId="4561FA85"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Salud</w:t>
                  </w:r>
                </w:p>
              </w:tc>
              <w:tc>
                <w:tcPr>
                  <w:tcW w:w="1701" w:type="dxa"/>
                  <w:tcBorders>
                    <w:top w:val="nil"/>
                    <w:left w:val="nil"/>
                    <w:bottom w:val="single" w:sz="4" w:space="0" w:color="auto"/>
                    <w:right w:val="single" w:sz="4" w:space="0" w:color="auto"/>
                  </w:tcBorders>
                  <w:shd w:val="clear" w:color="auto" w:fill="auto"/>
                  <w:noWrap/>
                  <w:vAlign w:val="center"/>
                  <w:hideMark/>
                </w:tcPr>
                <w:p w14:paraId="5AD4A0AC"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160</w:t>
                  </w:r>
                </w:p>
              </w:tc>
              <w:tc>
                <w:tcPr>
                  <w:tcW w:w="1978" w:type="dxa"/>
                  <w:tcBorders>
                    <w:top w:val="nil"/>
                    <w:left w:val="nil"/>
                    <w:bottom w:val="single" w:sz="4" w:space="0" w:color="auto"/>
                    <w:right w:val="single" w:sz="4" w:space="0" w:color="auto"/>
                  </w:tcBorders>
                  <w:shd w:val="clear" w:color="auto" w:fill="auto"/>
                  <w:noWrap/>
                  <w:vAlign w:val="center"/>
                  <w:hideMark/>
                </w:tcPr>
                <w:p w14:paraId="2A24D6F4"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mar-04</w:t>
                  </w:r>
                </w:p>
              </w:tc>
            </w:tr>
            <w:tr w:rsidR="005D4188" w:rsidRPr="005D4188" w14:paraId="6746EEFF"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42AAC006"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Curso Avanzado de Formación de Verificadores de las Condiciones de Habilitación de los prestadores de servicios de salud.</w:t>
                  </w:r>
                </w:p>
              </w:tc>
              <w:tc>
                <w:tcPr>
                  <w:tcW w:w="1701" w:type="dxa"/>
                  <w:tcBorders>
                    <w:top w:val="nil"/>
                    <w:left w:val="nil"/>
                    <w:bottom w:val="single" w:sz="4" w:space="0" w:color="auto"/>
                    <w:right w:val="single" w:sz="4" w:space="0" w:color="auto"/>
                  </w:tcBorders>
                  <w:shd w:val="clear" w:color="auto" w:fill="auto"/>
                  <w:vAlign w:val="center"/>
                  <w:hideMark/>
                </w:tcPr>
                <w:p w14:paraId="2B957275"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Salud</w:t>
                  </w:r>
                </w:p>
              </w:tc>
              <w:tc>
                <w:tcPr>
                  <w:tcW w:w="1701" w:type="dxa"/>
                  <w:tcBorders>
                    <w:top w:val="nil"/>
                    <w:left w:val="nil"/>
                    <w:bottom w:val="single" w:sz="4" w:space="0" w:color="auto"/>
                    <w:right w:val="single" w:sz="4" w:space="0" w:color="auto"/>
                  </w:tcBorders>
                  <w:shd w:val="clear" w:color="auto" w:fill="auto"/>
                  <w:noWrap/>
                  <w:vAlign w:val="center"/>
                  <w:hideMark/>
                </w:tcPr>
                <w:p w14:paraId="1F54C8E6"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154</w:t>
                  </w:r>
                </w:p>
              </w:tc>
              <w:tc>
                <w:tcPr>
                  <w:tcW w:w="1978" w:type="dxa"/>
                  <w:tcBorders>
                    <w:top w:val="nil"/>
                    <w:left w:val="nil"/>
                    <w:bottom w:val="single" w:sz="4" w:space="0" w:color="auto"/>
                    <w:right w:val="single" w:sz="4" w:space="0" w:color="auto"/>
                  </w:tcBorders>
                  <w:shd w:val="clear" w:color="000000" w:fill="FFFF00"/>
                  <w:noWrap/>
                  <w:vAlign w:val="center"/>
                  <w:hideMark/>
                </w:tcPr>
                <w:p w14:paraId="12ABE398"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p>
              </w:tc>
            </w:tr>
            <w:tr w:rsidR="005D4188" w:rsidRPr="005D4188" w14:paraId="5E230629"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274B8FFE"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Seminario en Planeación Estratégica</w:t>
                  </w:r>
                </w:p>
              </w:tc>
              <w:tc>
                <w:tcPr>
                  <w:tcW w:w="1701" w:type="dxa"/>
                  <w:tcBorders>
                    <w:top w:val="nil"/>
                    <w:left w:val="nil"/>
                    <w:bottom w:val="single" w:sz="4" w:space="0" w:color="auto"/>
                    <w:right w:val="single" w:sz="4" w:space="0" w:color="auto"/>
                  </w:tcBorders>
                  <w:shd w:val="clear" w:color="auto" w:fill="auto"/>
                  <w:vAlign w:val="center"/>
                  <w:hideMark/>
                </w:tcPr>
                <w:p w14:paraId="18DFD792"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Ingenierías</w:t>
                  </w:r>
                </w:p>
              </w:tc>
              <w:tc>
                <w:tcPr>
                  <w:tcW w:w="1701" w:type="dxa"/>
                  <w:tcBorders>
                    <w:top w:val="nil"/>
                    <w:left w:val="nil"/>
                    <w:bottom w:val="single" w:sz="4" w:space="0" w:color="auto"/>
                    <w:right w:val="single" w:sz="4" w:space="0" w:color="auto"/>
                  </w:tcBorders>
                  <w:shd w:val="clear" w:color="auto" w:fill="auto"/>
                  <w:noWrap/>
                  <w:vAlign w:val="center"/>
                  <w:hideMark/>
                </w:tcPr>
                <w:p w14:paraId="5E5DBCC7"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24</w:t>
                  </w:r>
                </w:p>
              </w:tc>
              <w:tc>
                <w:tcPr>
                  <w:tcW w:w="1978" w:type="dxa"/>
                  <w:tcBorders>
                    <w:top w:val="nil"/>
                    <w:left w:val="nil"/>
                    <w:bottom w:val="single" w:sz="4" w:space="0" w:color="auto"/>
                    <w:right w:val="single" w:sz="4" w:space="0" w:color="auto"/>
                  </w:tcBorders>
                  <w:shd w:val="clear" w:color="auto" w:fill="auto"/>
                  <w:noWrap/>
                  <w:vAlign w:val="center"/>
                  <w:hideMark/>
                </w:tcPr>
                <w:p w14:paraId="4D1FF5BC"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feb-26</w:t>
                  </w:r>
                </w:p>
              </w:tc>
            </w:tr>
            <w:tr w:rsidR="005D4188" w:rsidRPr="005D4188" w14:paraId="4E58ECCD"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00B03D12"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Gestión del Conocimiento</w:t>
                  </w:r>
                </w:p>
              </w:tc>
              <w:tc>
                <w:tcPr>
                  <w:tcW w:w="1701" w:type="dxa"/>
                  <w:tcBorders>
                    <w:top w:val="nil"/>
                    <w:left w:val="nil"/>
                    <w:bottom w:val="single" w:sz="4" w:space="0" w:color="auto"/>
                    <w:right w:val="single" w:sz="4" w:space="0" w:color="auto"/>
                  </w:tcBorders>
                  <w:shd w:val="clear" w:color="auto" w:fill="auto"/>
                  <w:vAlign w:val="center"/>
                  <w:hideMark/>
                </w:tcPr>
                <w:p w14:paraId="04239DC8"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Ingenierías</w:t>
                  </w:r>
                </w:p>
              </w:tc>
              <w:tc>
                <w:tcPr>
                  <w:tcW w:w="1701" w:type="dxa"/>
                  <w:tcBorders>
                    <w:top w:val="nil"/>
                    <w:left w:val="nil"/>
                    <w:bottom w:val="single" w:sz="4" w:space="0" w:color="auto"/>
                    <w:right w:val="single" w:sz="4" w:space="0" w:color="auto"/>
                  </w:tcBorders>
                  <w:shd w:val="clear" w:color="auto" w:fill="auto"/>
                  <w:noWrap/>
                  <w:vAlign w:val="center"/>
                  <w:hideMark/>
                </w:tcPr>
                <w:p w14:paraId="6568A4A6"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20</w:t>
                  </w:r>
                </w:p>
              </w:tc>
              <w:tc>
                <w:tcPr>
                  <w:tcW w:w="1978" w:type="dxa"/>
                  <w:tcBorders>
                    <w:top w:val="nil"/>
                    <w:left w:val="nil"/>
                    <w:bottom w:val="single" w:sz="4" w:space="0" w:color="auto"/>
                    <w:right w:val="single" w:sz="4" w:space="0" w:color="auto"/>
                  </w:tcBorders>
                  <w:shd w:val="clear" w:color="auto" w:fill="auto"/>
                  <w:noWrap/>
                  <w:vAlign w:val="center"/>
                  <w:hideMark/>
                </w:tcPr>
                <w:p w14:paraId="7A8152F8"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jun-03</w:t>
                  </w:r>
                </w:p>
              </w:tc>
            </w:tr>
            <w:tr w:rsidR="005D4188" w:rsidRPr="005D4188" w14:paraId="4F74A417"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4481664A"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Curso en Fundamentos para la Gerencia de Proyectos</w:t>
                  </w:r>
                </w:p>
              </w:tc>
              <w:tc>
                <w:tcPr>
                  <w:tcW w:w="1701" w:type="dxa"/>
                  <w:tcBorders>
                    <w:top w:val="nil"/>
                    <w:left w:val="nil"/>
                    <w:bottom w:val="single" w:sz="4" w:space="0" w:color="auto"/>
                    <w:right w:val="single" w:sz="4" w:space="0" w:color="auto"/>
                  </w:tcBorders>
                  <w:shd w:val="clear" w:color="auto" w:fill="auto"/>
                  <w:vAlign w:val="center"/>
                  <w:hideMark/>
                </w:tcPr>
                <w:p w14:paraId="333DFB5A"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Ingenierías</w:t>
                  </w:r>
                </w:p>
              </w:tc>
              <w:tc>
                <w:tcPr>
                  <w:tcW w:w="1701" w:type="dxa"/>
                  <w:tcBorders>
                    <w:top w:val="nil"/>
                    <w:left w:val="nil"/>
                    <w:bottom w:val="single" w:sz="4" w:space="0" w:color="auto"/>
                    <w:right w:val="single" w:sz="4" w:space="0" w:color="auto"/>
                  </w:tcBorders>
                  <w:shd w:val="clear" w:color="auto" w:fill="auto"/>
                  <w:noWrap/>
                  <w:vAlign w:val="center"/>
                  <w:hideMark/>
                </w:tcPr>
                <w:p w14:paraId="6BE076B2"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32</w:t>
                  </w:r>
                </w:p>
              </w:tc>
              <w:tc>
                <w:tcPr>
                  <w:tcW w:w="1978" w:type="dxa"/>
                  <w:tcBorders>
                    <w:top w:val="nil"/>
                    <w:left w:val="nil"/>
                    <w:bottom w:val="single" w:sz="4" w:space="0" w:color="auto"/>
                    <w:right w:val="single" w:sz="4" w:space="0" w:color="auto"/>
                  </w:tcBorders>
                  <w:shd w:val="clear" w:color="auto" w:fill="auto"/>
                  <w:noWrap/>
                  <w:vAlign w:val="center"/>
                  <w:hideMark/>
                </w:tcPr>
                <w:p w14:paraId="1D36840D"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abr-01</w:t>
                  </w:r>
                </w:p>
              </w:tc>
            </w:tr>
            <w:tr w:rsidR="005D4188" w:rsidRPr="005D4188" w14:paraId="23F0A9DF"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48C7D721"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Curso Excel Básico - Avanzado</w:t>
                  </w:r>
                </w:p>
              </w:tc>
              <w:tc>
                <w:tcPr>
                  <w:tcW w:w="1701" w:type="dxa"/>
                  <w:tcBorders>
                    <w:top w:val="nil"/>
                    <w:left w:val="nil"/>
                    <w:bottom w:val="single" w:sz="4" w:space="0" w:color="auto"/>
                    <w:right w:val="single" w:sz="4" w:space="0" w:color="auto"/>
                  </w:tcBorders>
                  <w:shd w:val="clear" w:color="auto" w:fill="auto"/>
                  <w:vAlign w:val="center"/>
                  <w:hideMark/>
                </w:tcPr>
                <w:p w14:paraId="3594DF7C"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Ingenierías</w:t>
                  </w:r>
                </w:p>
              </w:tc>
              <w:tc>
                <w:tcPr>
                  <w:tcW w:w="1701" w:type="dxa"/>
                  <w:tcBorders>
                    <w:top w:val="nil"/>
                    <w:left w:val="nil"/>
                    <w:bottom w:val="single" w:sz="4" w:space="0" w:color="auto"/>
                    <w:right w:val="single" w:sz="4" w:space="0" w:color="auto"/>
                  </w:tcBorders>
                  <w:shd w:val="clear" w:color="auto" w:fill="auto"/>
                  <w:noWrap/>
                  <w:vAlign w:val="center"/>
                  <w:hideMark/>
                </w:tcPr>
                <w:p w14:paraId="2B4E715D"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32</w:t>
                  </w:r>
                </w:p>
              </w:tc>
              <w:tc>
                <w:tcPr>
                  <w:tcW w:w="1978" w:type="dxa"/>
                  <w:tcBorders>
                    <w:top w:val="nil"/>
                    <w:left w:val="nil"/>
                    <w:bottom w:val="single" w:sz="4" w:space="0" w:color="auto"/>
                    <w:right w:val="single" w:sz="4" w:space="0" w:color="auto"/>
                  </w:tcBorders>
                  <w:shd w:val="clear" w:color="auto" w:fill="auto"/>
                  <w:noWrap/>
                  <w:vAlign w:val="center"/>
                  <w:hideMark/>
                </w:tcPr>
                <w:p w14:paraId="7B5FC40A"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feb-20</w:t>
                  </w:r>
                </w:p>
              </w:tc>
            </w:tr>
            <w:tr w:rsidR="005D4188" w:rsidRPr="005D4188" w14:paraId="68D8864D"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62B19BC3"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Optimización de inversiones en el Mercado de Valores</w:t>
                  </w:r>
                </w:p>
              </w:tc>
              <w:tc>
                <w:tcPr>
                  <w:tcW w:w="1701" w:type="dxa"/>
                  <w:tcBorders>
                    <w:top w:val="nil"/>
                    <w:left w:val="nil"/>
                    <w:bottom w:val="single" w:sz="4" w:space="0" w:color="auto"/>
                    <w:right w:val="single" w:sz="4" w:space="0" w:color="auto"/>
                  </w:tcBorders>
                  <w:shd w:val="clear" w:color="auto" w:fill="auto"/>
                  <w:vAlign w:val="center"/>
                  <w:hideMark/>
                </w:tcPr>
                <w:p w14:paraId="52B17A2E"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Ingenierías</w:t>
                  </w:r>
                </w:p>
              </w:tc>
              <w:tc>
                <w:tcPr>
                  <w:tcW w:w="1701" w:type="dxa"/>
                  <w:tcBorders>
                    <w:top w:val="nil"/>
                    <w:left w:val="nil"/>
                    <w:bottom w:val="single" w:sz="4" w:space="0" w:color="auto"/>
                    <w:right w:val="single" w:sz="4" w:space="0" w:color="auto"/>
                  </w:tcBorders>
                  <w:shd w:val="clear" w:color="auto" w:fill="auto"/>
                  <w:noWrap/>
                  <w:vAlign w:val="center"/>
                  <w:hideMark/>
                </w:tcPr>
                <w:p w14:paraId="7DA91797"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120</w:t>
                  </w:r>
                </w:p>
              </w:tc>
              <w:tc>
                <w:tcPr>
                  <w:tcW w:w="1978" w:type="dxa"/>
                  <w:tcBorders>
                    <w:top w:val="nil"/>
                    <w:left w:val="nil"/>
                    <w:bottom w:val="single" w:sz="4" w:space="0" w:color="auto"/>
                    <w:right w:val="single" w:sz="4" w:space="0" w:color="auto"/>
                  </w:tcBorders>
                  <w:shd w:val="clear" w:color="auto" w:fill="auto"/>
                  <w:noWrap/>
                  <w:vAlign w:val="center"/>
                  <w:hideMark/>
                </w:tcPr>
                <w:p w14:paraId="5AFAF6BD"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mar-11</w:t>
                  </w:r>
                </w:p>
              </w:tc>
            </w:tr>
            <w:tr w:rsidR="005D4188" w:rsidRPr="005D4188" w14:paraId="402B8AD2"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55A5296A"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Curso de Fundamentos en ITIL</w:t>
                  </w:r>
                </w:p>
              </w:tc>
              <w:tc>
                <w:tcPr>
                  <w:tcW w:w="1701" w:type="dxa"/>
                  <w:tcBorders>
                    <w:top w:val="nil"/>
                    <w:left w:val="nil"/>
                    <w:bottom w:val="single" w:sz="4" w:space="0" w:color="auto"/>
                    <w:right w:val="single" w:sz="4" w:space="0" w:color="auto"/>
                  </w:tcBorders>
                  <w:shd w:val="clear" w:color="auto" w:fill="auto"/>
                  <w:vAlign w:val="center"/>
                  <w:hideMark/>
                </w:tcPr>
                <w:p w14:paraId="3C32A17F"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Ingenierías</w:t>
                  </w:r>
                </w:p>
              </w:tc>
              <w:tc>
                <w:tcPr>
                  <w:tcW w:w="1701" w:type="dxa"/>
                  <w:tcBorders>
                    <w:top w:val="nil"/>
                    <w:left w:val="nil"/>
                    <w:bottom w:val="single" w:sz="4" w:space="0" w:color="auto"/>
                    <w:right w:val="single" w:sz="4" w:space="0" w:color="auto"/>
                  </w:tcBorders>
                  <w:shd w:val="clear" w:color="auto" w:fill="auto"/>
                  <w:noWrap/>
                  <w:vAlign w:val="center"/>
                  <w:hideMark/>
                </w:tcPr>
                <w:p w14:paraId="7D6A64BE"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32</w:t>
                  </w:r>
                </w:p>
              </w:tc>
              <w:tc>
                <w:tcPr>
                  <w:tcW w:w="1978" w:type="dxa"/>
                  <w:tcBorders>
                    <w:top w:val="nil"/>
                    <w:left w:val="nil"/>
                    <w:bottom w:val="single" w:sz="4" w:space="0" w:color="auto"/>
                    <w:right w:val="single" w:sz="4" w:space="0" w:color="auto"/>
                  </w:tcBorders>
                  <w:shd w:val="clear" w:color="auto" w:fill="auto"/>
                  <w:noWrap/>
                  <w:vAlign w:val="center"/>
                  <w:hideMark/>
                </w:tcPr>
                <w:p w14:paraId="75A7C488"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abr-15</w:t>
                  </w:r>
                </w:p>
              </w:tc>
            </w:tr>
            <w:tr w:rsidR="005D4188" w:rsidRPr="005D4188" w14:paraId="60B73B44"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6179660A"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La Empresa Colombiana frente a los Procesos de Internacionalización</w:t>
                  </w:r>
                </w:p>
              </w:tc>
              <w:tc>
                <w:tcPr>
                  <w:tcW w:w="1701" w:type="dxa"/>
                  <w:tcBorders>
                    <w:top w:val="nil"/>
                    <w:left w:val="nil"/>
                    <w:bottom w:val="single" w:sz="4" w:space="0" w:color="auto"/>
                    <w:right w:val="single" w:sz="4" w:space="0" w:color="auto"/>
                  </w:tcBorders>
                  <w:shd w:val="clear" w:color="auto" w:fill="auto"/>
                  <w:vAlign w:val="center"/>
                  <w:hideMark/>
                </w:tcPr>
                <w:p w14:paraId="094C7FFA"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CEAC</w:t>
                  </w:r>
                </w:p>
              </w:tc>
              <w:tc>
                <w:tcPr>
                  <w:tcW w:w="1701" w:type="dxa"/>
                  <w:tcBorders>
                    <w:top w:val="nil"/>
                    <w:left w:val="nil"/>
                    <w:bottom w:val="single" w:sz="4" w:space="0" w:color="auto"/>
                    <w:right w:val="single" w:sz="4" w:space="0" w:color="auto"/>
                  </w:tcBorders>
                  <w:shd w:val="clear" w:color="auto" w:fill="auto"/>
                  <w:noWrap/>
                  <w:vAlign w:val="center"/>
                  <w:hideMark/>
                </w:tcPr>
                <w:p w14:paraId="56D65457"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96</w:t>
                  </w:r>
                </w:p>
              </w:tc>
              <w:tc>
                <w:tcPr>
                  <w:tcW w:w="1978" w:type="dxa"/>
                  <w:tcBorders>
                    <w:top w:val="nil"/>
                    <w:left w:val="nil"/>
                    <w:bottom w:val="single" w:sz="4" w:space="0" w:color="auto"/>
                    <w:right w:val="single" w:sz="4" w:space="0" w:color="auto"/>
                  </w:tcBorders>
                  <w:shd w:val="clear" w:color="auto" w:fill="auto"/>
                  <w:noWrap/>
                  <w:vAlign w:val="center"/>
                  <w:hideMark/>
                </w:tcPr>
                <w:p w14:paraId="776E621F"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abr-08</w:t>
                  </w:r>
                </w:p>
              </w:tc>
            </w:tr>
            <w:tr w:rsidR="005D4188" w:rsidRPr="005D4188" w14:paraId="604E22B6"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70699138"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Normas Internacionales de Auditoría</w:t>
                  </w:r>
                </w:p>
              </w:tc>
              <w:tc>
                <w:tcPr>
                  <w:tcW w:w="1701" w:type="dxa"/>
                  <w:tcBorders>
                    <w:top w:val="nil"/>
                    <w:left w:val="nil"/>
                    <w:bottom w:val="single" w:sz="4" w:space="0" w:color="auto"/>
                    <w:right w:val="single" w:sz="4" w:space="0" w:color="auto"/>
                  </w:tcBorders>
                  <w:shd w:val="clear" w:color="auto" w:fill="auto"/>
                  <w:vAlign w:val="center"/>
                  <w:hideMark/>
                </w:tcPr>
                <w:p w14:paraId="1CF4F24E"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CEAC</w:t>
                  </w:r>
                </w:p>
              </w:tc>
              <w:tc>
                <w:tcPr>
                  <w:tcW w:w="1701" w:type="dxa"/>
                  <w:tcBorders>
                    <w:top w:val="nil"/>
                    <w:left w:val="nil"/>
                    <w:bottom w:val="single" w:sz="4" w:space="0" w:color="auto"/>
                    <w:right w:val="single" w:sz="4" w:space="0" w:color="auto"/>
                  </w:tcBorders>
                  <w:shd w:val="clear" w:color="auto" w:fill="auto"/>
                  <w:noWrap/>
                  <w:vAlign w:val="center"/>
                  <w:hideMark/>
                </w:tcPr>
                <w:p w14:paraId="7C004F9B"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96</w:t>
                  </w:r>
                </w:p>
              </w:tc>
              <w:tc>
                <w:tcPr>
                  <w:tcW w:w="1978" w:type="dxa"/>
                  <w:tcBorders>
                    <w:top w:val="nil"/>
                    <w:left w:val="nil"/>
                    <w:bottom w:val="single" w:sz="4" w:space="0" w:color="auto"/>
                    <w:right w:val="single" w:sz="4" w:space="0" w:color="auto"/>
                  </w:tcBorders>
                  <w:shd w:val="clear" w:color="auto" w:fill="auto"/>
                  <w:noWrap/>
                  <w:vAlign w:val="center"/>
                  <w:hideMark/>
                </w:tcPr>
                <w:p w14:paraId="32FAF322"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feb-27</w:t>
                  </w:r>
                </w:p>
              </w:tc>
            </w:tr>
            <w:tr w:rsidR="005D4188" w:rsidRPr="005D4188" w14:paraId="703E7B6F"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30968546"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Diplomado en Docencia Universitaria</w:t>
                  </w:r>
                </w:p>
              </w:tc>
              <w:tc>
                <w:tcPr>
                  <w:tcW w:w="1701" w:type="dxa"/>
                  <w:tcBorders>
                    <w:top w:val="nil"/>
                    <w:left w:val="nil"/>
                    <w:bottom w:val="single" w:sz="4" w:space="0" w:color="auto"/>
                    <w:right w:val="single" w:sz="4" w:space="0" w:color="auto"/>
                  </w:tcBorders>
                  <w:shd w:val="clear" w:color="auto" w:fill="auto"/>
                  <w:vAlign w:val="center"/>
                  <w:hideMark/>
                </w:tcPr>
                <w:p w14:paraId="19838A26"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Escuela Docente</w:t>
                  </w:r>
                </w:p>
              </w:tc>
              <w:tc>
                <w:tcPr>
                  <w:tcW w:w="1701" w:type="dxa"/>
                  <w:tcBorders>
                    <w:top w:val="nil"/>
                    <w:left w:val="nil"/>
                    <w:bottom w:val="single" w:sz="4" w:space="0" w:color="auto"/>
                    <w:right w:val="single" w:sz="4" w:space="0" w:color="auto"/>
                  </w:tcBorders>
                  <w:shd w:val="clear" w:color="auto" w:fill="auto"/>
                  <w:noWrap/>
                  <w:vAlign w:val="center"/>
                  <w:hideMark/>
                </w:tcPr>
                <w:p w14:paraId="6657A4BA"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144</w:t>
                  </w:r>
                </w:p>
              </w:tc>
              <w:tc>
                <w:tcPr>
                  <w:tcW w:w="1978" w:type="dxa"/>
                  <w:tcBorders>
                    <w:top w:val="nil"/>
                    <w:left w:val="nil"/>
                    <w:bottom w:val="single" w:sz="4" w:space="0" w:color="auto"/>
                    <w:right w:val="single" w:sz="4" w:space="0" w:color="auto"/>
                  </w:tcBorders>
                  <w:shd w:val="clear" w:color="000000" w:fill="FFFF00"/>
                  <w:noWrap/>
                  <w:vAlign w:val="center"/>
                  <w:hideMark/>
                </w:tcPr>
                <w:p w14:paraId="4B575401"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p>
              </w:tc>
            </w:tr>
            <w:tr w:rsidR="005D4188" w:rsidRPr="005D4188" w14:paraId="2C3A454C" w14:textId="77777777" w:rsidTr="005D4188">
              <w:trPr>
                <w:trHeight w:val="20"/>
                <w:jc w:val="center"/>
              </w:trPr>
              <w:tc>
                <w:tcPr>
                  <w:tcW w:w="5522" w:type="dxa"/>
                  <w:tcBorders>
                    <w:top w:val="nil"/>
                    <w:left w:val="single" w:sz="4" w:space="0" w:color="auto"/>
                    <w:bottom w:val="single" w:sz="4" w:space="0" w:color="auto"/>
                    <w:right w:val="single" w:sz="4" w:space="0" w:color="auto"/>
                  </w:tcBorders>
                  <w:shd w:val="clear" w:color="auto" w:fill="auto"/>
                  <w:vAlign w:val="center"/>
                  <w:hideMark/>
                </w:tcPr>
                <w:p w14:paraId="28123FB2" w14:textId="77777777" w:rsidR="008C5CA1" w:rsidRPr="005D4188" w:rsidRDefault="008C5CA1" w:rsidP="005D4188">
                  <w:pPr>
                    <w:spacing w:after="0" w:line="240" w:lineRule="auto"/>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Conciliación en Derecho</w:t>
                  </w:r>
                </w:p>
              </w:tc>
              <w:tc>
                <w:tcPr>
                  <w:tcW w:w="1701" w:type="dxa"/>
                  <w:tcBorders>
                    <w:top w:val="nil"/>
                    <w:left w:val="nil"/>
                    <w:bottom w:val="single" w:sz="4" w:space="0" w:color="auto"/>
                    <w:right w:val="single" w:sz="4" w:space="0" w:color="auto"/>
                  </w:tcBorders>
                  <w:shd w:val="clear" w:color="auto" w:fill="auto"/>
                  <w:vAlign w:val="center"/>
                  <w:hideMark/>
                </w:tcPr>
                <w:p w14:paraId="5F225891"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Consultorio Jurídico</w:t>
                  </w:r>
                </w:p>
              </w:tc>
              <w:tc>
                <w:tcPr>
                  <w:tcW w:w="1701" w:type="dxa"/>
                  <w:tcBorders>
                    <w:top w:val="nil"/>
                    <w:left w:val="nil"/>
                    <w:bottom w:val="single" w:sz="4" w:space="0" w:color="auto"/>
                    <w:right w:val="single" w:sz="4" w:space="0" w:color="auto"/>
                  </w:tcBorders>
                  <w:shd w:val="clear" w:color="auto" w:fill="auto"/>
                  <w:noWrap/>
                  <w:vAlign w:val="center"/>
                  <w:hideMark/>
                </w:tcPr>
                <w:p w14:paraId="43ACA8C3"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r w:rsidRPr="005D4188">
                    <w:rPr>
                      <w:rFonts w:ascii="Calibri" w:eastAsia="Times New Roman" w:hAnsi="Calibri" w:cs="Calibri"/>
                      <w:color w:val="000000"/>
                      <w:sz w:val="20"/>
                      <w:lang w:eastAsia="es-ES"/>
                    </w:rPr>
                    <w:t>120</w:t>
                  </w:r>
                </w:p>
              </w:tc>
              <w:tc>
                <w:tcPr>
                  <w:tcW w:w="1978" w:type="dxa"/>
                  <w:tcBorders>
                    <w:top w:val="nil"/>
                    <w:left w:val="nil"/>
                    <w:bottom w:val="single" w:sz="4" w:space="0" w:color="auto"/>
                    <w:right w:val="single" w:sz="4" w:space="0" w:color="auto"/>
                  </w:tcBorders>
                  <w:shd w:val="clear" w:color="000000" w:fill="FFFF00"/>
                  <w:noWrap/>
                  <w:vAlign w:val="center"/>
                  <w:hideMark/>
                </w:tcPr>
                <w:p w14:paraId="51D324DE" w14:textId="77777777" w:rsidR="008C5CA1" w:rsidRPr="005D4188" w:rsidRDefault="008C5CA1" w:rsidP="005D4188">
                  <w:pPr>
                    <w:spacing w:after="0" w:line="240" w:lineRule="auto"/>
                    <w:jc w:val="center"/>
                    <w:rPr>
                      <w:rFonts w:ascii="Calibri" w:eastAsia="Times New Roman" w:hAnsi="Calibri" w:cs="Calibri"/>
                      <w:color w:val="000000"/>
                      <w:sz w:val="20"/>
                      <w:lang w:eastAsia="es-ES"/>
                    </w:rPr>
                  </w:pPr>
                </w:p>
              </w:tc>
            </w:tr>
          </w:tbl>
          <w:p w14:paraId="5281369F" w14:textId="77777777" w:rsidR="008C5CA1" w:rsidRDefault="008C5CA1" w:rsidP="008C5CA1">
            <w:pPr>
              <w:jc w:val="both"/>
            </w:pPr>
          </w:p>
          <w:p w14:paraId="42194C93" w14:textId="77777777" w:rsidR="008C5CA1" w:rsidRDefault="008C5CA1" w:rsidP="008C5CA1">
            <w:pPr>
              <w:jc w:val="both"/>
            </w:pPr>
            <w:r>
              <w:t>Después de tener claridad en los programas que formarían parte del Portafolio de Servicios de la Universidad, se envía la información correspondiente a la Coordinadora de Comunicaciones, con el fin de que se diseñe el Portafolio para su posterior impresión. (Anexo 5)</w:t>
            </w:r>
          </w:p>
          <w:p w14:paraId="5F9B82EF" w14:textId="77777777" w:rsidR="008C5CA1" w:rsidRDefault="008C5CA1" w:rsidP="008C5CA1">
            <w:pPr>
              <w:jc w:val="both"/>
            </w:pPr>
          </w:p>
          <w:p w14:paraId="6BFAFB5D" w14:textId="77777777" w:rsidR="008C5CA1" w:rsidRDefault="0000569C" w:rsidP="008C5CA1">
            <w:pPr>
              <w:jc w:val="center"/>
            </w:pPr>
            <w:r>
              <w:rPr>
                <w:noProof/>
                <w:lang w:val="es-CO" w:eastAsia="es-CO"/>
              </w:rPr>
              <w:drawing>
                <wp:inline distT="0" distB="0" distL="0" distR="0" wp14:anchorId="1FA3F92C" wp14:editId="709AC447">
                  <wp:extent cx="3194100" cy="1963973"/>
                  <wp:effectExtent l="171450" t="171450" r="387350" b="360680"/>
                  <wp:docPr id="28" name="Imagen 28" descr="C:\Users\dmenaf\AppData\Local\Microsoft\Windows\Temporary Internet Files\Content.Word\Captura de pantalla 2015-12-17 10.2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menaf\AppData\Local\Microsoft\Windows\Temporary Internet Files\Content.Word\Captura de pantalla 2015-12-17 10.29.4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9901" cy="1992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68A183F" w14:textId="77777777" w:rsidR="008C5CA1" w:rsidRDefault="008C5CA1" w:rsidP="008C5CA1">
            <w:pPr>
              <w:jc w:val="both"/>
            </w:pPr>
            <w:r>
              <w:t>Dentro de las estrategias para la comercialización del portafolio de servicios, se considera la figura de un ejecutivo comercial, que se encargue de llevar los productos a los gremios y empresas, estos ejecutivos comerciales irán respaldados por la institución para la presentación oficial del portafolio.</w:t>
            </w:r>
          </w:p>
          <w:p w14:paraId="4AD0ED4C" w14:textId="77777777" w:rsidR="008C5CA1" w:rsidRDefault="008C5CA1" w:rsidP="008C5CA1">
            <w:pPr>
              <w:jc w:val="both"/>
            </w:pPr>
          </w:p>
          <w:p w14:paraId="4C2C503B" w14:textId="77777777" w:rsidR="008C5CA1" w:rsidRDefault="008C5CA1" w:rsidP="008C5CA1">
            <w:pPr>
              <w:jc w:val="both"/>
            </w:pPr>
            <w:r>
              <w:t>Teniendo claro todo lo anterior, se elaboró una propuesta de incentivos para ser presentada a la sindicatura seccional, en donde se contempla el excedente esperado para la Universidad a través de alianzas con otras entidades, honorarios a docentes internos y externos, las funciones específicas de los coordinadores de los programas de extensión con respectivo pago como coordinadores y el pago de incentivos por venta de los programas (comisión). (Anexo 6)</w:t>
            </w:r>
          </w:p>
          <w:p w14:paraId="5B0EB62F" w14:textId="77777777" w:rsidR="008C5CA1" w:rsidRDefault="008C5CA1" w:rsidP="008C5CA1">
            <w:pPr>
              <w:jc w:val="both"/>
            </w:pPr>
          </w:p>
          <w:p w14:paraId="010D4D3D" w14:textId="77777777" w:rsidR="005D4188" w:rsidRDefault="005D4188" w:rsidP="008C5CA1">
            <w:pPr>
              <w:jc w:val="both"/>
            </w:pPr>
          </w:p>
          <w:p w14:paraId="7658D162" w14:textId="77777777" w:rsidR="005D4188" w:rsidRDefault="005D4188" w:rsidP="008C5CA1">
            <w:pPr>
              <w:jc w:val="both"/>
            </w:pPr>
          </w:p>
          <w:p w14:paraId="48658D98" w14:textId="77777777" w:rsidR="005D4188" w:rsidRDefault="005D4188" w:rsidP="008C5CA1">
            <w:pPr>
              <w:jc w:val="both"/>
            </w:pPr>
          </w:p>
          <w:p w14:paraId="5E6FFF3D" w14:textId="77777777" w:rsidR="008C5CA1" w:rsidRPr="00290B3D" w:rsidRDefault="008C5CA1" w:rsidP="008C5CA1">
            <w:pPr>
              <w:jc w:val="both"/>
              <w:rPr>
                <w:b/>
              </w:rPr>
            </w:pPr>
            <w:r w:rsidRPr="00290B3D">
              <w:rPr>
                <w:b/>
              </w:rPr>
              <w:t>Servicios de Extensión:</w:t>
            </w:r>
          </w:p>
          <w:p w14:paraId="099FC305" w14:textId="77777777" w:rsidR="008C5CA1" w:rsidRDefault="008C5CA1" w:rsidP="008C5CA1">
            <w:pPr>
              <w:jc w:val="both"/>
            </w:pPr>
            <w:r w:rsidRPr="00290B3D">
              <w:t>Des</w:t>
            </w:r>
            <w:r>
              <w:t>pués de contar con distintas alianzas estratégicas y tras el propósito de brindar acompañamiento a cada uno de los procesos de extensión a realizarse desde la institución, se programaron diferentes programas de extensión:</w:t>
            </w:r>
          </w:p>
          <w:p w14:paraId="510953F5" w14:textId="77777777" w:rsidR="008C5CA1" w:rsidRDefault="008C5CA1" w:rsidP="008C5CA1">
            <w:pPr>
              <w:jc w:val="both"/>
            </w:pPr>
          </w:p>
          <w:p w14:paraId="6DE6C03B" w14:textId="77777777" w:rsidR="008C5CA1" w:rsidRPr="0060690D" w:rsidRDefault="008C5CA1" w:rsidP="008C5CA1">
            <w:pPr>
              <w:pStyle w:val="Prrafodelista"/>
              <w:numPr>
                <w:ilvl w:val="0"/>
                <w:numId w:val="24"/>
              </w:numPr>
              <w:spacing w:after="200" w:line="276" w:lineRule="auto"/>
              <w:jc w:val="both"/>
              <w:rPr>
                <w:rFonts w:asciiTheme="minorHAnsi" w:hAnsiTheme="minorHAnsi"/>
                <w:b/>
                <w:sz w:val="22"/>
              </w:rPr>
            </w:pPr>
            <w:r w:rsidRPr="0060690D">
              <w:rPr>
                <w:rFonts w:asciiTheme="minorHAnsi" w:hAnsiTheme="minorHAnsi"/>
                <w:b/>
                <w:sz w:val="22"/>
              </w:rPr>
              <w:t>Diplomado en Oralidad</w:t>
            </w:r>
            <w:r w:rsidRPr="0060690D">
              <w:rPr>
                <w:rFonts w:asciiTheme="minorHAnsi" w:hAnsiTheme="minorHAnsi"/>
                <w:sz w:val="22"/>
              </w:rPr>
              <w:t xml:space="preserve">: Se dio por terminado el diplomado en Oralidad, el cual se realizó en alianza con el Colegio de Abogados, para el cual se realizó una clausura en la que se contó con la participación de los docente y alumnos del curso y el Rector Seccional. Durante la clausura se realizó la evaluación del servicio, la cual arrojó buenos resultados </w:t>
            </w:r>
          </w:p>
          <w:p w14:paraId="48699CA8" w14:textId="77777777" w:rsidR="008C5CA1" w:rsidRPr="002E096A" w:rsidRDefault="008C5CA1" w:rsidP="008C5CA1">
            <w:pPr>
              <w:pStyle w:val="Prrafodelista"/>
              <w:jc w:val="both"/>
              <w:rPr>
                <w:b/>
              </w:rPr>
            </w:pPr>
          </w:p>
          <w:p w14:paraId="16ABB160" w14:textId="77777777" w:rsidR="008C5CA1" w:rsidRPr="0060690D" w:rsidRDefault="008C5CA1" w:rsidP="008C5CA1">
            <w:pPr>
              <w:pStyle w:val="Prrafodelista"/>
              <w:numPr>
                <w:ilvl w:val="0"/>
                <w:numId w:val="24"/>
              </w:numPr>
              <w:spacing w:after="200" w:line="276" w:lineRule="auto"/>
              <w:jc w:val="both"/>
              <w:rPr>
                <w:rFonts w:asciiTheme="minorHAnsi" w:hAnsiTheme="minorHAnsi"/>
                <w:b/>
                <w:sz w:val="22"/>
              </w:rPr>
            </w:pPr>
            <w:r w:rsidRPr="0060690D">
              <w:rPr>
                <w:rFonts w:asciiTheme="minorHAnsi" w:hAnsiTheme="minorHAnsi"/>
                <w:b/>
                <w:sz w:val="22"/>
              </w:rPr>
              <w:t xml:space="preserve">Curso en Seguridad de la Información: </w:t>
            </w:r>
            <w:r w:rsidRPr="0060690D">
              <w:rPr>
                <w:rFonts w:asciiTheme="minorHAnsi" w:hAnsiTheme="minorHAnsi"/>
                <w:sz w:val="22"/>
              </w:rPr>
              <w:t>Este curso fue programado inicialmente para el 21 de agosto, y tras no contar con el punto de equilibrio para dar inicio a las clases, se postergó para el 31 de octubre, para lo cual se realizaron diferentes reuniones para la que se contó con la asistencia del Coordinador el Curso, Representante Legal de la Corporación Stanford y Agentes Comerciales de la Corporación Stanford, en la que se definieron las estrategias para la difusión y comercialización del curso. (Anexo 7)</w:t>
            </w:r>
          </w:p>
          <w:p w14:paraId="10CFE184" w14:textId="77777777" w:rsidR="008C5CA1" w:rsidRDefault="008C5CA1" w:rsidP="008C5CA1">
            <w:pPr>
              <w:jc w:val="both"/>
              <w:rPr>
                <w:b/>
              </w:rPr>
            </w:pPr>
          </w:p>
          <w:p w14:paraId="120B4625" w14:textId="77777777" w:rsidR="008C5CA1" w:rsidRPr="002E096A" w:rsidRDefault="008C5CA1" w:rsidP="008C5CA1">
            <w:pPr>
              <w:jc w:val="both"/>
              <w:rPr>
                <w:b/>
              </w:rPr>
            </w:pPr>
            <w:r>
              <w:rPr>
                <w:b/>
              </w:rPr>
              <w:t>P</w:t>
            </w:r>
            <w:r w:rsidRPr="002E096A">
              <w:rPr>
                <w:b/>
              </w:rPr>
              <w:t>royectos Especiales</w:t>
            </w:r>
          </w:p>
          <w:p w14:paraId="558EADF7" w14:textId="77777777" w:rsidR="008C5CA1" w:rsidRDefault="008C5CA1" w:rsidP="008C5CA1">
            <w:pPr>
              <w:jc w:val="both"/>
            </w:pPr>
            <w:r>
              <w:t xml:space="preserve">Desde la Unidad de Gestión de Proyectos se ha brindado apoyo a la estructuración de propuestas con presupuestos avalados por la Sindicatura y sus respectivos soportes documentales requeridos en las entidades contratantes o con las que se realizan convenios. </w:t>
            </w:r>
          </w:p>
          <w:p w14:paraId="5DB4C33B" w14:textId="77777777" w:rsidR="008C5CA1" w:rsidRDefault="008C5CA1" w:rsidP="008C5CA1">
            <w:pPr>
              <w:jc w:val="both"/>
            </w:pPr>
          </w:p>
          <w:p w14:paraId="30EB9708" w14:textId="5DC9EBC8" w:rsidR="008C5CA1" w:rsidRPr="005D4188" w:rsidRDefault="008C5CA1" w:rsidP="005D4188">
            <w:pPr>
              <w:pStyle w:val="Prrafodelista"/>
              <w:numPr>
                <w:ilvl w:val="0"/>
                <w:numId w:val="23"/>
              </w:numPr>
              <w:spacing w:after="200" w:line="276" w:lineRule="auto"/>
              <w:jc w:val="both"/>
              <w:rPr>
                <w:rFonts w:asciiTheme="minorHAnsi" w:hAnsiTheme="minorHAnsi"/>
                <w:b/>
                <w:sz w:val="22"/>
              </w:rPr>
            </w:pPr>
            <w:r w:rsidRPr="0060690D">
              <w:rPr>
                <w:rFonts w:asciiTheme="minorHAnsi" w:hAnsiTheme="minorHAnsi"/>
                <w:b/>
                <w:sz w:val="22"/>
              </w:rPr>
              <w:t xml:space="preserve">Círculo Virtuoso: </w:t>
            </w:r>
            <w:r w:rsidRPr="0060690D">
              <w:rPr>
                <w:rFonts w:asciiTheme="minorHAnsi" w:hAnsiTheme="minorHAnsi"/>
                <w:sz w:val="22"/>
              </w:rPr>
              <w:t>En lo corrido del año se ha apoyado a la coordinadora de este proyecto, en la estructuración tanto de la propuesta como del presupuesto, para así ser avalado por quien compete. Se apoya en la gestión documental para el contrato que se realiza con la Universidad Tecnológica de Pereira, así como también en las solicitudes de contratación para la ejecución de dicho proyecto. (Anexo 8, 9)</w:t>
            </w:r>
          </w:p>
          <w:p w14:paraId="01C60700" w14:textId="5193F7DC" w:rsidR="008C5CA1" w:rsidRPr="005D4188" w:rsidRDefault="008C5CA1" w:rsidP="005D4188">
            <w:pPr>
              <w:pStyle w:val="Prrafodelista"/>
              <w:numPr>
                <w:ilvl w:val="0"/>
                <w:numId w:val="23"/>
              </w:numPr>
              <w:spacing w:after="200" w:line="276" w:lineRule="auto"/>
              <w:jc w:val="both"/>
              <w:rPr>
                <w:rFonts w:asciiTheme="minorHAnsi" w:hAnsiTheme="minorHAnsi"/>
                <w:b/>
                <w:sz w:val="22"/>
              </w:rPr>
            </w:pPr>
            <w:r w:rsidRPr="0060690D">
              <w:rPr>
                <w:rFonts w:asciiTheme="minorHAnsi" w:hAnsiTheme="minorHAnsi"/>
                <w:b/>
                <w:sz w:val="22"/>
              </w:rPr>
              <w:t xml:space="preserve">SENA: </w:t>
            </w:r>
            <w:r w:rsidRPr="0060690D">
              <w:rPr>
                <w:rFonts w:asciiTheme="minorHAnsi" w:hAnsiTheme="minorHAnsi"/>
                <w:sz w:val="22"/>
              </w:rPr>
              <w:t>Desde la Facultad de Ciencias Económicas, Administrativas y Contables se presenta propuesta para la ampliación de cobertura y desde la Unidad de Gestión de Proyectos se brinda acompañamiento al Docente Héctor Fabio Ramos para presentar dicha propuesta. (Anexo 10)</w:t>
            </w:r>
          </w:p>
          <w:p w14:paraId="25073124" w14:textId="77777777" w:rsidR="008C5CA1" w:rsidRPr="007042F5" w:rsidRDefault="008C5CA1" w:rsidP="008C5CA1">
            <w:pPr>
              <w:pStyle w:val="Prrafodelista"/>
              <w:numPr>
                <w:ilvl w:val="0"/>
                <w:numId w:val="23"/>
              </w:numPr>
              <w:spacing w:after="200" w:line="276" w:lineRule="auto"/>
              <w:jc w:val="both"/>
              <w:rPr>
                <w:rFonts w:asciiTheme="minorHAnsi" w:hAnsiTheme="minorHAnsi"/>
                <w:b/>
                <w:sz w:val="22"/>
              </w:rPr>
            </w:pPr>
            <w:r w:rsidRPr="0060690D">
              <w:rPr>
                <w:rFonts w:asciiTheme="minorHAnsi" w:hAnsiTheme="minorHAnsi"/>
                <w:b/>
                <w:sz w:val="22"/>
              </w:rPr>
              <w:lastRenderedPageBreak/>
              <w:t xml:space="preserve">Nodo de Biotecnología: </w:t>
            </w:r>
            <w:r w:rsidRPr="0060690D">
              <w:rPr>
                <w:rFonts w:asciiTheme="minorHAnsi" w:hAnsiTheme="minorHAnsi"/>
                <w:sz w:val="22"/>
              </w:rPr>
              <w:t xml:space="preserve">Desde la Unidad de Gestión de Proyectos se ha acompañado en todos los requerimientos </w:t>
            </w:r>
            <w:r>
              <w:rPr>
                <w:rFonts w:asciiTheme="minorHAnsi" w:hAnsiTheme="minorHAnsi"/>
                <w:sz w:val="22"/>
              </w:rPr>
              <w:t>necesarios para la plena ejecución del proyecto.</w:t>
            </w:r>
            <w:r w:rsidRPr="007042F5">
              <w:rPr>
                <w:rFonts w:asciiTheme="minorHAnsi" w:hAnsiTheme="minorHAnsi"/>
                <w:sz w:val="22"/>
              </w:rPr>
              <w:t xml:space="preserve"> </w:t>
            </w:r>
          </w:p>
          <w:p w14:paraId="1FF4F704" w14:textId="77777777" w:rsidR="008C5CA1" w:rsidRDefault="008C5CA1" w:rsidP="008C5CA1">
            <w:pPr>
              <w:rPr>
                <w:b/>
              </w:rPr>
            </w:pPr>
            <w:r w:rsidRPr="00BA79F7">
              <w:rPr>
                <w:b/>
              </w:rPr>
              <w:t>Convocatorias</w:t>
            </w:r>
          </w:p>
          <w:p w14:paraId="13B52322" w14:textId="77777777" w:rsidR="008C5CA1" w:rsidRPr="002B2ED4" w:rsidRDefault="008C5CA1" w:rsidP="008C5CA1">
            <w:pPr>
              <w:jc w:val="both"/>
            </w:pPr>
            <w:r w:rsidRPr="002B2ED4">
              <w:t xml:space="preserve">Se ha realizado monitoreo permanente a las convocatorias de entidades como Colciencias, </w:t>
            </w:r>
            <w:proofErr w:type="spellStart"/>
            <w:r w:rsidRPr="002B2ED4">
              <w:t>Innpulsa</w:t>
            </w:r>
            <w:proofErr w:type="spellEnd"/>
            <w:r w:rsidRPr="002B2ED4">
              <w:t xml:space="preserve">, </w:t>
            </w:r>
            <w:r>
              <w:t>Ministerio de Educación Nacional</w:t>
            </w:r>
            <w:r w:rsidRPr="002B2ED4">
              <w:t>,</w:t>
            </w:r>
            <w:r>
              <w:t xml:space="preserve"> SENA, Ministerio de Comercio, Industria y Turismo y el Banco Interamericano de Desarrollo</w:t>
            </w:r>
            <w:r w:rsidRPr="002B2ED4">
              <w:t xml:space="preserve"> en donde se han encontrado oportunidades, como la convocatoria 70</w:t>
            </w:r>
            <w:r>
              <w:t xml:space="preserve">9, 711, 725, Reto Clúster, Convergencia de las pyme a las NIIF </w:t>
            </w:r>
            <w:r w:rsidRPr="002B2ED4">
              <w:t xml:space="preserve"> </w:t>
            </w:r>
            <w:r>
              <w:t>las cuales se desarrollaron con las capacidades internas y las alianzas estratégicas en el contexto:</w:t>
            </w:r>
          </w:p>
          <w:p w14:paraId="27117830" w14:textId="77777777" w:rsidR="008C5CA1" w:rsidRDefault="008C5CA1" w:rsidP="008C5CA1">
            <w:pPr>
              <w:pStyle w:val="Prrafodelista"/>
              <w:jc w:val="both"/>
              <w:rPr>
                <w:b/>
              </w:rPr>
            </w:pPr>
          </w:p>
          <w:p w14:paraId="05480CDB" w14:textId="053ACB73" w:rsidR="008C5CA1" w:rsidRPr="005D4188" w:rsidRDefault="008C5CA1" w:rsidP="005D4188">
            <w:pPr>
              <w:pStyle w:val="Prrafodelista"/>
              <w:numPr>
                <w:ilvl w:val="0"/>
                <w:numId w:val="23"/>
              </w:numPr>
              <w:spacing w:after="200" w:line="276" w:lineRule="auto"/>
              <w:jc w:val="both"/>
              <w:rPr>
                <w:rFonts w:asciiTheme="minorHAnsi" w:hAnsiTheme="minorHAnsi"/>
                <w:b/>
                <w:sz w:val="22"/>
              </w:rPr>
            </w:pPr>
            <w:r w:rsidRPr="0060690D">
              <w:rPr>
                <w:rFonts w:asciiTheme="minorHAnsi" w:hAnsiTheme="minorHAnsi"/>
                <w:b/>
                <w:sz w:val="22"/>
              </w:rPr>
              <w:t xml:space="preserve">Convocatoria 709: </w:t>
            </w:r>
            <w:r w:rsidRPr="0060690D">
              <w:rPr>
                <w:rFonts w:asciiTheme="minorHAnsi" w:hAnsiTheme="minorHAnsi"/>
                <w:sz w:val="22"/>
              </w:rPr>
              <w:t>Desde la Unidad de Gestión de Proyectos se brinda acompañamiento al Director del programa de Ing. de Sistemas a la convocatoria en la que la Universidad participará como "acompañante". Para dicha convocatoria se hace necesaria la firma de documentación y una experiencia específica. (Anexo 11)</w:t>
            </w:r>
          </w:p>
          <w:p w14:paraId="088BF362" w14:textId="66507032" w:rsidR="008C5CA1" w:rsidRPr="005D4188" w:rsidRDefault="008C5CA1" w:rsidP="005D4188">
            <w:pPr>
              <w:pStyle w:val="Prrafodelista"/>
              <w:numPr>
                <w:ilvl w:val="0"/>
                <w:numId w:val="23"/>
              </w:numPr>
              <w:spacing w:after="200" w:line="276" w:lineRule="auto"/>
              <w:jc w:val="both"/>
              <w:rPr>
                <w:rFonts w:asciiTheme="minorHAnsi" w:hAnsiTheme="minorHAnsi"/>
                <w:b/>
                <w:sz w:val="22"/>
              </w:rPr>
            </w:pPr>
            <w:r w:rsidRPr="0060690D">
              <w:rPr>
                <w:rFonts w:asciiTheme="minorHAnsi" w:hAnsiTheme="minorHAnsi"/>
                <w:b/>
                <w:sz w:val="22"/>
              </w:rPr>
              <w:t xml:space="preserve">Convocatoria 725: </w:t>
            </w:r>
            <w:r w:rsidRPr="0060690D">
              <w:rPr>
                <w:rFonts w:asciiTheme="minorHAnsi" w:hAnsiTheme="minorHAnsi"/>
                <w:sz w:val="22"/>
              </w:rPr>
              <w:t>Se brinda acompañamiento a los Académicos tanto en la consecución de documentos como en la elaboración de presupuesto para posteriormente ser presentado y avalado por la Sindicatura. De igual manera se apoya en el diligenciamiento de la documentación requerida para ser anexada en la propuesta, esta documentación es llevada a la Oficina de Jurídica para su respectivo aval y así ser firmada por el Presidente Seccional. (Anexo 12)</w:t>
            </w:r>
          </w:p>
          <w:p w14:paraId="7C04A68D" w14:textId="77777777" w:rsidR="008C5CA1" w:rsidRPr="0060690D" w:rsidRDefault="008C5CA1" w:rsidP="008C5CA1">
            <w:pPr>
              <w:pStyle w:val="Prrafodelista"/>
              <w:numPr>
                <w:ilvl w:val="0"/>
                <w:numId w:val="23"/>
              </w:numPr>
              <w:spacing w:after="200" w:line="276" w:lineRule="auto"/>
              <w:jc w:val="both"/>
              <w:rPr>
                <w:rFonts w:asciiTheme="minorHAnsi" w:hAnsiTheme="minorHAnsi"/>
                <w:b/>
                <w:sz w:val="22"/>
              </w:rPr>
            </w:pPr>
            <w:r w:rsidRPr="0060690D">
              <w:rPr>
                <w:rFonts w:asciiTheme="minorHAnsi" w:hAnsiTheme="minorHAnsi"/>
                <w:b/>
                <w:sz w:val="22"/>
              </w:rPr>
              <w:t>Convocatoria de convergencia de las pyme las NIIF:</w:t>
            </w:r>
            <w:r w:rsidRPr="0060690D">
              <w:rPr>
                <w:rFonts w:asciiTheme="minorHAnsi" w:hAnsiTheme="minorHAnsi"/>
                <w:sz w:val="22"/>
              </w:rPr>
              <w:t xml:space="preserve"> Se acompaña a la Facultad de Ciencias Económicas, Administrativas y Contables en la presentación de propuesta a la convocatoria realizada por </w:t>
            </w:r>
            <w:proofErr w:type="spellStart"/>
            <w:r w:rsidRPr="0060690D">
              <w:rPr>
                <w:rFonts w:asciiTheme="minorHAnsi" w:hAnsiTheme="minorHAnsi"/>
                <w:sz w:val="22"/>
              </w:rPr>
              <w:t>Innpulsa</w:t>
            </w:r>
            <w:proofErr w:type="spellEnd"/>
            <w:r w:rsidRPr="0060690D">
              <w:rPr>
                <w:rFonts w:asciiTheme="minorHAnsi" w:hAnsiTheme="minorHAnsi"/>
                <w:sz w:val="22"/>
              </w:rPr>
              <w:t xml:space="preserve">, la cual busca entregar recursos de cofinanciación en el alistamiento y convergencia de la norma NIIF en Pymes colombianas. Ante dicha convocatoria participamos como proveedores del servicio, en la cual se participa con la Asociación Colombiana de la Micro, Pequeña y Mediana Empresa, </w:t>
            </w:r>
            <w:proofErr w:type="spellStart"/>
            <w:r w:rsidRPr="0060690D">
              <w:rPr>
                <w:rFonts w:asciiTheme="minorHAnsi" w:hAnsiTheme="minorHAnsi"/>
                <w:sz w:val="22"/>
              </w:rPr>
              <w:t>Acopi</w:t>
            </w:r>
            <w:proofErr w:type="spellEnd"/>
            <w:r w:rsidRPr="0060690D">
              <w:rPr>
                <w:rFonts w:asciiTheme="minorHAnsi" w:hAnsiTheme="minorHAnsi"/>
                <w:sz w:val="22"/>
              </w:rPr>
              <w:t xml:space="preserve"> Regional Centro Occidente. (Anexo 13)</w:t>
            </w:r>
          </w:p>
          <w:p w14:paraId="23D01493" w14:textId="77777777" w:rsidR="008C5CA1" w:rsidRDefault="008C5CA1" w:rsidP="008C5CA1">
            <w:pPr>
              <w:jc w:val="both"/>
              <w:rPr>
                <w:b/>
              </w:rPr>
            </w:pPr>
          </w:p>
          <w:p w14:paraId="00B22120" w14:textId="77777777" w:rsidR="008C5CA1" w:rsidRDefault="008C5CA1" w:rsidP="008C5CA1">
            <w:pPr>
              <w:jc w:val="both"/>
              <w:rPr>
                <w:b/>
              </w:rPr>
            </w:pPr>
            <w:r>
              <w:rPr>
                <w:b/>
              </w:rPr>
              <w:t>Servicios en Construcción</w:t>
            </w:r>
          </w:p>
          <w:p w14:paraId="4CAD744F" w14:textId="77777777" w:rsidR="008C5CA1" w:rsidRPr="001040A7" w:rsidRDefault="008C5CA1" w:rsidP="008C5CA1">
            <w:pPr>
              <w:jc w:val="both"/>
            </w:pPr>
            <w:r>
              <w:t>Desde el programa de Ingeniería Civil se está formulando propuesta para la prestación de servicios de laboratorio de suelos, para el que se han realizado distintas reuniones en las que se ha definido la estructura para la oferta de dicho servicio, precios, público objetivo y las intervenciones de cada una de las áreas de la institución. (Anexo 15)</w:t>
            </w:r>
          </w:p>
          <w:p w14:paraId="3553D092" w14:textId="77777777" w:rsidR="00B80025" w:rsidRDefault="00B80025" w:rsidP="00B80025">
            <w:pPr>
              <w:jc w:val="center"/>
              <w:rPr>
                <w:b/>
                <w:sz w:val="28"/>
                <w:szCs w:val="28"/>
              </w:rPr>
            </w:pPr>
          </w:p>
        </w:tc>
      </w:tr>
      <w:tr w:rsidR="00B80025" w14:paraId="1A586AAA" w14:textId="77777777" w:rsidTr="00BF1C09">
        <w:tc>
          <w:tcPr>
            <w:tcW w:w="1844" w:type="dxa"/>
            <w:shd w:val="clear" w:color="auto" w:fill="BFBFBF" w:themeFill="background1" w:themeFillShade="BF"/>
            <w:vAlign w:val="center"/>
          </w:tcPr>
          <w:p w14:paraId="0AAA2F3D" w14:textId="77777777" w:rsidR="00B80025" w:rsidRPr="00B47992" w:rsidRDefault="00B80025" w:rsidP="00B80025">
            <w:pPr>
              <w:jc w:val="center"/>
              <w:rPr>
                <w:rFonts w:ascii="Calibri" w:eastAsia="Times New Roman" w:hAnsi="Calibri" w:cs="Calibri"/>
                <w:b/>
                <w:color w:val="000000"/>
                <w:lang w:eastAsia="es-ES"/>
              </w:rPr>
            </w:pPr>
            <w:r w:rsidRPr="00B47992">
              <w:rPr>
                <w:rFonts w:ascii="Calibri" w:eastAsia="Times New Roman" w:hAnsi="Calibri" w:cs="Calibri"/>
                <w:b/>
                <w:color w:val="000000"/>
                <w:lang w:eastAsia="es-ES"/>
              </w:rPr>
              <w:lastRenderedPageBreak/>
              <w:t xml:space="preserve">Acreditación de Alta Calidad </w:t>
            </w:r>
          </w:p>
        </w:tc>
        <w:tc>
          <w:tcPr>
            <w:tcW w:w="11482" w:type="dxa"/>
          </w:tcPr>
          <w:p w14:paraId="36ED2467" w14:textId="77777777" w:rsidR="005D4188" w:rsidRDefault="005D4188" w:rsidP="008C5CA1">
            <w:pPr>
              <w:shd w:val="clear" w:color="auto" w:fill="FFFFFF"/>
              <w:rPr>
                <w:rFonts w:cstheme="minorHAnsi"/>
                <w:b/>
                <w:lang w:eastAsia="es-CO"/>
              </w:rPr>
            </w:pPr>
          </w:p>
          <w:p w14:paraId="3DE2E0E5" w14:textId="77777777" w:rsidR="008C5CA1" w:rsidRDefault="008C5CA1" w:rsidP="008C5CA1">
            <w:pPr>
              <w:shd w:val="clear" w:color="auto" w:fill="FFFFFF"/>
              <w:rPr>
                <w:rFonts w:cstheme="minorHAnsi"/>
                <w:b/>
                <w:lang w:eastAsia="es-CO"/>
              </w:rPr>
            </w:pPr>
            <w:r w:rsidRPr="006108C0">
              <w:rPr>
                <w:rFonts w:cstheme="minorHAnsi"/>
                <w:b/>
                <w:lang w:eastAsia="es-CO"/>
              </w:rPr>
              <w:t>Acompañamiento a los programas académicos durante su proceso de autoevaluación y/o autorregulación con fines de Acreditación de Alta Calidad o su Renovación.</w:t>
            </w:r>
          </w:p>
          <w:p w14:paraId="43DA91B3" w14:textId="77777777" w:rsidR="000F035F" w:rsidRPr="006108C0" w:rsidRDefault="000F035F" w:rsidP="008C5CA1">
            <w:pPr>
              <w:shd w:val="clear" w:color="auto" w:fill="FFFFFF"/>
              <w:rPr>
                <w:rFonts w:cstheme="minorHAnsi"/>
                <w:b/>
                <w:lang w:eastAsia="es-CO"/>
              </w:rPr>
            </w:pPr>
          </w:p>
          <w:p w14:paraId="33145812" w14:textId="77777777" w:rsidR="008C5CA1" w:rsidRDefault="008C5CA1" w:rsidP="008C5CA1">
            <w:pPr>
              <w:shd w:val="clear" w:color="auto" w:fill="FFFFFF"/>
              <w:jc w:val="both"/>
              <w:rPr>
                <w:rFonts w:cstheme="minorHAnsi"/>
                <w:szCs w:val="24"/>
                <w:lang w:eastAsia="es-CO"/>
              </w:rPr>
            </w:pPr>
            <w:r w:rsidRPr="006108C0">
              <w:rPr>
                <w:rFonts w:cstheme="minorHAnsi"/>
                <w:szCs w:val="24"/>
                <w:lang w:eastAsia="es-CO"/>
              </w:rPr>
              <w:t>Durante el segundo semestre del año, se realizó el proceso de análisis de información, así como las jornadas de valoración del modelo para los programas de Ingeniería Civil y Contaduría, los cuales obtuvieron los siguientes resultados en su autoevaluación.</w:t>
            </w:r>
          </w:p>
          <w:p w14:paraId="2E836E6D" w14:textId="77777777" w:rsidR="008C5CA1" w:rsidRDefault="008C5CA1" w:rsidP="008C5CA1">
            <w:pPr>
              <w:shd w:val="clear" w:color="auto" w:fill="FFFFFF"/>
              <w:jc w:val="both"/>
              <w:rPr>
                <w:rFonts w:cstheme="minorHAnsi"/>
                <w:szCs w:val="24"/>
                <w:lang w:eastAsia="es-CO"/>
              </w:rPr>
            </w:pPr>
          </w:p>
          <w:p w14:paraId="033014CE" w14:textId="77777777" w:rsidR="000F035F" w:rsidRDefault="000F035F" w:rsidP="008C5CA1">
            <w:pPr>
              <w:shd w:val="clear" w:color="auto" w:fill="FFFFFF"/>
              <w:jc w:val="both"/>
              <w:rPr>
                <w:rFonts w:cstheme="minorHAnsi"/>
                <w:szCs w:val="24"/>
                <w:lang w:eastAsia="es-CO"/>
              </w:rPr>
            </w:pPr>
          </w:p>
          <w:p w14:paraId="669AE811" w14:textId="77777777" w:rsidR="000F035F" w:rsidRPr="006108C0" w:rsidRDefault="000F035F" w:rsidP="008C5CA1">
            <w:pPr>
              <w:shd w:val="clear" w:color="auto" w:fill="FFFFFF"/>
              <w:jc w:val="both"/>
              <w:rPr>
                <w:rFonts w:cstheme="minorHAnsi"/>
                <w:szCs w:val="24"/>
                <w:lang w:eastAsia="es-CO"/>
              </w:rPr>
            </w:pPr>
          </w:p>
          <w:p w14:paraId="5FC5CE16" w14:textId="78EFBE39" w:rsidR="008C5CA1" w:rsidRDefault="008C5CA1" w:rsidP="005D4188">
            <w:pPr>
              <w:shd w:val="clear" w:color="auto" w:fill="FFFFFF"/>
              <w:jc w:val="center"/>
              <w:rPr>
                <w:rFonts w:cstheme="minorHAnsi"/>
                <w:b/>
                <w:szCs w:val="24"/>
                <w:lang w:eastAsia="es-CO"/>
              </w:rPr>
            </w:pPr>
            <w:r w:rsidRPr="006108C0">
              <w:rPr>
                <w:rFonts w:cstheme="minorHAnsi"/>
                <w:b/>
                <w:szCs w:val="24"/>
                <w:lang w:eastAsia="es-CO"/>
              </w:rPr>
              <w:t>Valoración Ingeniería Civil</w:t>
            </w:r>
            <w:r w:rsidR="00500645">
              <w:rPr>
                <w:rFonts w:cstheme="minorHAnsi"/>
                <w:b/>
                <w:szCs w:val="24"/>
                <w:lang w:eastAsia="es-CO"/>
              </w:rPr>
              <w:t xml:space="preserve"> (Anexo 1)</w:t>
            </w:r>
          </w:p>
          <w:p w14:paraId="70BEDA6D" w14:textId="77777777" w:rsidR="005D4188" w:rsidRPr="006108C0" w:rsidRDefault="005D4188" w:rsidP="005D4188">
            <w:pPr>
              <w:shd w:val="clear" w:color="auto" w:fill="FFFFFF"/>
              <w:jc w:val="center"/>
              <w:rPr>
                <w:rFonts w:cstheme="minorHAnsi"/>
                <w:b/>
                <w:szCs w:val="24"/>
                <w:lang w:eastAsia="es-CO"/>
              </w:rPr>
            </w:pPr>
          </w:p>
          <w:p w14:paraId="428000C7" w14:textId="77777777" w:rsidR="008C5CA1" w:rsidRPr="006108C0" w:rsidRDefault="008C5CA1" w:rsidP="008C5CA1">
            <w:pPr>
              <w:shd w:val="clear" w:color="auto" w:fill="FFFFFF"/>
              <w:jc w:val="center"/>
              <w:rPr>
                <w:rFonts w:cstheme="minorHAnsi"/>
                <w:b/>
                <w:szCs w:val="24"/>
                <w:lang w:eastAsia="es-CO"/>
              </w:rPr>
            </w:pPr>
            <w:r w:rsidRPr="006108C0">
              <w:rPr>
                <w:rFonts w:cstheme="minorHAnsi"/>
                <w:b/>
                <w:noProof/>
                <w:szCs w:val="24"/>
                <w:lang w:val="es-CO" w:eastAsia="es-CO"/>
              </w:rPr>
              <w:drawing>
                <wp:inline distT="0" distB="0" distL="0" distR="0" wp14:anchorId="7C68D9F1" wp14:editId="0B7F3993">
                  <wp:extent cx="5410916" cy="27269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9517" cy="2731237"/>
                          </a:xfrm>
                          <a:prstGeom prst="rect">
                            <a:avLst/>
                          </a:prstGeom>
                          <a:noFill/>
                        </pic:spPr>
                      </pic:pic>
                    </a:graphicData>
                  </a:graphic>
                </wp:inline>
              </w:drawing>
            </w:r>
          </w:p>
          <w:p w14:paraId="43AAA384" w14:textId="77777777" w:rsidR="008C5CA1" w:rsidRDefault="008C5CA1" w:rsidP="008C5CA1">
            <w:pPr>
              <w:shd w:val="clear" w:color="auto" w:fill="FFFFFF"/>
              <w:rPr>
                <w:rFonts w:cstheme="minorHAnsi"/>
                <w:b/>
                <w:szCs w:val="24"/>
                <w:lang w:eastAsia="es-CO"/>
              </w:rPr>
            </w:pPr>
          </w:p>
          <w:p w14:paraId="429A4F05" w14:textId="77777777" w:rsidR="005D4188" w:rsidRDefault="005D4188" w:rsidP="008C5CA1">
            <w:pPr>
              <w:shd w:val="clear" w:color="auto" w:fill="FFFFFF"/>
              <w:rPr>
                <w:rFonts w:cstheme="minorHAnsi"/>
                <w:b/>
                <w:szCs w:val="24"/>
                <w:lang w:eastAsia="es-CO"/>
              </w:rPr>
            </w:pPr>
          </w:p>
          <w:p w14:paraId="1DDCE878" w14:textId="77777777" w:rsidR="005D4188" w:rsidRDefault="005D4188" w:rsidP="008C5CA1">
            <w:pPr>
              <w:shd w:val="clear" w:color="auto" w:fill="FFFFFF"/>
              <w:rPr>
                <w:rFonts w:cstheme="minorHAnsi"/>
                <w:b/>
                <w:szCs w:val="24"/>
                <w:lang w:eastAsia="es-CO"/>
              </w:rPr>
            </w:pPr>
          </w:p>
          <w:p w14:paraId="044FD4E6" w14:textId="20618EE3" w:rsidR="008C5CA1" w:rsidRDefault="008C5CA1" w:rsidP="005D4188">
            <w:pPr>
              <w:shd w:val="clear" w:color="auto" w:fill="FFFFFF"/>
              <w:jc w:val="center"/>
              <w:rPr>
                <w:rFonts w:cstheme="minorHAnsi"/>
                <w:b/>
                <w:szCs w:val="24"/>
                <w:lang w:eastAsia="es-CO"/>
              </w:rPr>
            </w:pPr>
            <w:r w:rsidRPr="006108C0">
              <w:rPr>
                <w:rFonts w:cstheme="minorHAnsi"/>
                <w:b/>
                <w:szCs w:val="24"/>
                <w:lang w:eastAsia="es-CO"/>
              </w:rPr>
              <w:t>Valoración Contaduría Pública</w:t>
            </w:r>
            <w:r w:rsidR="00500645">
              <w:rPr>
                <w:rFonts w:cstheme="minorHAnsi"/>
                <w:b/>
                <w:szCs w:val="24"/>
                <w:lang w:eastAsia="es-CO"/>
              </w:rPr>
              <w:t xml:space="preserve"> (Anexo 2)</w:t>
            </w:r>
          </w:p>
          <w:p w14:paraId="4A8F2658" w14:textId="77777777" w:rsidR="005D4188" w:rsidRPr="006108C0" w:rsidRDefault="005D4188" w:rsidP="005D4188">
            <w:pPr>
              <w:shd w:val="clear" w:color="auto" w:fill="FFFFFF"/>
              <w:jc w:val="center"/>
              <w:rPr>
                <w:rFonts w:cstheme="minorHAnsi"/>
                <w:b/>
                <w:szCs w:val="24"/>
                <w:lang w:eastAsia="es-CO"/>
              </w:rPr>
            </w:pPr>
          </w:p>
          <w:p w14:paraId="05A73C26" w14:textId="77777777" w:rsidR="008C5CA1" w:rsidRPr="006108C0" w:rsidRDefault="008C5CA1" w:rsidP="008C5CA1">
            <w:pPr>
              <w:shd w:val="clear" w:color="auto" w:fill="FFFFFF"/>
              <w:jc w:val="center"/>
              <w:rPr>
                <w:rFonts w:cstheme="minorHAnsi"/>
                <w:b/>
                <w:szCs w:val="24"/>
                <w:lang w:eastAsia="es-CO"/>
              </w:rPr>
            </w:pPr>
            <w:r w:rsidRPr="006108C0">
              <w:rPr>
                <w:rFonts w:cstheme="minorHAnsi"/>
                <w:b/>
                <w:noProof/>
                <w:szCs w:val="24"/>
                <w:lang w:val="es-CO" w:eastAsia="es-CO"/>
              </w:rPr>
              <w:drawing>
                <wp:inline distT="0" distB="0" distL="0" distR="0" wp14:anchorId="41080831" wp14:editId="2990019D">
                  <wp:extent cx="5280461" cy="2659168"/>
                  <wp:effectExtent l="0" t="0" r="317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7315" cy="2667656"/>
                          </a:xfrm>
                          <a:prstGeom prst="rect">
                            <a:avLst/>
                          </a:prstGeom>
                          <a:noFill/>
                        </pic:spPr>
                      </pic:pic>
                    </a:graphicData>
                  </a:graphic>
                </wp:inline>
              </w:drawing>
            </w:r>
          </w:p>
          <w:p w14:paraId="7BBB20F1" w14:textId="77777777" w:rsidR="008C5CA1" w:rsidRDefault="008C5CA1" w:rsidP="008C5CA1">
            <w:pPr>
              <w:shd w:val="clear" w:color="auto" w:fill="FFFFFF"/>
              <w:jc w:val="both"/>
              <w:rPr>
                <w:rFonts w:cstheme="minorHAnsi"/>
                <w:color w:val="222222"/>
                <w:lang w:eastAsia="es-CO"/>
              </w:rPr>
            </w:pPr>
          </w:p>
          <w:p w14:paraId="54EBC505" w14:textId="77777777" w:rsidR="008C5CA1" w:rsidRPr="006108C0" w:rsidRDefault="008C5CA1" w:rsidP="008C5CA1">
            <w:pPr>
              <w:shd w:val="clear" w:color="auto" w:fill="FFFFFF"/>
              <w:jc w:val="both"/>
              <w:rPr>
                <w:rFonts w:cstheme="minorHAnsi"/>
                <w:color w:val="222222"/>
                <w:lang w:eastAsia="es-CO"/>
              </w:rPr>
            </w:pPr>
            <w:r w:rsidRPr="006108C0">
              <w:rPr>
                <w:rFonts w:cstheme="minorHAnsi"/>
                <w:color w:val="222222"/>
                <w:lang w:eastAsia="es-CO"/>
              </w:rPr>
              <w:t>Ambos programas obtuvieron así un alto grado de cumplimiento con respecto al modelo de autoevaluación y autorregulación de la seccional; actualmente los documentos de informe de resultados autoevaluación para ambos programas se encuentran en proceso de construcción, a la espera de ser radicados durante el primer trimestre del año 2016.</w:t>
            </w:r>
          </w:p>
          <w:p w14:paraId="73F23A3D" w14:textId="77777777" w:rsidR="008C5CA1" w:rsidRDefault="008C5CA1" w:rsidP="008C5CA1">
            <w:pPr>
              <w:shd w:val="clear" w:color="auto" w:fill="FFFFFF"/>
              <w:jc w:val="both"/>
              <w:rPr>
                <w:rFonts w:cstheme="minorHAnsi"/>
                <w:color w:val="222222"/>
                <w:lang w:eastAsia="es-CO"/>
              </w:rPr>
            </w:pPr>
            <w:r w:rsidRPr="006108C0">
              <w:rPr>
                <w:rFonts w:cstheme="minorHAnsi"/>
                <w:color w:val="222222"/>
                <w:lang w:eastAsia="es-CO"/>
              </w:rPr>
              <w:t>Respecto a los procesos de autoevaluación con fines de renovación de acreditación, el programa de Economía se encuentra finalizando la etapa de recolección de información para realizar análisis de información y valoración del modelo durante el primer trimestre de 2016; para el caso de Enfermería se inició el proceso, en este momento se encuentra en proceso de recolección de información primaria (encuestas) y se obtuvo la siguiente ponderación.</w:t>
            </w:r>
          </w:p>
          <w:p w14:paraId="2EB125CE" w14:textId="77777777" w:rsidR="008C5CA1" w:rsidRDefault="008C5CA1" w:rsidP="008C5CA1">
            <w:pPr>
              <w:shd w:val="clear" w:color="auto" w:fill="FFFFFF"/>
              <w:jc w:val="both"/>
              <w:rPr>
                <w:rFonts w:cstheme="minorHAnsi"/>
                <w:color w:val="222222"/>
                <w:lang w:eastAsia="es-CO"/>
              </w:rPr>
            </w:pPr>
          </w:p>
          <w:p w14:paraId="5D041C30" w14:textId="77777777" w:rsidR="008C5CA1" w:rsidRDefault="008C5CA1" w:rsidP="008C5CA1">
            <w:pPr>
              <w:shd w:val="clear" w:color="auto" w:fill="FFFFFF"/>
              <w:jc w:val="both"/>
              <w:rPr>
                <w:rFonts w:cstheme="minorHAnsi"/>
                <w:color w:val="222222"/>
                <w:lang w:eastAsia="es-CO"/>
              </w:rPr>
            </w:pPr>
          </w:p>
          <w:p w14:paraId="01BA3ACD" w14:textId="77777777" w:rsidR="000F035F" w:rsidRDefault="000F035F" w:rsidP="008C5CA1">
            <w:pPr>
              <w:shd w:val="clear" w:color="auto" w:fill="FFFFFF"/>
              <w:jc w:val="both"/>
              <w:rPr>
                <w:rFonts w:cstheme="minorHAnsi"/>
                <w:color w:val="222222"/>
                <w:lang w:eastAsia="es-CO"/>
              </w:rPr>
            </w:pPr>
          </w:p>
          <w:p w14:paraId="606E8A63" w14:textId="77777777" w:rsidR="000F035F" w:rsidRDefault="000F035F" w:rsidP="008C5CA1">
            <w:pPr>
              <w:shd w:val="clear" w:color="auto" w:fill="FFFFFF"/>
              <w:jc w:val="both"/>
              <w:rPr>
                <w:rFonts w:cstheme="minorHAnsi"/>
                <w:color w:val="222222"/>
                <w:lang w:eastAsia="es-CO"/>
              </w:rPr>
            </w:pPr>
          </w:p>
          <w:p w14:paraId="2AD0683D" w14:textId="77777777" w:rsidR="005D4188" w:rsidRDefault="005D4188" w:rsidP="008C5CA1">
            <w:pPr>
              <w:shd w:val="clear" w:color="auto" w:fill="FFFFFF"/>
              <w:jc w:val="both"/>
              <w:rPr>
                <w:rFonts w:cstheme="minorHAnsi"/>
                <w:b/>
                <w:color w:val="222222"/>
                <w:lang w:eastAsia="es-CO"/>
              </w:rPr>
            </w:pPr>
          </w:p>
          <w:p w14:paraId="0BBFCF7D" w14:textId="53D52DC4" w:rsidR="008C5CA1" w:rsidRDefault="008C5CA1" w:rsidP="005D4188">
            <w:pPr>
              <w:shd w:val="clear" w:color="auto" w:fill="FFFFFF"/>
              <w:jc w:val="center"/>
              <w:rPr>
                <w:rFonts w:cstheme="minorHAnsi"/>
                <w:b/>
                <w:color w:val="222222"/>
                <w:lang w:eastAsia="es-CO"/>
              </w:rPr>
            </w:pPr>
            <w:r w:rsidRPr="006108C0">
              <w:rPr>
                <w:rFonts w:cstheme="minorHAnsi"/>
                <w:b/>
                <w:color w:val="222222"/>
                <w:lang w:eastAsia="es-CO"/>
              </w:rPr>
              <w:t>Ponderación Enfermería</w:t>
            </w:r>
            <w:r w:rsidR="00500645">
              <w:rPr>
                <w:rFonts w:cstheme="minorHAnsi"/>
                <w:b/>
                <w:color w:val="222222"/>
                <w:lang w:eastAsia="es-CO"/>
              </w:rPr>
              <w:t xml:space="preserve"> (Anexo 3)</w:t>
            </w:r>
          </w:p>
          <w:p w14:paraId="183BA99B" w14:textId="77777777" w:rsidR="005D4188" w:rsidRPr="006108C0" w:rsidRDefault="005D4188" w:rsidP="005D4188">
            <w:pPr>
              <w:shd w:val="clear" w:color="auto" w:fill="FFFFFF"/>
              <w:jc w:val="center"/>
              <w:rPr>
                <w:rFonts w:cstheme="minorHAnsi"/>
                <w:b/>
                <w:color w:val="222222"/>
                <w:lang w:eastAsia="es-CO"/>
              </w:rPr>
            </w:pPr>
          </w:p>
          <w:tbl>
            <w:tblPr>
              <w:tblW w:w="9679" w:type="dxa"/>
              <w:jc w:val="center"/>
              <w:tblLayout w:type="fixed"/>
              <w:tblCellMar>
                <w:left w:w="70" w:type="dxa"/>
                <w:right w:w="70" w:type="dxa"/>
              </w:tblCellMar>
              <w:tblLook w:val="04A0" w:firstRow="1" w:lastRow="0" w:firstColumn="1" w:lastColumn="0" w:noHBand="0" w:noVBand="1"/>
            </w:tblPr>
            <w:tblGrid>
              <w:gridCol w:w="7269"/>
              <w:gridCol w:w="2410"/>
            </w:tblGrid>
            <w:tr w:rsidR="000865CA" w:rsidRPr="006108C0" w14:paraId="59D28AC5" w14:textId="77777777" w:rsidTr="000865CA">
              <w:trPr>
                <w:trHeight w:val="330"/>
                <w:jc w:val="center"/>
              </w:trPr>
              <w:tc>
                <w:tcPr>
                  <w:tcW w:w="7269" w:type="dxa"/>
                  <w:tcBorders>
                    <w:top w:val="single" w:sz="8" w:space="0" w:color="auto"/>
                    <w:left w:val="single" w:sz="8" w:space="0" w:color="auto"/>
                    <w:bottom w:val="single" w:sz="8" w:space="0" w:color="auto"/>
                    <w:right w:val="nil"/>
                  </w:tcBorders>
                  <w:shd w:val="clear" w:color="auto" w:fill="C00000"/>
                  <w:noWrap/>
                  <w:vAlign w:val="center"/>
                  <w:hideMark/>
                </w:tcPr>
                <w:p w14:paraId="58879885" w14:textId="77777777" w:rsidR="008C5CA1" w:rsidRPr="000F035F" w:rsidRDefault="008C5CA1" w:rsidP="008C5CA1">
                  <w:pPr>
                    <w:spacing w:after="0" w:line="240" w:lineRule="auto"/>
                    <w:jc w:val="center"/>
                    <w:rPr>
                      <w:rFonts w:eastAsia="Times New Roman" w:cstheme="minorHAnsi"/>
                      <w:b/>
                      <w:bCs/>
                      <w:color w:val="FFFFFF" w:themeColor="background1"/>
                      <w:lang w:eastAsia="es-CO"/>
                    </w:rPr>
                  </w:pPr>
                  <w:r w:rsidRPr="000F035F">
                    <w:rPr>
                      <w:rFonts w:cstheme="minorHAnsi"/>
                      <w:color w:val="FFFFFF" w:themeColor="background1"/>
                      <w:lang w:eastAsia="es-CO"/>
                    </w:rPr>
                    <w:t xml:space="preserve"> </w:t>
                  </w:r>
                  <w:r w:rsidRPr="000F035F">
                    <w:rPr>
                      <w:rFonts w:eastAsia="Times New Roman" w:cstheme="minorHAnsi"/>
                      <w:b/>
                      <w:bCs/>
                      <w:color w:val="FFFFFF" w:themeColor="background1"/>
                      <w:lang w:eastAsia="es-CO"/>
                    </w:rPr>
                    <w:t>FACTOR</w:t>
                  </w:r>
                </w:p>
              </w:tc>
              <w:tc>
                <w:tcPr>
                  <w:tcW w:w="2410" w:type="dxa"/>
                  <w:tcBorders>
                    <w:top w:val="single" w:sz="8" w:space="0" w:color="auto"/>
                    <w:left w:val="single" w:sz="8" w:space="0" w:color="auto"/>
                    <w:bottom w:val="single" w:sz="8" w:space="0" w:color="auto"/>
                    <w:right w:val="nil"/>
                  </w:tcBorders>
                  <w:shd w:val="clear" w:color="auto" w:fill="C00000"/>
                  <w:noWrap/>
                  <w:vAlign w:val="center"/>
                  <w:hideMark/>
                </w:tcPr>
                <w:p w14:paraId="64F3034D" w14:textId="77777777" w:rsidR="008C5CA1" w:rsidRPr="000F035F" w:rsidRDefault="008C5CA1" w:rsidP="008C5CA1">
                  <w:pPr>
                    <w:spacing w:after="0" w:line="240" w:lineRule="auto"/>
                    <w:jc w:val="center"/>
                    <w:rPr>
                      <w:rFonts w:eastAsia="Times New Roman" w:cstheme="minorHAnsi"/>
                      <w:b/>
                      <w:bCs/>
                      <w:color w:val="FFFFFF" w:themeColor="background1"/>
                      <w:lang w:eastAsia="es-CO"/>
                    </w:rPr>
                  </w:pPr>
                  <w:r w:rsidRPr="000F035F">
                    <w:rPr>
                      <w:rFonts w:eastAsia="Times New Roman" w:cstheme="minorHAnsi"/>
                      <w:b/>
                      <w:bCs/>
                      <w:color w:val="FFFFFF" w:themeColor="background1"/>
                      <w:lang w:eastAsia="es-CO"/>
                    </w:rPr>
                    <w:t>PONDERACIÓN</w:t>
                  </w:r>
                </w:p>
              </w:tc>
            </w:tr>
            <w:tr w:rsidR="000865CA" w:rsidRPr="006108C0" w14:paraId="3F2ADD01" w14:textId="77777777" w:rsidTr="000865CA">
              <w:trPr>
                <w:trHeight w:val="222"/>
                <w:jc w:val="center"/>
              </w:trPr>
              <w:tc>
                <w:tcPr>
                  <w:tcW w:w="7269" w:type="dxa"/>
                  <w:tcBorders>
                    <w:top w:val="nil"/>
                    <w:left w:val="single" w:sz="8" w:space="0" w:color="auto"/>
                    <w:bottom w:val="nil"/>
                    <w:right w:val="nil"/>
                  </w:tcBorders>
                  <w:shd w:val="clear" w:color="000000" w:fill="FFC5C6"/>
                  <w:hideMark/>
                </w:tcPr>
                <w:p w14:paraId="7D2293AF" w14:textId="77777777" w:rsidR="008C5CA1" w:rsidRPr="006108C0" w:rsidRDefault="008C5CA1" w:rsidP="000865CA">
                  <w:pPr>
                    <w:spacing w:after="0" w:line="240" w:lineRule="auto"/>
                    <w:ind w:left="2231" w:hanging="2231"/>
                    <w:jc w:val="both"/>
                    <w:rPr>
                      <w:rFonts w:eastAsia="Times New Roman" w:cstheme="minorHAnsi"/>
                      <w:b/>
                      <w:bCs/>
                      <w:color w:val="000000"/>
                      <w:lang w:eastAsia="es-CO"/>
                    </w:rPr>
                  </w:pPr>
                  <w:r w:rsidRPr="006108C0">
                    <w:rPr>
                      <w:rFonts w:eastAsia="Times New Roman" w:cstheme="minorHAnsi"/>
                      <w:b/>
                      <w:bCs/>
                      <w:color w:val="000000"/>
                      <w:lang w:eastAsia="es-CO"/>
                    </w:rPr>
                    <w:t>FACTOR 1: MISIÓN, PROYECTO INSTITUCIONAL Y DE PROGRAMA</w:t>
                  </w:r>
                </w:p>
              </w:tc>
              <w:tc>
                <w:tcPr>
                  <w:tcW w:w="2410" w:type="dxa"/>
                  <w:tcBorders>
                    <w:top w:val="nil"/>
                    <w:left w:val="single" w:sz="8" w:space="0" w:color="auto"/>
                    <w:bottom w:val="nil"/>
                    <w:right w:val="single" w:sz="8" w:space="0" w:color="auto"/>
                  </w:tcBorders>
                  <w:shd w:val="clear" w:color="000000" w:fill="FFC5C6"/>
                  <w:vAlign w:val="center"/>
                </w:tcPr>
                <w:p w14:paraId="3288A4E6" w14:textId="77777777" w:rsidR="008C5CA1" w:rsidRPr="006108C0" w:rsidRDefault="008C5CA1" w:rsidP="008C5CA1">
                  <w:pPr>
                    <w:spacing w:after="0" w:line="240" w:lineRule="auto"/>
                    <w:jc w:val="center"/>
                    <w:rPr>
                      <w:rFonts w:eastAsia="Times New Roman" w:cstheme="minorHAnsi"/>
                      <w:b/>
                      <w:bCs/>
                      <w:color w:val="000000"/>
                      <w:lang w:eastAsia="es-CO"/>
                    </w:rPr>
                  </w:pPr>
                  <w:r w:rsidRPr="006108C0">
                    <w:rPr>
                      <w:rFonts w:eastAsia="Times New Roman" w:cstheme="minorHAnsi"/>
                      <w:b/>
                      <w:bCs/>
                      <w:color w:val="000000"/>
                      <w:lang w:eastAsia="es-CO"/>
                    </w:rPr>
                    <w:t>10,1%</w:t>
                  </w:r>
                </w:p>
              </w:tc>
            </w:tr>
            <w:tr w:rsidR="000865CA" w:rsidRPr="006108C0" w14:paraId="721687DC" w14:textId="77777777" w:rsidTr="000865CA">
              <w:trPr>
                <w:trHeight w:val="300"/>
                <w:jc w:val="center"/>
              </w:trPr>
              <w:tc>
                <w:tcPr>
                  <w:tcW w:w="7269" w:type="dxa"/>
                  <w:tcBorders>
                    <w:top w:val="single" w:sz="4" w:space="0" w:color="auto"/>
                    <w:left w:val="single" w:sz="8" w:space="0" w:color="auto"/>
                    <w:bottom w:val="single" w:sz="4" w:space="0" w:color="auto"/>
                    <w:right w:val="nil"/>
                  </w:tcBorders>
                  <w:shd w:val="clear" w:color="000000" w:fill="FFFFFF"/>
                  <w:hideMark/>
                </w:tcPr>
                <w:p w14:paraId="6A6D33D8" w14:textId="77777777" w:rsidR="008C5CA1" w:rsidRPr="006108C0" w:rsidRDefault="008C5CA1" w:rsidP="008C5CA1">
                  <w:pPr>
                    <w:spacing w:after="0" w:line="240" w:lineRule="auto"/>
                    <w:jc w:val="both"/>
                    <w:rPr>
                      <w:rFonts w:eastAsia="Times New Roman" w:cstheme="minorHAnsi"/>
                      <w:b/>
                      <w:bCs/>
                      <w:color w:val="000000"/>
                      <w:lang w:eastAsia="es-CO"/>
                    </w:rPr>
                  </w:pPr>
                  <w:r w:rsidRPr="006108C0">
                    <w:rPr>
                      <w:rFonts w:eastAsia="Times New Roman" w:cstheme="minorHAnsi"/>
                      <w:b/>
                      <w:bCs/>
                      <w:color w:val="000000"/>
                      <w:lang w:eastAsia="es-CO"/>
                    </w:rPr>
                    <w:t>FACTOR 2: ESTUDIANTES</w:t>
                  </w:r>
                </w:p>
              </w:tc>
              <w:tc>
                <w:tcPr>
                  <w:tcW w:w="2410" w:type="dxa"/>
                  <w:tcBorders>
                    <w:top w:val="single" w:sz="4" w:space="0" w:color="auto"/>
                    <w:left w:val="single" w:sz="8" w:space="0" w:color="auto"/>
                    <w:bottom w:val="single" w:sz="4" w:space="0" w:color="auto"/>
                    <w:right w:val="single" w:sz="8" w:space="0" w:color="auto"/>
                  </w:tcBorders>
                  <w:shd w:val="clear" w:color="000000" w:fill="FFFFFF"/>
                  <w:vAlign w:val="center"/>
                </w:tcPr>
                <w:p w14:paraId="7A6AE66B" w14:textId="77777777" w:rsidR="008C5CA1" w:rsidRPr="006108C0" w:rsidRDefault="008C5CA1" w:rsidP="008C5CA1">
                  <w:pPr>
                    <w:spacing w:after="0" w:line="240" w:lineRule="auto"/>
                    <w:jc w:val="center"/>
                    <w:rPr>
                      <w:rFonts w:eastAsia="Times New Roman" w:cstheme="minorHAnsi"/>
                      <w:b/>
                      <w:bCs/>
                      <w:color w:val="000000"/>
                      <w:lang w:eastAsia="es-CO"/>
                    </w:rPr>
                  </w:pPr>
                  <w:r w:rsidRPr="006108C0">
                    <w:rPr>
                      <w:rFonts w:eastAsia="Times New Roman" w:cstheme="minorHAnsi"/>
                      <w:b/>
                      <w:bCs/>
                      <w:color w:val="000000"/>
                      <w:lang w:eastAsia="es-CO"/>
                    </w:rPr>
                    <w:t>9,8%</w:t>
                  </w:r>
                </w:p>
              </w:tc>
            </w:tr>
            <w:tr w:rsidR="000865CA" w:rsidRPr="006108C0" w14:paraId="01CD4DAF" w14:textId="77777777" w:rsidTr="000865CA">
              <w:trPr>
                <w:trHeight w:val="300"/>
                <w:jc w:val="center"/>
              </w:trPr>
              <w:tc>
                <w:tcPr>
                  <w:tcW w:w="7269" w:type="dxa"/>
                  <w:tcBorders>
                    <w:top w:val="nil"/>
                    <w:left w:val="single" w:sz="8" w:space="0" w:color="auto"/>
                    <w:bottom w:val="single" w:sz="4" w:space="0" w:color="auto"/>
                    <w:right w:val="nil"/>
                  </w:tcBorders>
                  <w:shd w:val="clear" w:color="000000" w:fill="FFC5C6"/>
                  <w:hideMark/>
                </w:tcPr>
                <w:p w14:paraId="6566FFD3" w14:textId="77777777" w:rsidR="008C5CA1" w:rsidRPr="006108C0" w:rsidRDefault="008C5CA1" w:rsidP="008C5CA1">
                  <w:pPr>
                    <w:spacing w:after="0" w:line="240" w:lineRule="auto"/>
                    <w:jc w:val="both"/>
                    <w:rPr>
                      <w:rFonts w:eastAsia="Times New Roman" w:cstheme="minorHAnsi"/>
                      <w:b/>
                      <w:bCs/>
                      <w:color w:val="000000"/>
                      <w:lang w:eastAsia="es-CO"/>
                    </w:rPr>
                  </w:pPr>
                  <w:r w:rsidRPr="006108C0">
                    <w:rPr>
                      <w:rFonts w:eastAsia="Times New Roman" w:cstheme="minorHAnsi"/>
                      <w:b/>
                      <w:bCs/>
                      <w:color w:val="000000"/>
                      <w:lang w:eastAsia="es-CO"/>
                    </w:rPr>
                    <w:t>FACTOR 3: PROFESORES</w:t>
                  </w:r>
                </w:p>
              </w:tc>
              <w:tc>
                <w:tcPr>
                  <w:tcW w:w="2410" w:type="dxa"/>
                  <w:tcBorders>
                    <w:top w:val="nil"/>
                    <w:left w:val="single" w:sz="8" w:space="0" w:color="auto"/>
                    <w:bottom w:val="single" w:sz="4" w:space="0" w:color="auto"/>
                    <w:right w:val="single" w:sz="8" w:space="0" w:color="auto"/>
                  </w:tcBorders>
                  <w:shd w:val="clear" w:color="000000" w:fill="FFC5C6"/>
                  <w:vAlign w:val="center"/>
                </w:tcPr>
                <w:p w14:paraId="3B713A10" w14:textId="77777777" w:rsidR="008C5CA1" w:rsidRPr="006108C0" w:rsidRDefault="008C5CA1" w:rsidP="008C5CA1">
                  <w:pPr>
                    <w:spacing w:after="0" w:line="240" w:lineRule="auto"/>
                    <w:jc w:val="center"/>
                    <w:rPr>
                      <w:rFonts w:eastAsia="Times New Roman" w:cstheme="minorHAnsi"/>
                      <w:b/>
                      <w:bCs/>
                      <w:color w:val="000000"/>
                      <w:lang w:eastAsia="es-CO"/>
                    </w:rPr>
                  </w:pPr>
                  <w:r w:rsidRPr="006108C0">
                    <w:rPr>
                      <w:rFonts w:eastAsia="Times New Roman" w:cstheme="minorHAnsi"/>
                      <w:b/>
                      <w:bCs/>
                      <w:color w:val="000000"/>
                      <w:lang w:eastAsia="es-CO"/>
                    </w:rPr>
                    <w:t>10,1%</w:t>
                  </w:r>
                </w:p>
              </w:tc>
            </w:tr>
            <w:tr w:rsidR="000865CA" w:rsidRPr="006108C0" w14:paraId="38D2C81E" w14:textId="77777777" w:rsidTr="000865CA">
              <w:trPr>
                <w:trHeight w:val="136"/>
                <w:jc w:val="center"/>
              </w:trPr>
              <w:tc>
                <w:tcPr>
                  <w:tcW w:w="7269" w:type="dxa"/>
                  <w:tcBorders>
                    <w:top w:val="nil"/>
                    <w:left w:val="single" w:sz="8" w:space="0" w:color="auto"/>
                    <w:bottom w:val="single" w:sz="4" w:space="0" w:color="auto"/>
                    <w:right w:val="nil"/>
                  </w:tcBorders>
                  <w:shd w:val="clear" w:color="000000" w:fill="FFFFFF"/>
                  <w:hideMark/>
                </w:tcPr>
                <w:p w14:paraId="3C29EC32" w14:textId="77777777" w:rsidR="008C5CA1" w:rsidRPr="006108C0" w:rsidRDefault="008C5CA1" w:rsidP="008C5CA1">
                  <w:pPr>
                    <w:spacing w:after="0" w:line="240" w:lineRule="auto"/>
                    <w:jc w:val="both"/>
                    <w:rPr>
                      <w:rFonts w:eastAsia="Times New Roman" w:cstheme="minorHAnsi"/>
                      <w:b/>
                      <w:bCs/>
                      <w:color w:val="000000"/>
                      <w:lang w:eastAsia="es-CO"/>
                    </w:rPr>
                  </w:pPr>
                  <w:r w:rsidRPr="006108C0">
                    <w:rPr>
                      <w:rFonts w:eastAsia="Times New Roman" w:cstheme="minorHAnsi"/>
                      <w:b/>
                      <w:bCs/>
                      <w:color w:val="000000"/>
                      <w:lang w:eastAsia="es-CO"/>
                    </w:rPr>
                    <w:t>FACTOR No. 4. PROCESOS ACADÉMICOS</w:t>
                  </w:r>
                </w:p>
              </w:tc>
              <w:tc>
                <w:tcPr>
                  <w:tcW w:w="2410" w:type="dxa"/>
                  <w:tcBorders>
                    <w:top w:val="nil"/>
                    <w:left w:val="single" w:sz="8" w:space="0" w:color="auto"/>
                    <w:bottom w:val="single" w:sz="4" w:space="0" w:color="auto"/>
                    <w:right w:val="single" w:sz="8" w:space="0" w:color="auto"/>
                  </w:tcBorders>
                  <w:shd w:val="clear" w:color="000000" w:fill="FFFFFF"/>
                  <w:vAlign w:val="center"/>
                </w:tcPr>
                <w:p w14:paraId="2F5707CB" w14:textId="77777777" w:rsidR="008C5CA1" w:rsidRPr="006108C0" w:rsidRDefault="008C5CA1" w:rsidP="008C5CA1">
                  <w:pPr>
                    <w:spacing w:after="0" w:line="240" w:lineRule="auto"/>
                    <w:jc w:val="center"/>
                    <w:rPr>
                      <w:rFonts w:eastAsia="Times New Roman" w:cstheme="minorHAnsi"/>
                      <w:b/>
                      <w:bCs/>
                      <w:color w:val="000000"/>
                      <w:lang w:eastAsia="es-CO"/>
                    </w:rPr>
                  </w:pPr>
                  <w:r w:rsidRPr="006108C0">
                    <w:rPr>
                      <w:rFonts w:eastAsia="Times New Roman" w:cstheme="minorHAnsi"/>
                      <w:b/>
                      <w:bCs/>
                      <w:color w:val="000000"/>
                      <w:lang w:eastAsia="es-CO"/>
                    </w:rPr>
                    <w:t>9,8%</w:t>
                  </w:r>
                </w:p>
              </w:tc>
            </w:tr>
            <w:tr w:rsidR="000865CA" w:rsidRPr="006108C0" w14:paraId="2433179F" w14:textId="77777777" w:rsidTr="000865CA">
              <w:trPr>
                <w:trHeight w:val="178"/>
                <w:jc w:val="center"/>
              </w:trPr>
              <w:tc>
                <w:tcPr>
                  <w:tcW w:w="7269" w:type="dxa"/>
                  <w:tcBorders>
                    <w:top w:val="nil"/>
                    <w:left w:val="single" w:sz="8" w:space="0" w:color="auto"/>
                    <w:bottom w:val="single" w:sz="4" w:space="0" w:color="auto"/>
                    <w:right w:val="nil"/>
                  </w:tcBorders>
                  <w:shd w:val="clear" w:color="000000" w:fill="FFC5C6"/>
                  <w:hideMark/>
                </w:tcPr>
                <w:p w14:paraId="09540AC8" w14:textId="77777777" w:rsidR="008C5CA1" w:rsidRPr="006108C0" w:rsidRDefault="008C5CA1" w:rsidP="008C5CA1">
                  <w:pPr>
                    <w:spacing w:after="0" w:line="240" w:lineRule="auto"/>
                    <w:jc w:val="both"/>
                    <w:rPr>
                      <w:rFonts w:eastAsia="Times New Roman" w:cstheme="minorHAnsi"/>
                      <w:b/>
                      <w:bCs/>
                      <w:color w:val="000000"/>
                      <w:lang w:eastAsia="es-CO"/>
                    </w:rPr>
                  </w:pPr>
                  <w:r w:rsidRPr="006108C0">
                    <w:rPr>
                      <w:rFonts w:eastAsia="Times New Roman" w:cstheme="minorHAnsi"/>
                      <w:b/>
                      <w:bCs/>
                      <w:color w:val="000000"/>
                      <w:lang w:eastAsia="es-CO"/>
                    </w:rPr>
                    <w:t>FACTOR 5. VISIBILIDAD NACIONAL E INTERNACIONAL</w:t>
                  </w:r>
                </w:p>
              </w:tc>
              <w:tc>
                <w:tcPr>
                  <w:tcW w:w="2410" w:type="dxa"/>
                  <w:tcBorders>
                    <w:top w:val="nil"/>
                    <w:left w:val="single" w:sz="8" w:space="0" w:color="auto"/>
                    <w:bottom w:val="single" w:sz="4" w:space="0" w:color="auto"/>
                    <w:right w:val="single" w:sz="8" w:space="0" w:color="auto"/>
                  </w:tcBorders>
                  <w:shd w:val="clear" w:color="000000" w:fill="FFC5C6"/>
                  <w:vAlign w:val="center"/>
                </w:tcPr>
                <w:p w14:paraId="782E5300" w14:textId="77777777" w:rsidR="008C5CA1" w:rsidRPr="006108C0" w:rsidRDefault="008C5CA1" w:rsidP="008C5CA1">
                  <w:pPr>
                    <w:spacing w:after="0" w:line="240" w:lineRule="auto"/>
                    <w:jc w:val="center"/>
                    <w:rPr>
                      <w:rFonts w:eastAsia="Times New Roman" w:cstheme="minorHAnsi"/>
                      <w:b/>
                      <w:bCs/>
                      <w:color w:val="000000"/>
                      <w:lang w:eastAsia="es-CO"/>
                    </w:rPr>
                  </w:pPr>
                  <w:r w:rsidRPr="006108C0">
                    <w:rPr>
                      <w:rFonts w:eastAsia="Times New Roman" w:cstheme="minorHAnsi"/>
                      <w:b/>
                      <w:bCs/>
                      <w:color w:val="000000"/>
                      <w:lang w:eastAsia="es-CO"/>
                    </w:rPr>
                    <w:t>10,1%</w:t>
                  </w:r>
                </w:p>
              </w:tc>
            </w:tr>
            <w:tr w:rsidR="000865CA" w:rsidRPr="006108C0" w14:paraId="01EEDF56" w14:textId="77777777" w:rsidTr="000865CA">
              <w:trPr>
                <w:trHeight w:val="182"/>
                <w:jc w:val="center"/>
              </w:trPr>
              <w:tc>
                <w:tcPr>
                  <w:tcW w:w="7269" w:type="dxa"/>
                  <w:tcBorders>
                    <w:top w:val="nil"/>
                    <w:left w:val="single" w:sz="8" w:space="0" w:color="auto"/>
                    <w:bottom w:val="single" w:sz="4" w:space="0" w:color="auto"/>
                    <w:right w:val="nil"/>
                  </w:tcBorders>
                  <w:shd w:val="clear" w:color="000000" w:fill="FFFFFF"/>
                  <w:hideMark/>
                </w:tcPr>
                <w:p w14:paraId="571DE289" w14:textId="77777777" w:rsidR="008C5CA1" w:rsidRPr="006108C0" w:rsidRDefault="008C5CA1" w:rsidP="008C5CA1">
                  <w:pPr>
                    <w:spacing w:after="0" w:line="240" w:lineRule="auto"/>
                    <w:jc w:val="both"/>
                    <w:rPr>
                      <w:rFonts w:eastAsia="Times New Roman" w:cstheme="minorHAnsi"/>
                      <w:b/>
                      <w:bCs/>
                      <w:color w:val="000000"/>
                      <w:lang w:eastAsia="es-CO"/>
                    </w:rPr>
                  </w:pPr>
                  <w:r w:rsidRPr="006108C0">
                    <w:rPr>
                      <w:rFonts w:eastAsia="Times New Roman" w:cstheme="minorHAnsi"/>
                      <w:b/>
                      <w:bCs/>
                      <w:color w:val="000000"/>
                      <w:lang w:eastAsia="es-CO"/>
                    </w:rPr>
                    <w:t>FACTOR 6. INVESTIGACIÓN, INNOVACIÓN Y CREACIÓN ARTÍSTICA Y CULTURAL</w:t>
                  </w:r>
                </w:p>
              </w:tc>
              <w:tc>
                <w:tcPr>
                  <w:tcW w:w="2410" w:type="dxa"/>
                  <w:tcBorders>
                    <w:top w:val="nil"/>
                    <w:left w:val="single" w:sz="8" w:space="0" w:color="auto"/>
                    <w:bottom w:val="single" w:sz="4" w:space="0" w:color="auto"/>
                    <w:right w:val="single" w:sz="8" w:space="0" w:color="auto"/>
                  </w:tcBorders>
                  <w:shd w:val="clear" w:color="000000" w:fill="FFFFFF"/>
                  <w:vAlign w:val="center"/>
                </w:tcPr>
                <w:p w14:paraId="30888F51" w14:textId="77777777" w:rsidR="008C5CA1" w:rsidRPr="006108C0" w:rsidRDefault="008C5CA1" w:rsidP="008C5CA1">
                  <w:pPr>
                    <w:spacing w:after="0" w:line="240" w:lineRule="auto"/>
                    <w:jc w:val="center"/>
                    <w:rPr>
                      <w:rFonts w:eastAsia="Times New Roman" w:cstheme="minorHAnsi"/>
                      <w:b/>
                      <w:bCs/>
                      <w:color w:val="000000"/>
                      <w:lang w:eastAsia="es-CO"/>
                    </w:rPr>
                  </w:pPr>
                  <w:r w:rsidRPr="006108C0">
                    <w:rPr>
                      <w:rFonts w:eastAsia="Times New Roman" w:cstheme="minorHAnsi"/>
                      <w:b/>
                      <w:bCs/>
                      <w:color w:val="000000"/>
                      <w:lang w:eastAsia="es-CO"/>
                    </w:rPr>
                    <w:t>10,1%</w:t>
                  </w:r>
                </w:p>
              </w:tc>
            </w:tr>
            <w:tr w:rsidR="000865CA" w:rsidRPr="006108C0" w14:paraId="5A3A561B" w14:textId="77777777" w:rsidTr="000865CA">
              <w:trPr>
                <w:trHeight w:val="200"/>
                <w:jc w:val="center"/>
              </w:trPr>
              <w:tc>
                <w:tcPr>
                  <w:tcW w:w="7269" w:type="dxa"/>
                  <w:tcBorders>
                    <w:top w:val="nil"/>
                    <w:left w:val="single" w:sz="8" w:space="0" w:color="auto"/>
                    <w:bottom w:val="single" w:sz="4" w:space="0" w:color="auto"/>
                    <w:right w:val="nil"/>
                  </w:tcBorders>
                  <w:shd w:val="clear" w:color="000000" w:fill="FFC5C6"/>
                  <w:hideMark/>
                </w:tcPr>
                <w:p w14:paraId="43FA8F9A" w14:textId="77777777" w:rsidR="008C5CA1" w:rsidRPr="006108C0" w:rsidRDefault="008C5CA1" w:rsidP="008C5CA1">
                  <w:pPr>
                    <w:spacing w:after="0" w:line="240" w:lineRule="auto"/>
                    <w:jc w:val="both"/>
                    <w:rPr>
                      <w:rFonts w:eastAsia="Times New Roman" w:cstheme="minorHAnsi"/>
                      <w:b/>
                      <w:bCs/>
                      <w:color w:val="000000"/>
                      <w:lang w:eastAsia="es-CO"/>
                    </w:rPr>
                  </w:pPr>
                  <w:r w:rsidRPr="006108C0">
                    <w:rPr>
                      <w:rFonts w:eastAsia="Times New Roman" w:cstheme="minorHAnsi"/>
                      <w:b/>
                      <w:bCs/>
                      <w:color w:val="000000"/>
                      <w:lang w:eastAsia="es-CO"/>
                    </w:rPr>
                    <w:t>FACTOR 7. BIENESTAR INSTITUCIONAL</w:t>
                  </w:r>
                </w:p>
              </w:tc>
              <w:tc>
                <w:tcPr>
                  <w:tcW w:w="2410" w:type="dxa"/>
                  <w:tcBorders>
                    <w:top w:val="nil"/>
                    <w:left w:val="single" w:sz="8" w:space="0" w:color="auto"/>
                    <w:bottom w:val="single" w:sz="4" w:space="0" w:color="auto"/>
                    <w:right w:val="single" w:sz="8" w:space="0" w:color="auto"/>
                  </w:tcBorders>
                  <w:shd w:val="clear" w:color="000000" w:fill="FFC5C6"/>
                  <w:vAlign w:val="center"/>
                </w:tcPr>
                <w:p w14:paraId="7E63EAF9" w14:textId="77777777" w:rsidR="008C5CA1" w:rsidRPr="006108C0" w:rsidRDefault="008C5CA1" w:rsidP="008C5CA1">
                  <w:pPr>
                    <w:spacing w:after="0" w:line="240" w:lineRule="auto"/>
                    <w:jc w:val="center"/>
                    <w:rPr>
                      <w:rFonts w:eastAsia="Times New Roman" w:cstheme="minorHAnsi"/>
                      <w:b/>
                      <w:bCs/>
                      <w:color w:val="000000"/>
                      <w:lang w:eastAsia="es-CO"/>
                    </w:rPr>
                  </w:pPr>
                  <w:r w:rsidRPr="006108C0">
                    <w:rPr>
                      <w:rFonts w:eastAsia="Times New Roman" w:cstheme="minorHAnsi"/>
                      <w:b/>
                      <w:bCs/>
                      <w:color w:val="000000"/>
                      <w:lang w:eastAsia="es-CO"/>
                    </w:rPr>
                    <w:t>9,8%</w:t>
                  </w:r>
                </w:p>
              </w:tc>
            </w:tr>
            <w:tr w:rsidR="000865CA" w:rsidRPr="006108C0" w14:paraId="3D2CB41F" w14:textId="77777777" w:rsidTr="000865CA">
              <w:trPr>
                <w:trHeight w:val="134"/>
                <w:jc w:val="center"/>
              </w:trPr>
              <w:tc>
                <w:tcPr>
                  <w:tcW w:w="7269" w:type="dxa"/>
                  <w:tcBorders>
                    <w:top w:val="nil"/>
                    <w:left w:val="single" w:sz="8" w:space="0" w:color="auto"/>
                    <w:bottom w:val="single" w:sz="4" w:space="0" w:color="auto"/>
                    <w:right w:val="nil"/>
                  </w:tcBorders>
                  <w:shd w:val="clear" w:color="000000" w:fill="FFFFFF"/>
                  <w:hideMark/>
                </w:tcPr>
                <w:p w14:paraId="0B062932" w14:textId="77777777" w:rsidR="008C5CA1" w:rsidRPr="006108C0" w:rsidRDefault="008C5CA1" w:rsidP="008C5CA1">
                  <w:pPr>
                    <w:spacing w:after="0" w:line="240" w:lineRule="auto"/>
                    <w:jc w:val="both"/>
                    <w:rPr>
                      <w:rFonts w:eastAsia="Times New Roman" w:cstheme="minorHAnsi"/>
                      <w:b/>
                      <w:bCs/>
                      <w:color w:val="000000"/>
                      <w:lang w:eastAsia="es-CO"/>
                    </w:rPr>
                  </w:pPr>
                  <w:r w:rsidRPr="006108C0">
                    <w:rPr>
                      <w:rFonts w:eastAsia="Times New Roman" w:cstheme="minorHAnsi"/>
                      <w:b/>
                      <w:bCs/>
                      <w:color w:val="000000"/>
                      <w:lang w:eastAsia="es-CO"/>
                    </w:rPr>
                    <w:t>FACTOR 8. ORGANIZACIÓN, ADMINISTRACIÓN Y GESTIÓN</w:t>
                  </w:r>
                </w:p>
              </w:tc>
              <w:tc>
                <w:tcPr>
                  <w:tcW w:w="2410" w:type="dxa"/>
                  <w:tcBorders>
                    <w:top w:val="nil"/>
                    <w:left w:val="single" w:sz="8" w:space="0" w:color="auto"/>
                    <w:bottom w:val="single" w:sz="4" w:space="0" w:color="auto"/>
                    <w:right w:val="single" w:sz="8" w:space="0" w:color="auto"/>
                  </w:tcBorders>
                  <w:shd w:val="clear" w:color="000000" w:fill="FFFFFF"/>
                  <w:vAlign w:val="center"/>
                </w:tcPr>
                <w:p w14:paraId="06671F69" w14:textId="77777777" w:rsidR="008C5CA1" w:rsidRPr="006108C0" w:rsidRDefault="008C5CA1" w:rsidP="008C5CA1">
                  <w:pPr>
                    <w:spacing w:after="0" w:line="240" w:lineRule="auto"/>
                    <w:jc w:val="center"/>
                    <w:rPr>
                      <w:rFonts w:eastAsia="Times New Roman" w:cstheme="minorHAnsi"/>
                      <w:b/>
                      <w:bCs/>
                      <w:color w:val="000000"/>
                      <w:lang w:eastAsia="es-CO"/>
                    </w:rPr>
                  </w:pPr>
                  <w:r w:rsidRPr="006108C0">
                    <w:rPr>
                      <w:rFonts w:eastAsia="Times New Roman" w:cstheme="minorHAnsi"/>
                      <w:b/>
                      <w:bCs/>
                      <w:color w:val="000000"/>
                      <w:lang w:eastAsia="es-CO"/>
                    </w:rPr>
                    <w:t>9,8%</w:t>
                  </w:r>
                </w:p>
              </w:tc>
            </w:tr>
            <w:tr w:rsidR="000865CA" w:rsidRPr="006108C0" w14:paraId="629C34D6" w14:textId="77777777" w:rsidTr="000865CA">
              <w:trPr>
                <w:trHeight w:val="137"/>
                <w:jc w:val="center"/>
              </w:trPr>
              <w:tc>
                <w:tcPr>
                  <w:tcW w:w="7269" w:type="dxa"/>
                  <w:tcBorders>
                    <w:top w:val="nil"/>
                    <w:left w:val="single" w:sz="8" w:space="0" w:color="auto"/>
                    <w:bottom w:val="single" w:sz="4" w:space="0" w:color="auto"/>
                    <w:right w:val="nil"/>
                  </w:tcBorders>
                  <w:shd w:val="clear" w:color="000000" w:fill="FFC5C6"/>
                  <w:hideMark/>
                </w:tcPr>
                <w:p w14:paraId="7706CCD8" w14:textId="77777777" w:rsidR="008C5CA1" w:rsidRPr="006108C0" w:rsidRDefault="008C5CA1" w:rsidP="008C5CA1">
                  <w:pPr>
                    <w:spacing w:after="0" w:line="240" w:lineRule="auto"/>
                    <w:jc w:val="both"/>
                    <w:rPr>
                      <w:rFonts w:eastAsia="Times New Roman" w:cstheme="minorHAnsi"/>
                      <w:b/>
                      <w:bCs/>
                      <w:color w:val="000000"/>
                      <w:lang w:eastAsia="es-CO"/>
                    </w:rPr>
                  </w:pPr>
                  <w:r w:rsidRPr="006108C0">
                    <w:rPr>
                      <w:rFonts w:eastAsia="Times New Roman" w:cstheme="minorHAnsi"/>
                      <w:b/>
                      <w:bCs/>
                      <w:color w:val="000000"/>
                      <w:lang w:eastAsia="es-CO"/>
                    </w:rPr>
                    <w:t>FACTOR 9. IMPACTO DE LOS EGRESADOS EN EL MEDIO</w:t>
                  </w:r>
                </w:p>
              </w:tc>
              <w:tc>
                <w:tcPr>
                  <w:tcW w:w="2410" w:type="dxa"/>
                  <w:tcBorders>
                    <w:top w:val="nil"/>
                    <w:left w:val="single" w:sz="8" w:space="0" w:color="auto"/>
                    <w:bottom w:val="single" w:sz="4" w:space="0" w:color="auto"/>
                    <w:right w:val="single" w:sz="8" w:space="0" w:color="auto"/>
                  </w:tcBorders>
                  <w:shd w:val="clear" w:color="000000" w:fill="FFC5C6"/>
                  <w:vAlign w:val="center"/>
                </w:tcPr>
                <w:p w14:paraId="5AED7487" w14:textId="77777777" w:rsidR="008C5CA1" w:rsidRPr="006108C0" w:rsidRDefault="008C5CA1" w:rsidP="008C5CA1">
                  <w:pPr>
                    <w:spacing w:after="0" w:line="240" w:lineRule="auto"/>
                    <w:jc w:val="center"/>
                    <w:rPr>
                      <w:rFonts w:eastAsia="Times New Roman" w:cstheme="minorHAnsi"/>
                      <w:b/>
                      <w:bCs/>
                      <w:color w:val="000000"/>
                      <w:lang w:eastAsia="es-CO"/>
                    </w:rPr>
                  </w:pPr>
                  <w:r w:rsidRPr="006108C0">
                    <w:rPr>
                      <w:rFonts w:eastAsia="Times New Roman" w:cstheme="minorHAnsi"/>
                      <w:b/>
                      <w:bCs/>
                      <w:color w:val="000000"/>
                      <w:lang w:eastAsia="es-CO"/>
                    </w:rPr>
                    <w:t>10,1%</w:t>
                  </w:r>
                </w:p>
              </w:tc>
            </w:tr>
            <w:tr w:rsidR="000865CA" w:rsidRPr="006108C0" w14:paraId="17D7FD11" w14:textId="77777777" w:rsidTr="000865CA">
              <w:trPr>
                <w:trHeight w:val="142"/>
                <w:jc w:val="center"/>
              </w:trPr>
              <w:tc>
                <w:tcPr>
                  <w:tcW w:w="7269" w:type="dxa"/>
                  <w:tcBorders>
                    <w:top w:val="nil"/>
                    <w:left w:val="single" w:sz="8" w:space="0" w:color="auto"/>
                    <w:bottom w:val="single" w:sz="8" w:space="0" w:color="auto"/>
                    <w:right w:val="nil"/>
                  </w:tcBorders>
                  <w:shd w:val="clear" w:color="000000" w:fill="FFFFFF"/>
                  <w:hideMark/>
                </w:tcPr>
                <w:p w14:paraId="1DA3CEC2" w14:textId="77777777" w:rsidR="008C5CA1" w:rsidRPr="006108C0" w:rsidRDefault="008C5CA1" w:rsidP="008C5CA1">
                  <w:pPr>
                    <w:spacing w:after="0" w:line="240" w:lineRule="auto"/>
                    <w:jc w:val="both"/>
                    <w:rPr>
                      <w:rFonts w:eastAsia="Times New Roman" w:cstheme="minorHAnsi"/>
                      <w:b/>
                      <w:bCs/>
                      <w:color w:val="000000"/>
                      <w:lang w:eastAsia="es-CO"/>
                    </w:rPr>
                  </w:pPr>
                  <w:r w:rsidRPr="006108C0">
                    <w:rPr>
                      <w:rFonts w:eastAsia="Times New Roman" w:cstheme="minorHAnsi"/>
                      <w:b/>
                      <w:bCs/>
                      <w:color w:val="000000"/>
                      <w:lang w:eastAsia="es-CO"/>
                    </w:rPr>
                    <w:t>FACTOR 10. RECURSOS FÍSICOS Y FINANCIEROS</w:t>
                  </w:r>
                  <w:r w:rsidRPr="006108C0">
                    <w:rPr>
                      <w:rFonts w:eastAsia="Times New Roman" w:cstheme="minorHAnsi"/>
                      <w:color w:val="000000"/>
                      <w:lang w:eastAsia="es-CO"/>
                    </w:rPr>
                    <w:t>.</w:t>
                  </w:r>
                </w:p>
              </w:tc>
              <w:tc>
                <w:tcPr>
                  <w:tcW w:w="2410" w:type="dxa"/>
                  <w:tcBorders>
                    <w:top w:val="nil"/>
                    <w:left w:val="single" w:sz="8" w:space="0" w:color="auto"/>
                    <w:bottom w:val="single" w:sz="8" w:space="0" w:color="auto"/>
                    <w:right w:val="single" w:sz="8" w:space="0" w:color="auto"/>
                  </w:tcBorders>
                  <w:shd w:val="clear" w:color="000000" w:fill="FFFFFF"/>
                  <w:vAlign w:val="center"/>
                </w:tcPr>
                <w:p w14:paraId="303FBA3A" w14:textId="77777777" w:rsidR="008C5CA1" w:rsidRPr="006108C0" w:rsidRDefault="008C5CA1" w:rsidP="008C5CA1">
                  <w:pPr>
                    <w:spacing w:after="0" w:line="240" w:lineRule="auto"/>
                    <w:jc w:val="center"/>
                    <w:rPr>
                      <w:rFonts w:eastAsia="Times New Roman" w:cstheme="minorHAnsi"/>
                      <w:b/>
                      <w:bCs/>
                      <w:color w:val="000000"/>
                      <w:lang w:eastAsia="es-CO"/>
                    </w:rPr>
                  </w:pPr>
                  <w:r w:rsidRPr="006108C0">
                    <w:rPr>
                      <w:rFonts w:eastAsia="Times New Roman" w:cstheme="minorHAnsi"/>
                      <w:b/>
                      <w:bCs/>
                      <w:color w:val="000000"/>
                      <w:lang w:eastAsia="es-CO"/>
                    </w:rPr>
                    <w:t>10,1%</w:t>
                  </w:r>
                </w:p>
              </w:tc>
            </w:tr>
          </w:tbl>
          <w:p w14:paraId="54143F47" w14:textId="77777777" w:rsidR="008C5CA1" w:rsidRDefault="008C5CA1" w:rsidP="008C5CA1">
            <w:pPr>
              <w:shd w:val="clear" w:color="auto" w:fill="FFFFFF"/>
              <w:rPr>
                <w:rFonts w:cstheme="minorHAnsi"/>
                <w:b/>
                <w:color w:val="222222"/>
                <w:lang w:eastAsia="es-CO"/>
              </w:rPr>
            </w:pPr>
          </w:p>
          <w:p w14:paraId="0ADE531A" w14:textId="77777777" w:rsidR="000865CA" w:rsidRPr="006108C0" w:rsidRDefault="000865CA" w:rsidP="008C5CA1">
            <w:pPr>
              <w:shd w:val="clear" w:color="auto" w:fill="FFFFFF"/>
              <w:rPr>
                <w:rFonts w:cstheme="minorHAnsi"/>
                <w:b/>
                <w:color w:val="222222"/>
                <w:lang w:eastAsia="es-CO"/>
              </w:rPr>
            </w:pPr>
          </w:p>
          <w:p w14:paraId="27CC7949" w14:textId="77777777" w:rsidR="008C5CA1" w:rsidRPr="006108C0" w:rsidRDefault="008C5CA1" w:rsidP="008C5CA1">
            <w:pPr>
              <w:shd w:val="clear" w:color="auto" w:fill="FFFFFF"/>
              <w:rPr>
                <w:rFonts w:cstheme="minorHAnsi"/>
                <w:b/>
                <w:color w:val="222222"/>
                <w:lang w:eastAsia="es-CO"/>
              </w:rPr>
            </w:pPr>
            <w:r w:rsidRPr="006108C0">
              <w:rPr>
                <w:rFonts w:cstheme="minorHAnsi"/>
                <w:b/>
                <w:color w:val="222222"/>
                <w:lang w:eastAsia="es-CO"/>
              </w:rPr>
              <w:t>Anexos:</w:t>
            </w:r>
          </w:p>
          <w:p w14:paraId="6A55ADF9" w14:textId="77777777" w:rsidR="008C5CA1" w:rsidRPr="006108C0" w:rsidRDefault="008C5CA1" w:rsidP="008C5CA1">
            <w:pPr>
              <w:pStyle w:val="Prrafodelista"/>
              <w:numPr>
                <w:ilvl w:val="0"/>
                <w:numId w:val="22"/>
              </w:numPr>
              <w:shd w:val="clear" w:color="auto" w:fill="FFFFFF"/>
              <w:spacing w:after="200" w:line="276" w:lineRule="auto"/>
              <w:rPr>
                <w:rFonts w:asciiTheme="minorHAnsi" w:hAnsiTheme="minorHAnsi" w:cstheme="minorHAnsi"/>
                <w:color w:val="222222"/>
                <w:sz w:val="22"/>
                <w:szCs w:val="22"/>
                <w:lang w:eastAsia="es-CO"/>
              </w:rPr>
            </w:pPr>
            <w:r w:rsidRPr="006108C0">
              <w:rPr>
                <w:rFonts w:asciiTheme="minorHAnsi" w:hAnsiTheme="minorHAnsi" w:cstheme="minorHAnsi"/>
                <w:color w:val="222222"/>
                <w:sz w:val="22"/>
                <w:szCs w:val="22"/>
                <w:lang w:eastAsia="es-CO"/>
              </w:rPr>
              <w:t>Matrices con resultados de ponderación y valoración por programa.</w:t>
            </w:r>
          </w:p>
          <w:p w14:paraId="0E26C998" w14:textId="77777777" w:rsidR="000865CA" w:rsidRDefault="000865CA" w:rsidP="008C5CA1">
            <w:pPr>
              <w:shd w:val="clear" w:color="auto" w:fill="FFFFFF"/>
              <w:rPr>
                <w:rFonts w:cstheme="minorHAnsi"/>
                <w:b/>
                <w:color w:val="222222"/>
                <w:lang w:eastAsia="es-CO"/>
              </w:rPr>
            </w:pPr>
          </w:p>
          <w:p w14:paraId="74001C18" w14:textId="77777777" w:rsidR="008C5CA1" w:rsidRPr="006108C0" w:rsidRDefault="008C5CA1" w:rsidP="008C5CA1">
            <w:pPr>
              <w:shd w:val="clear" w:color="auto" w:fill="FFFFFF"/>
              <w:rPr>
                <w:rFonts w:cstheme="minorHAnsi"/>
                <w:b/>
                <w:color w:val="222222"/>
                <w:lang w:eastAsia="es-CO"/>
              </w:rPr>
            </w:pPr>
            <w:r w:rsidRPr="006108C0">
              <w:rPr>
                <w:rFonts w:cstheme="minorHAnsi"/>
                <w:b/>
                <w:color w:val="222222"/>
                <w:lang w:eastAsia="es-CO"/>
              </w:rPr>
              <w:t>Acompañar la Dirección de Planeación en lo referente a estudios de contexto</w:t>
            </w:r>
          </w:p>
          <w:p w14:paraId="4342C179" w14:textId="77777777" w:rsidR="008C5CA1" w:rsidRPr="006108C0" w:rsidRDefault="008C5CA1" w:rsidP="008C5CA1">
            <w:pPr>
              <w:shd w:val="clear" w:color="auto" w:fill="FFFFFF"/>
              <w:rPr>
                <w:rFonts w:cstheme="minorHAnsi"/>
                <w:b/>
                <w:color w:val="222222"/>
                <w:lang w:eastAsia="es-CO"/>
              </w:rPr>
            </w:pPr>
          </w:p>
          <w:p w14:paraId="7305296D" w14:textId="77777777" w:rsidR="008C5CA1" w:rsidRPr="006108C0" w:rsidRDefault="008C5CA1" w:rsidP="008C5CA1">
            <w:pPr>
              <w:jc w:val="both"/>
              <w:rPr>
                <w:rFonts w:cstheme="minorHAnsi"/>
              </w:rPr>
            </w:pPr>
            <w:r w:rsidRPr="006108C0">
              <w:rPr>
                <w:rFonts w:cstheme="minorHAnsi"/>
                <w:szCs w:val="24"/>
              </w:rPr>
              <w:t xml:space="preserve">En lo referente al estudio de contexto, se acordó con la dirección de planeación el desarrollo de análisis tendiente a la definición de los programas que compondrán la nueva oferta de la seccional, el cual </w:t>
            </w:r>
            <w:r w:rsidRPr="006108C0">
              <w:rPr>
                <w:rFonts w:cstheme="minorHAnsi"/>
              </w:rPr>
              <w:t>debería aportar elementos de valor que permitan garantizar la ampliación de la oferta académica en el nivel de pregrado de la seccional, la cual no ha sufrido grandes variaciones durante los últimos años, contrario al caso del posgrado, en el que ha existido una mayor dinámica.</w:t>
            </w:r>
          </w:p>
          <w:p w14:paraId="28133F13" w14:textId="77777777" w:rsidR="008C5CA1" w:rsidRDefault="008C5CA1" w:rsidP="008C5CA1">
            <w:pPr>
              <w:jc w:val="both"/>
              <w:rPr>
                <w:rFonts w:cstheme="minorHAnsi"/>
              </w:rPr>
            </w:pPr>
            <w:r w:rsidRPr="006108C0">
              <w:rPr>
                <w:rFonts w:cstheme="minorHAnsi"/>
              </w:rPr>
              <w:t>El proceso de análisis se llevó en cinco fases, las cuales se desarrollaron en algunos casos de forma simultáneas y en ellas participaron diferentes actores, esto con el fin de garantizar objetividad y efectividad en los resultados obtenidos; cada una de las fases se muestran en el siguiente diagrama y son ampliadas a continuación.</w:t>
            </w:r>
          </w:p>
          <w:p w14:paraId="056774C7" w14:textId="77777777" w:rsidR="000F035F" w:rsidRDefault="000F035F" w:rsidP="008C5CA1">
            <w:pPr>
              <w:spacing w:line="360" w:lineRule="auto"/>
              <w:jc w:val="both"/>
              <w:rPr>
                <w:rFonts w:cstheme="minorHAnsi"/>
              </w:rPr>
            </w:pPr>
          </w:p>
          <w:p w14:paraId="6CF7A499" w14:textId="77777777" w:rsidR="008C5CA1" w:rsidRPr="006108C0" w:rsidRDefault="008C5CA1" w:rsidP="000865CA">
            <w:pPr>
              <w:spacing w:line="360" w:lineRule="auto"/>
              <w:jc w:val="center"/>
              <w:rPr>
                <w:rFonts w:cstheme="minorHAnsi"/>
                <w:b/>
              </w:rPr>
            </w:pPr>
            <w:r w:rsidRPr="006108C0">
              <w:rPr>
                <w:rFonts w:cstheme="minorHAnsi"/>
                <w:b/>
              </w:rPr>
              <w:t>Gráfico 1. Fases del Estudio de Definición de Nueva Oferta en Pregrado</w:t>
            </w:r>
          </w:p>
          <w:p w14:paraId="73726529" w14:textId="77777777" w:rsidR="008C5CA1" w:rsidRPr="006108C0" w:rsidRDefault="008C5CA1" w:rsidP="000865CA">
            <w:pPr>
              <w:spacing w:line="360" w:lineRule="auto"/>
              <w:jc w:val="center"/>
              <w:rPr>
                <w:rFonts w:cstheme="minorHAnsi"/>
              </w:rPr>
            </w:pPr>
            <w:r>
              <w:rPr>
                <w:rFonts w:ascii="Arial" w:hAnsi="Arial" w:cs="Arial"/>
                <w:noProof/>
                <w:sz w:val="24"/>
                <w:lang w:val="es-CO" w:eastAsia="es-CO"/>
              </w:rPr>
              <w:drawing>
                <wp:inline distT="0" distB="0" distL="0" distR="0" wp14:anchorId="661CD891" wp14:editId="70BED8FB">
                  <wp:extent cx="5014595" cy="379320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3786" cy="3800158"/>
                          </a:xfrm>
                          <a:prstGeom prst="rect">
                            <a:avLst/>
                          </a:prstGeom>
                          <a:noFill/>
                        </pic:spPr>
                      </pic:pic>
                    </a:graphicData>
                  </a:graphic>
                </wp:inline>
              </w:drawing>
            </w:r>
          </w:p>
          <w:p w14:paraId="069FBF2C" w14:textId="77777777" w:rsidR="008C5CA1" w:rsidRPr="000F035F" w:rsidRDefault="008C5CA1" w:rsidP="000865CA">
            <w:pPr>
              <w:shd w:val="clear" w:color="auto" w:fill="FFFFFF"/>
              <w:jc w:val="center"/>
              <w:rPr>
                <w:rFonts w:cstheme="minorHAnsi"/>
                <w:color w:val="222222"/>
                <w:sz w:val="20"/>
                <w:lang w:eastAsia="es-CO"/>
              </w:rPr>
            </w:pPr>
            <w:r w:rsidRPr="000F035F">
              <w:rPr>
                <w:rFonts w:cstheme="minorHAnsi"/>
                <w:color w:val="222222"/>
                <w:sz w:val="20"/>
                <w:lang w:eastAsia="es-CO"/>
              </w:rPr>
              <w:t>Fuente: Diseño Metodológico del Estudio</w:t>
            </w:r>
          </w:p>
          <w:p w14:paraId="3975B667" w14:textId="77777777" w:rsidR="008C5CA1" w:rsidRPr="00595F83" w:rsidRDefault="008C5CA1" w:rsidP="000865CA">
            <w:pPr>
              <w:shd w:val="clear" w:color="auto" w:fill="FFFFFF"/>
              <w:jc w:val="center"/>
              <w:rPr>
                <w:rFonts w:cstheme="minorHAnsi"/>
                <w:color w:val="222222"/>
                <w:lang w:eastAsia="es-CO"/>
              </w:rPr>
            </w:pPr>
          </w:p>
          <w:p w14:paraId="6FF3F163" w14:textId="77777777" w:rsidR="000865CA" w:rsidRDefault="000865CA" w:rsidP="008C5CA1">
            <w:pPr>
              <w:shd w:val="clear" w:color="auto" w:fill="FFFFFF"/>
              <w:jc w:val="both"/>
              <w:rPr>
                <w:rFonts w:cstheme="minorHAnsi"/>
                <w:color w:val="222222"/>
                <w:lang w:eastAsia="es-CO"/>
              </w:rPr>
            </w:pPr>
          </w:p>
          <w:p w14:paraId="7C80508C" w14:textId="77777777" w:rsidR="000865CA" w:rsidRDefault="000865CA" w:rsidP="008C5CA1">
            <w:pPr>
              <w:shd w:val="clear" w:color="auto" w:fill="FFFFFF"/>
              <w:jc w:val="both"/>
              <w:rPr>
                <w:rFonts w:cstheme="minorHAnsi"/>
                <w:color w:val="222222"/>
                <w:lang w:eastAsia="es-CO"/>
              </w:rPr>
            </w:pPr>
          </w:p>
          <w:p w14:paraId="6496F670" w14:textId="77777777" w:rsidR="000865CA" w:rsidRDefault="000865CA" w:rsidP="008C5CA1">
            <w:pPr>
              <w:shd w:val="clear" w:color="auto" w:fill="FFFFFF"/>
              <w:jc w:val="both"/>
              <w:rPr>
                <w:rFonts w:cstheme="minorHAnsi"/>
                <w:color w:val="222222"/>
                <w:lang w:eastAsia="es-CO"/>
              </w:rPr>
            </w:pPr>
          </w:p>
          <w:p w14:paraId="0E791E34" w14:textId="77777777" w:rsidR="000865CA" w:rsidRDefault="000865CA" w:rsidP="008C5CA1">
            <w:pPr>
              <w:shd w:val="clear" w:color="auto" w:fill="FFFFFF"/>
              <w:jc w:val="both"/>
              <w:rPr>
                <w:rFonts w:cstheme="minorHAnsi"/>
                <w:color w:val="222222"/>
                <w:lang w:eastAsia="es-CO"/>
              </w:rPr>
            </w:pPr>
          </w:p>
          <w:p w14:paraId="73E368D4" w14:textId="02AF2A3E" w:rsidR="008C5CA1" w:rsidRDefault="008C5CA1" w:rsidP="008C5CA1">
            <w:pPr>
              <w:shd w:val="clear" w:color="auto" w:fill="FFFFFF"/>
              <w:jc w:val="both"/>
              <w:rPr>
                <w:rFonts w:cstheme="minorHAnsi"/>
                <w:color w:val="222222"/>
                <w:lang w:eastAsia="es-CO"/>
              </w:rPr>
            </w:pPr>
            <w:r w:rsidRPr="00595F83">
              <w:rPr>
                <w:rFonts w:cstheme="minorHAnsi"/>
                <w:color w:val="222222"/>
                <w:lang w:eastAsia="es-CO"/>
              </w:rPr>
              <w:t>Se desarrolló un análisis para los siguientes programas</w:t>
            </w:r>
            <w:r w:rsidR="00500645">
              <w:rPr>
                <w:rFonts w:cstheme="minorHAnsi"/>
                <w:color w:val="222222"/>
                <w:lang w:eastAsia="es-CO"/>
              </w:rPr>
              <w:t xml:space="preserve"> (Anexo 4)</w:t>
            </w:r>
          </w:p>
          <w:p w14:paraId="76397DEE" w14:textId="77777777" w:rsidR="008C5CA1" w:rsidRDefault="008C5CA1" w:rsidP="008C5CA1">
            <w:pPr>
              <w:shd w:val="clear" w:color="auto" w:fill="FFFFFF"/>
              <w:jc w:val="both"/>
              <w:rPr>
                <w:rFonts w:cstheme="minorHAnsi"/>
                <w:color w:val="222222"/>
                <w:lang w:eastAsia="es-CO"/>
              </w:rPr>
            </w:pPr>
          </w:p>
          <w:p w14:paraId="4E73218C" w14:textId="77777777" w:rsidR="008C5CA1" w:rsidRPr="00595F83" w:rsidRDefault="008C5CA1" w:rsidP="008C5CA1">
            <w:pPr>
              <w:shd w:val="clear" w:color="auto" w:fill="FFFFFF"/>
              <w:jc w:val="both"/>
              <w:rPr>
                <w:rFonts w:cstheme="minorHAnsi"/>
                <w:color w:val="222222"/>
                <w:lang w:eastAsia="es-CO"/>
              </w:rPr>
            </w:pPr>
          </w:p>
          <w:p w14:paraId="31DACAE2" w14:textId="77777777" w:rsidR="008C5CA1" w:rsidRPr="00595F83" w:rsidRDefault="008C5CA1" w:rsidP="008C5CA1">
            <w:pPr>
              <w:shd w:val="clear" w:color="auto" w:fill="FFFFFF"/>
              <w:jc w:val="both"/>
              <w:rPr>
                <w:rFonts w:cstheme="minorHAnsi"/>
                <w:b/>
                <w:color w:val="222222"/>
                <w:lang w:eastAsia="es-CO"/>
              </w:rPr>
            </w:pPr>
            <w:r w:rsidRPr="00595F83">
              <w:rPr>
                <w:rFonts w:cstheme="minorHAnsi"/>
                <w:b/>
                <w:color w:val="222222"/>
                <w:lang w:eastAsia="es-CO"/>
              </w:rPr>
              <w:t xml:space="preserve">Facultad de Derecho </w:t>
            </w:r>
          </w:p>
          <w:p w14:paraId="31A5FD78"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Administración Pública</w:t>
            </w:r>
          </w:p>
          <w:p w14:paraId="47F9B55E"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Ciencias Políticas</w:t>
            </w:r>
          </w:p>
          <w:p w14:paraId="51AFA9A5"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Psicología</w:t>
            </w:r>
          </w:p>
          <w:p w14:paraId="5B0BF841" w14:textId="77777777" w:rsidR="008C5CA1" w:rsidRPr="00595F83" w:rsidRDefault="008C5CA1" w:rsidP="008C5CA1">
            <w:pPr>
              <w:shd w:val="clear" w:color="auto" w:fill="FFFFFF"/>
              <w:jc w:val="both"/>
              <w:rPr>
                <w:rFonts w:cstheme="minorHAnsi"/>
                <w:color w:val="222222"/>
                <w:lang w:eastAsia="es-CO"/>
              </w:rPr>
            </w:pPr>
          </w:p>
          <w:p w14:paraId="753FC33B" w14:textId="77777777" w:rsidR="008C5CA1" w:rsidRPr="00595F83" w:rsidRDefault="008C5CA1" w:rsidP="008C5CA1">
            <w:pPr>
              <w:shd w:val="clear" w:color="auto" w:fill="FFFFFF"/>
              <w:jc w:val="both"/>
              <w:rPr>
                <w:rFonts w:cstheme="minorHAnsi"/>
                <w:b/>
                <w:color w:val="222222"/>
                <w:lang w:eastAsia="es-CO"/>
              </w:rPr>
            </w:pPr>
            <w:r w:rsidRPr="00595F83">
              <w:rPr>
                <w:rFonts w:cstheme="minorHAnsi"/>
                <w:b/>
                <w:color w:val="222222"/>
                <w:lang w:eastAsia="es-CO"/>
              </w:rPr>
              <w:t xml:space="preserve">Facultad de Ingenierías </w:t>
            </w:r>
          </w:p>
          <w:p w14:paraId="2A31A4AC"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Arquitectura</w:t>
            </w:r>
          </w:p>
          <w:p w14:paraId="4D87263D"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Diseño Gráfico</w:t>
            </w:r>
          </w:p>
          <w:p w14:paraId="54D2BE23"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Ingeniería Agroindustrial</w:t>
            </w:r>
          </w:p>
          <w:p w14:paraId="33D52599"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Ingeniería Agronómica</w:t>
            </w:r>
          </w:p>
          <w:p w14:paraId="1310331B"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Ingeniería Biomecánica</w:t>
            </w:r>
          </w:p>
          <w:p w14:paraId="6F854216"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Ingeniería Biomédica</w:t>
            </w:r>
          </w:p>
          <w:p w14:paraId="6645376E"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Ingeniería Eléctrica</w:t>
            </w:r>
          </w:p>
          <w:p w14:paraId="086C7777"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Ingeniería Electromecánica</w:t>
            </w:r>
          </w:p>
          <w:p w14:paraId="442FD76A"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Ingeniería Industrial</w:t>
            </w:r>
          </w:p>
          <w:p w14:paraId="7A67C669"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Ingeniería Mecánica</w:t>
            </w:r>
          </w:p>
          <w:p w14:paraId="7A33A03A"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Ingeniería Mecatrónica</w:t>
            </w:r>
          </w:p>
          <w:p w14:paraId="2996DB77"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Ingeniería Metalmecánica</w:t>
            </w:r>
          </w:p>
          <w:p w14:paraId="1B6E2A97"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Ingeniería Sanitaria y Ambiental</w:t>
            </w:r>
          </w:p>
          <w:p w14:paraId="6C64ABD5"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Tecnología en Administración de Recursos Financieros</w:t>
            </w:r>
          </w:p>
          <w:p w14:paraId="6D21076F"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 xml:space="preserve">Tecnología en Mercadeo </w:t>
            </w:r>
          </w:p>
          <w:p w14:paraId="27270D4F"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Tecnología en Obras Civiles</w:t>
            </w:r>
          </w:p>
          <w:p w14:paraId="20365D67" w14:textId="77777777"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Tecnología en seguridad de la información</w:t>
            </w:r>
          </w:p>
          <w:p w14:paraId="60A9F9C1" w14:textId="77777777" w:rsidR="008C5CA1" w:rsidRDefault="008C5CA1" w:rsidP="008C5CA1">
            <w:pPr>
              <w:shd w:val="clear" w:color="auto" w:fill="FFFFFF"/>
              <w:jc w:val="both"/>
              <w:rPr>
                <w:rFonts w:cstheme="minorHAnsi"/>
                <w:color w:val="222222"/>
                <w:lang w:eastAsia="es-CO"/>
              </w:rPr>
            </w:pPr>
          </w:p>
          <w:p w14:paraId="482032AA" w14:textId="77777777" w:rsidR="000865CA" w:rsidRDefault="000865CA" w:rsidP="008C5CA1">
            <w:pPr>
              <w:shd w:val="clear" w:color="auto" w:fill="FFFFFF"/>
              <w:jc w:val="both"/>
              <w:rPr>
                <w:rFonts w:cstheme="minorHAnsi"/>
                <w:color w:val="222222"/>
                <w:lang w:eastAsia="es-CO"/>
              </w:rPr>
            </w:pPr>
          </w:p>
          <w:p w14:paraId="16447163" w14:textId="77777777" w:rsidR="000865CA" w:rsidRDefault="000865CA" w:rsidP="008C5CA1">
            <w:pPr>
              <w:shd w:val="clear" w:color="auto" w:fill="FFFFFF"/>
              <w:jc w:val="both"/>
              <w:rPr>
                <w:rFonts w:cstheme="minorHAnsi"/>
                <w:color w:val="222222"/>
                <w:lang w:eastAsia="es-CO"/>
              </w:rPr>
            </w:pPr>
          </w:p>
          <w:p w14:paraId="5ABE9D55" w14:textId="77777777" w:rsidR="000865CA" w:rsidRDefault="000865CA" w:rsidP="008C5CA1">
            <w:pPr>
              <w:shd w:val="clear" w:color="auto" w:fill="FFFFFF"/>
              <w:jc w:val="both"/>
              <w:rPr>
                <w:rFonts w:cstheme="minorHAnsi"/>
                <w:color w:val="222222"/>
                <w:lang w:eastAsia="es-CO"/>
              </w:rPr>
            </w:pPr>
          </w:p>
          <w:p w14:paraId="5F272689" w14:textId="77777777" w:rsidR="000865CA" w:rsidRPr="00595F83" w:rsidRDefault="000865CA" w:rsidP="000865CA">
            <w:pPr>
              <w:shd w:val="clear" w:color="auto" w:fill="FFFFFF"/>
              <w:jc w:val="both"/>
              <w:rPr>
                <w:rFonts w:cstheme="minorHAnsi"/>
                <w:b/>
                <w:color w:val="222222"/>
                <w:lang w:eastAsia="es-CO"/>
              </w:rPr>
            </w:pPr>
            <w:r w:rsidRPr="00595F83">
              <w:rPr>
                <w:rFonts w:cstheme="minorHAnsi"/>
                <w:b/>
                <w:color w:val="222222"/>
                <w:lang w:eastAsia="es-CO"/>
              </w:rPr>
              <w:t>Facultad de Ciencias de la Salud</w:t>
            </w:r>
          </w:p>
          <w:p w14:paraId="7BFE4675" w14:textId="77777777" w:rsidR="000865CA" w:rsidRPr="00595F83" w:rsidRDefault="000865CA" w:rsidP="000865CA">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Bacteriología</w:t>
            </w:r>
          </w:p>
          <w:p w14:paraId="64E1FDE6" w14:textId="77777777" w:rsidR="000865CA" w:rsidRPr="00595F83" w:rsidRDefault="000865CA" w:rsidP="000865CA">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Bioinformática</w:t>
            </w:r>
          </w:p>
          <w:p w14:paraId="4CD64316" w14:textId="77777777" w:rsidR="000865CA" w:rsidRPr="00595F83" w:rsidRDefault="000865CA" w:rsidP="000865CA">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Fisioterapia</w:t>
            </w:r>
          </w:p>
          <w:p w14:paraId="52D8775C" w14:textId="77777777" w:rsidR="000865CA" w:rsidRPr="00595F83" w:rsidRDefault="000865CA" w:rsidP="000865CA">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Gastronomía</w:t>
            </w:r>
          </w:p>
          <w:p w14:paraId="5567F27E" w14:textId="77777777" w:rsidR="000865CA" w:rsidRPr="00595F83" w:rsidRDefault="000865CA" w:rsidP="000865CA">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 xml:space="preserve">Instrumentación Quirúrgica </w:t>
            </w:r>
          </w:p>
          <w:p w14:paraId="0FCE9F19" w14:textId="77777777" w:rsidR="000865CA" w:rsidRPr="00595F83" w:rsidRDefault="000865CA" w:rsidP="000865CA">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Odontología</w:t>
            </w:r>
          </w:p>
          <w:p w14:paraId="04BA34F6" w14:textId="77777777" w:rsidR="000865CA" w:rsidRPr="00595F83" w:rsidRDefault="000865CA" w:rsidP="000865CA">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Tecnología en Salud Pública</w:t>
            </w:r>
          </w:p>
          <w:p w14:paraId="768E81A7" w14:textId="77777777" w:rsidR="000865CA" w:rsidRPr="00595F83" w:rsidRDefault="000865CA" w:rsidP="000865CA">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Tecnología en Seguridad Alimentaria</w:t>
            </w:r>
          </w:p>
          <w:p w14:paraId="5410DE06" w14:textId="77777777" w:rsidR="000865CA" w:rsidRPr="00595F83" w:rsidRDefault="000865CA" w:rsidP="000865CA">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Tecnología en Vigilancia y Control del Sector Agropecuario</w:t>
            </w:r>
          </w:p>
          <w:p w14:paraId="26227DD9" w14:textId="77777777" w:rsidR="000865CA" w:rsidRPr="00595F83" w:rsidRDefault="000865CA" w:rsidP="000865CA">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Zootecnia</w:t>
            </w:r>
          </w:p>
          <w:p w14:paraId="1442B65E" w14:textId="77777777" w:rsidR="000865CA" w:rsidRPr="00595F83" w:rsidRDefault="000865CA" w:rsidP="000865CA">
            <w:pPr>
              <w:shd w:val="clear" w:color="auto" w:fill="FFFFFF"/>
              <w:jc w:val="both"/>
              <w:rPr>
                <w:rFonts w:cstheme="minorHAnsi"/>
                <w:color w:val="222222"/>
                <w:lang w:eastAsia="es-CO"/>
              </w:rPr>
            </w:pPr>
          </w:p>
          <w:p w14:paraId="5E5AE107" w14:textId="77777777" w:rsidR="000865CA" w:rsidRPr="00595F83" w:rsidRDefault="000865CA" w:rsidP="000865CA">
            <w:pPr>
              <w:shd w:val="clear" w:color="auto" w:fill="FFFFFF"/>
              <w:jc w:val="both"/>
              <w:rPr>
                <w:rFonts w:cstheme="minorHAnsi"/>
                <w:b/>
                <w:color w:val="222222"/>
                <w:lang w:eastAsia="es-CO"/>
              </w:rPr>
            </w:pPr>
            <w:r w:rsidRPr="00595F83">
              <w:rPr>
                <w:rFonts w:cstheme="minorHAnsi"/>
                <w:b/>
                <w:color w:val="222222"/>
                <w:lang w:eastAsia="es-CO"/>
              </w:rPr>
              <w:t>Facultad de Ciencias Económicas, Administrativas y Contables</w:t>
            </w:r>
          </w:p>
          <w:p w14:paraId="5F77C22D" w14:textId="77777777" w:rsidR="000865CA" w:rsidRPr="00595F83" w:rsidRDefault="000865CA" w:rsidP="000865CA">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Administración Logística</w:t>
            </w:r>
          </w:p>
          <w:p w14:paraId="10612320" w14:textId="77777777" w:rsidR="000865CA" w:rsidRPr="00595F83" w:rsidRDefault="000865CA" w:rsidP="000865CA">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Comunicación Organizacional</w:t>
            </w:r>
          </w:p>
          <w:p w14:paraId="798D2FE1" w14:textId="77777777" w:rsidR="000865CA" w:rsidRPr="00595F83" w:rsidRDefault="000865CA" w:rsidP="000865CA">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Comunicación Publicitaria</w:t>
            </w:r>
          </w:p>
          <w:p w14:paraId="3872BFDA" w14:textId="77777777" w:rsidR="000865CA" w:rsidRPr="00595F83" w:rsidRDefault="000865CA" w:rsidP="000865CA">
            <w:pPr>
              <w:shd w:val="clear" w:color="auto" w:fill="FFFFFF"/>
              <w:jc w:val="both"/>
              <w:rPr>
                <w:rFonts w:cstheme="minorHAnsi"/>
                <w:color w:val="222222"/>
                <w:lang w:eastAsia="es-CO"/>
              </w:rPr>
            </w:pPr>
            <w:r w:rsidRPr="00595F83">
              <w:rPr>
                <w:rFonts w:cstheme="minorHAnsi"/>
                <w:color w:val="222222"/>
                <w:lang w:eastAsia="es-CO"/>
              </w:rPr>
              <w:t>•</w:t>
            </w:r>
            <w:r w:rsidRPr="00595F83">
              <w:rPr>
                <w:rFonts w:cstheme="minorHAnsi"/>
                <w:color w:val="222222"/>
                <w:lang w:eastAsia="es-CO"/>
              </w:rPr>
              <w:tab/>
              <w:t>Tecnología en Gestión Administrativa</w:t>
            </w:r>
          </w:p>
          <w:p w14:paraId="2536E471" w14:textId="77777777" w:rsidR="000865CA" w:rsidRPr="00595F83" w:rsidRDefault="000865CA" w:rsidP="008C5CA1">
            <w:pPr>
              <w:shd w:val="clear" w:color="auto" w:fill="FFFFFF"/>
              <w:jc w:val="both"/>
              <w:rPr>
                <w:rFonts w:cstheme="minorHAnsi"/>
                <w:color w:val="222222"/>
                <w:lang w:eastAsia="es-CO"/>
              </w:rPr>
            </w:pPr>
          </w:p>
          <w:p w14:paraId="73DF49EF" w14:textId="3549D3E4" w:rsidR="008C5CA1" w:rsidRDefault="008C5CA1" w:rsidP="008C5CA1">
            <w:pPr>
              <w:shd w:val="clear" w:color="auto" w:fill="FFFFFF"/>
              <w:jc w:val="both"/>
              <w:rPr>
                <w:rFonts w:cstheme="minorHAnsi"/>
                <w:color w:val="222222"/>
                <w:lang w:eastAsia="es-CO"/>
              </w:rPr>
            </w:pPr>
            <w:r w:rsidRPr="00595F83">
              <w:rPr>
                <w:rFonts w:cstheme="minorHAnsi"/>
                <w:color w:val="222222"/>
                <w:lang w:eastAsia="es-CO"/>
              </w:rPr>
              <w:t>Durante la sesión del mes de octubre del Consejo Directivo de la Seccional Pereira, fueron presentados los programas de Comunicación Organizacional, Bacteriología e Ingeniería Sanitaria y Ambiental, los cuales completaron los análisis y superaron los filtros establecidos por el estudio, obteniendo el visto bueno de dicho estamento para proseguir su paso por los Comités de Unidad Académica.</w:t>
            </w:r>
            <w:r w:rsidR="00F47880">
              <w:rPr>
                <w:rFonts w:cstheme="minorHAnsi"/>
                <w:color w:val="222222"/>
                <w:lang w:eastAsia="es-CO"/>
              </w:rPr>
              <w:t xml:space="preserve"> (Anexo 5)</w:t>
            </w:r>
          </w:p>
          <w:p w14:paraId="45E67926" w14:textId="77777777" w:rsidR="000865CA" w:rsidRPr="00595F83" w:rsidRDefault="000865CA" w:rsidP="008C5CA1">
            <w:pPr>
              <w:shd w:val="clear" w:color="auto" w:fill="FFFFFF"/>
              <w:jc w:val="both"/>
              <w:rPr>
                <w:rFonts w:cstheme="minorHAnsi"/>
                <w:color w:val="222222"/>
                <w:lang w:eastAsia="es-CO"/>
              </w:rPr>
            </w:pPr>
          </w:p>
          <w:p w14:paraId="58245A72" w14:textId="23E0596C" w:rsidR="008C5CA1" w:rsidRPr="00595F83" w:rsidRDefault="008C5CA1" w:rsidP="008C5CA1">
            <w:pPr>
              <w:shd w:val="clear" w:color="auto" w:fill="FFFFFF"/>
              <w:jc w:val="both"/>
              <w:rPr>
                <w:rFonts w:cstheme="minorHAnsi"/>
                <w:color w:val="222222"/>
                <w:lang w:eastAsia="es-CO"/>
              </w:rPr>
            </w:pPr>
            <w:r w:rsidRPr="00595F83">
              <w:rPr>
                <w:rFonts w:cstheme="minorHAnsi"/>
                <w:color w:val="222222"/>
                <w:lang w:eastAsia="es-CO"/>
              </w:rPr>
              <w:t xml:space="preserve">En sesiones posteriores de los CUA de las tres facultades, en los que se analizaron los programas propuestos para incluir como parte de la nueva oferta, fueron aprobados los programas de Ingeniería Sanitaria y Ambiental y Bacteriología como parte de la nueva oferta de las facultades de Ingenierías y Ciencias de la salud respectivamente; por su parte el CUA de la facultad de Ciencias Económicas, Administrativas y Contables manifestó inquietudes respecto al programa de Comunicación Organizacional, las cuales requieren de un mayor grado de profundización en los análisis para dicha oferta. </w:t>
            </w:r>
            <w:r w:rsidR="00F47880">
              <w:rPr>
                <w:rFonts w:cstheme="minorHAnsi"/>
                <w:color w:val="222222"/>
                <w:lang w:eastAsia="es-CO"/>
              </w:rPr>
              <w:t>(Anexo 5)</w:t>
            </w:r>
          </w:p>
          <w:p w14:paraId="05AEB4BD" w14:textId="77777777" w:rsidR="00B80025" w:rsidRPr="00B42861" w:rsidRDefault="00B80025" w:rsidP="00B42861">
            <w:pPr>
              <w:shd w:val="clear" w:color="auto" w:fill="FFFFFF"/>
              <w:jc w:val="both"/>
              <w:rPr>
                <w:rFonts w:cstheme="minorHAnsi"/>
                <w:color w:val="222222"/>
                <w:lang w:eastAsia="es-CO"/>
              </w:rPr>
            </w:pPr>
          </w:p>
        </w:tc>
      </w:tr>
      <w:tr w:rsidR="00B80025" w14:paraId="7422E658" w14:textId="77777777" w:rsidTr="00BF1C09">
        <w:tc>
          <w:tcPr>
            <w:tcW w:w="1844" w:type="dxa"/>
            <w:shd w:val="clear" w:color="auto" w:fill="BFBFBF" w:themeFill="background1" w:themeFillShade="BF"/>
            <w:vAlign w:val="center"/>
          </w:tcPr>
          <w:p w14:paraId="4D00B17B" w14:textId="77777777" w:rsidR="00B80025" w:rsidRPr="00B47992" w:rsidRDefault="00B80025" w:rsidP="00B80025">
            <w:pPr>
              <w:jc w:val="center"/>
              <w:rPr>
                <w:rFonts w:ascii="Calibri" w:eastAsia="Times New Roman" w:hAnsi="Calibri" w:cs="Calibri"/>
                <w:b/>
                <w:color w:val="000000"/>
                <w:lang w:eastAsia="es-ES"/>
              </w:rPr>
            </w:pPr>
            <w:r w:rsidRPr="00B47992">
              <w:rPr>
                <w:rFonts w:ascii="Calibri" w:eastAsia="Times New Roman" w:hAnsi="Calibri" w:cs="Calibri"/>
                <w:b/>
                <w:color w:val="000000"/>
                <w:lang w:eastAsia="es-ES"/>
              </w:rPr>
              <w:lastRenderedPageBreak/>
              <w:t>Aseguramiento de la Calidad Académica</w:t>
            </w:r>
          </w:p>
        </w:tc>
        <w:tc>
          <w:tcPr>
            <w:tcW w:w="11482" w:type="dxa"/>
          </w:tcPr>
          <w:p w14:paraId="35C28630" w14:textId="77777777" w:rsidR="000865CA" w:rsidRDefault="000865CA" w:rsidP="00626978">
            <w:pPr>
              <w:rPr>
                <w:rFonts w:cstheme="minorHAnsi"/>
                <w:b/>
                <w:color w:val="000000" w:themeColor="text1"/>
              </w:rPr>
            </w:pPr>
          </w:p>
          <w:p w14:paraId="2EA59E97" w14:textId="77777777" w:rsidR="00626978" w:rsidRPr="00ED764A" w:rsidRDefault="00626978" w:rsidP="00626978">
            <w:pPr>
              <w:rPr>
                <w:rFonts w:cstheme="minorHAnsi"/>
                <w:b/>
                <w:color w:val="000000" w:themeColor="text1"/>
              </w:rPr>
            </w:pPr>
            <w:r w:rsidRPr="00ED764A">
              <w:rPr>
                <w:rFonts w:cstheme="minorHAnsi"/>
                <w:b/>
                <w:color w:val="000000" w:themeColor="text1"/>
              </w:rPr>
              <w:t>IMPLEMENTACIÓN DE LA ESTRATEGIA CAMINO A LA EXCELENCIA</w:t>
            </w:r>
          </w:p>
          <w:p w14:paraId="22C1D7B5" w14:textId="77777777" w:rsidR="00626978" w:rsidRPr="00ED764A" w:rsidRDefault="00626978" w:rsidP="00626978">
            <w:pPr>
              <w:rPr>
                <w:rFonts w:cstheme="minorHAnsi"/>
                <w:b/>
                <w:color w:val="000000" w:themeColor="text1"/>
              </w:rPr>
            </w:pPr>
          </w:p>
          <w:p w14:paraId="30BDBFC1" w14:textId="7FAB641B" w:rsidR="00626978" w:rsidRPr="00C06223" w:rsidRDefault="00626978" w:rsidP="00C06223">
            <w:pPr>
              <w:pStyle w:val="Prrafodelista"/>
              <w:numPr>
                <w:ilvl w:val="0"/>
                <w:numId w:val="25"/>
              </w:numPr>
              <w:spacing w:line="276" w:lineRule="auto"/>
              <w:rPr>
                <w:rFonts w:asciiTheme="minorHAnsi" w:hAnsiTheme="minorHAnsi" w:cstheme="minorHAnsi"/>
                <w:b/>
                <w:color w:val="000000" w:themeColor="text1"/>
                <w:sz w:val="22"/>
                <w:szCs w:val="22"/>
              </w:rPr>
            </w:pPr>
            <w:r w:rsidRPr="00ED764A">
              <w:rPr>
                <w:rFonts w:asciiTheme="minorHAnsi" w:hAnsiTheme="minorHAnsi" w:cstheme="minorHAnsi"/>
                <w:b/>
                <w:color w:val="000000" w:themeColor="text1"/>
                <w:sz w:val="22"/>
                <w:szCs w:val="22"/>
              </w:rPr>
              <w:t>SISTEMATIZACIÓN DE LAS EXPERIENCIAS SIGNIFICATIVAS</w:t>
            </w:r>
          </w:p>
          <w:tbl>
            <w:tblPr>
              <w:tblStyle w:val="Tabladecuadrcula1clara2"/>
              <w:tblpPr w:leftFromText="141" w:rightFromText="141" w:vertAnchor="text" w:horzAnchor="page" w:tblpX="405" w:tblpY="2013"/>
              <w:tblOverlap w:val="never"/>
              <w:tblW w:w="0" w:type="auto"/>
              <w:tblLayout w:type="fixed"/>
              <w:tblLook w:val="04A0" w:firstRow="1" w:lastRow="0" w:firstColumn="1" w:lastColumn="0" w:noHBand="0" w:noVBand="1"/>
            </w:tblPr>
            <w:tblGrid>
              <w:gridCol w:w="534"/>
              <w:gridCol w:w="7258"/>
              <w:gridCol w:w="1417"/>
              <w:gridCol w:w="1276"/>
            </w:tblGrid>
            <w:tr w:rsidR="00C06223" w:rsidRPr="00ED764A" w14:paraId="2D1C046F" w14:textId="77777777" w:rsidTr="00C06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C00000"/>
                </w:tcPr>
                <w:p w14:paraId="5BA9636A" w14:textId="77777777" w:rsidR="000865CA" w:rsidRPr="00ED764A" w:rsidRDefault="000865CA" w:rsidP="00E37C86">
                  <w:pPr>
                    <w:jc w:val="center"/>
                    <w:rPr>
                      <w:rFonts w:cstheme="minorHAnsi"/>
                      <w:smallCaps/>
                      <w:color w:val="FFFFFF" w:themeColor="background1"/>
                    </w:rPr>
                  </w:pPr>
                  <w:r w:rsidRPr="00ED764A">
                    <w:rPr>
                      <w:rFonts w:cstheme="minorHAnsi"/>
                      <w:smallCaps/>
                      <w:color w:val="FFFFFF" w:themeColor="background1"/>
                    </w:rPr>
                    <w:t>No</w:t>
                  </w:r>
                </w:p>
              </w:tc>
              <w:tc>
                <w:tcPr>
                  <w:tcW w:w="7258" w:type="dxa"/>
                  <w:shd w:val="clear" w:color="auto" w:fill="C00000"/>
                </w:tcPr>
                <w:p w14:paraId="0C57D0F2" w14:textId="77777777" w:rsidR="000865CA" w:rsidRPr="00ED764A" w:rsidRDefault="000865CA" w:rsidP="00E37C86">
                  <w:pPr>
                    <w:jc w:val="center"/>
                    <w:cnfStyle w:val="100000000000" w:firstRow="1" w:lastRow="0" w:firstColumn="0" w:lastColumn="0" w:oddVBand="0" w:evenVBand="0" w:oddHBand="0" w:evenHBand="0" w:firstRowFirstColumn="0" w:firstRowLastColumn="0" w:lastRowFirstColumn="0" w:lastRowLastColumn="0"/>
                    <w:rPr>
                      <w:rFonts w:cstheme="minorHAnsi"/>
                      <w:smallCaps/>
                      <w:color w:val="FFFFFF" w:themeColor="background1"/>
                    </w:rPr>
                  </w:pPr>
                  <w:r w:rsidRPr="00ED764A">
                    <w:rPr>
                      <w:rFonts w:cstheme="minorHAnsi"/>
                      <w:smallCaps/>
                      <w:color w:val="FFFFFF" w:themeColor="background1"/>
                    </w:rPr>
                    <w:t>Debilidad/requerimiento</w:t>
                  </w:r>
                </w:p>
              </w:tc>
              <w:tc>
                <w:tcPr>
                  <w:tcW w:w="1417" w:type="dxa"/>
                  <w:shd w:val="clear" w:color="auto" w:fill="C00000"/>
                </w:tcPr>
                <w:p w14:paraId="1FF79BEC" w14:textId="77777777" w:rsidR="000865CA" w:rsidRPr="00ED764A" w:rsidRDefault="000865CA" w:rsidP="00E37C86">
                  <w:pPr>
                    <w:jc w:val="center"/>
                    <w:cnfStyle w:val="100000000000" w:firstRow="1" w:lastRow="0" w:firstColumn="0" w:lastColumn="0" w:oddVBand="0" w:evenVBand="0" w:oddHBand="0" w:evenHBand="0" w:firstRowFirstColumn="0" w:firstRowLastColumn="0" w:lastRowFirstColumn="0" w:lastRowLastColumn="0"/>
                    <w:rPr>
                      <w:rFonts w:cstheme="minorHAnsi"/>
                      <w:smallCaps/>
                      <w:color w:val="FFFFFF" w:themeColor="background1"/>
                    </w:rPr>
                  </w:pPr>
                  <w:r w:rsidRPr="00ED764A">
                    <w:rPr>
                      <w:rFonts w:cstheme="minorHAnsi"/>
                      <w:smallCaps/>
                      <w:color w:val="FFFFFF" w:themeColor="background1"/>
                    </w:rPr>
                    <w:t>Frecuencia</w:t>
                  </w:r>
                </w:p>
              </w:tc>
              <w:tc>
                <w:tcPr>
                  <w:tcW w:w="1276" w:type="dxa"/>
                  <w:shd w:val="clear" w:color="auto" w:fill="C00000"/>
                </w:tcPr>
                <w:p w14:paraId="79257590" w14:textId="77777777" w:rsidR="000865CA" w:rsidRPr="00ED764A" w:rsidRDefault="000865CA" w:rsidP="00E37C86">
                  <w:pPr>
                    <w:jc w:val="center"/>
                    <w:cnfStyle w:val="100000000000" w:firstRow="1" w:lastRow="0" w:firstColumn="0" w:lastColumn="0" w:oddVBand="0" w:evenVBand="0" w:oddHBand="0" w:evenHBand="0" w:firstRowFirstColumn="0" w:firstRowLastColumn="0" w:lastRowFirstColumn="0" w:lastRowLastColumn="0"/>
                    <w:rPr>
                      <w:rFonts w:cstheme="minorHAnsi"/>
                      <w:smallCaps/>
                      <w:color w:val="FFFFFF" w:themeColor="background1"/>
                    </w:rPr>
                  </w:pPr>
                  <w:r w:rsidRPr="00ED764A">
                    <w:rPr>
                      <w:rFonts w:cstheme="minorHAnsi"/>
                      <w:smallCaps/>
                      <w:color w:val="FFFFFF" w:themeColor="background1"/>
                    </w:rPr>
                    <w:t>%</w:t>
                  </w:r>
                </w:p>
              </w:tc>
            </w:tr>
            <w:tr w:rsidR="00C06223" w:rsidRPr="00ED764A" w14:paraId="6F6E10E8" w14:textId="77777777" w:rsidTr="00C06223">
              <w:tc>
                <w:tcPr>
                  <w:cnfStyle w:val="001000000000" w:firstRow="0" w:lastRow="0" w:firstColumn="1" w:lastColumn="0" w:oddVBand="0" w:evenVBand="0" w:oddHBand="0" w:evenHBand="0" w:firstRowFirstColumn="0" w:firstRowLastColumn="0" w:lastRowFirstColumn="0" w:lastRowLastColumn="0"/>
                  <w:tcW w:w="534" w:type="dxa"/>
                </w:tcPr>
                <w:p w14:paraId="26E2D830" w14:textId="77777777" w:rsidR="000865CA" w:rsidRPr="00ED764A" w:rsidRDefault="000865CA" w:rsidP="00E37C86">
                  <w:pPr>
                    <w:jc w:val="center"/>
                    <w:rPr>
                      <w:rFonts w:cstheme="minorHAnsi"/>
                      <w:color w:val="000000" w:themeColor="text1"/>
                    </w:rPr>
                  </w:pPr>
                  <w:r w:rsidRPr="00ED764A">
                    <w:rPr>
                      <w:rFonts w:cstheme="minorHAnsi"/>
                      <w:color w:val="000000" w:themeColor="text1"/>
                    </w:rPr>
                    <w:t>1</w:t>
                  </w:r>
                </w:p>
              </w:tc>
              <w:tc>
                <w:tcPr>
                  <w:tcW w:w="7258" w:type="dxa"/>
                </w:tcPr>
                <w:p w14:paraId="678C7650" w14:textId="77777777" w:rsidR="000865CA" w:rsidRPr="00ED764A" w:rsidRDefault="000865CA" w:rsidP="00E37C8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Falta de análisis de las tendencias de la disciplina; de reflexión teórica de los referentes de contexto y bajo nivel de reflexión pedagógica</w:t>
                  </w:r>
                </w:p>
              </w:tc>
              <w:tc>
                <w:tcPr>
                  <w:tcW w:w="1417" w:type="dxa"/>
                </w:tcPr>
                <w:p w14:paraId="12A3C2D7"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5</w:t>
                  </w:r>
                </w:p>
              </w:tc>
              <w:tc>
                <w:tcPr>
                  <w:tcW w:w="1276" w:type="dxa"/>
                </w:tcPr>
                <w:p w14:paraId="2F767B89"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71.42</w:t>
                  </w:r>
                </w:p>
              </w:tc>
            </w:tr>
            <w:tr w:rsidR="00C06223" w:rsidRPr="00ED764A" w14:paraId="56F3FB59" w14:textId="77777777" w:rsidTr="00C06223">
              <w:tc>
                <w:tcPr>
                  <w:cnfStyle w:val="001000000000" w:firstRow="0" w:lastRow="0" w:firstColumn="1" w:lastColumn="0" w:oddVBand="0" w:evenVBand="0" w:oddHBand="0" w:evenHBand="0" w:firstRowFirstColumn="0" w:firstRowLastColumn="0" w:lastRowFirstColumn="0" w:lastRowLastColumn="0"/>
                  <w:tcW w:w="534" w:type="dxa"/>
                </w:tcPr>
                <w:p w14:paraId="6C8B81D3" w14:textId="77777777" w:rsidR="000865CA" w:rsidRPr="00ED764A" w:rsidRDefault="000865CA" w:rsidP="00E37C86">
                  <w:pPr>
                    <w:jc w:val="center"/>
                    <w:rPr>
                      <w:rFonts w:cstheme="minorHAnsi"/>
                      <w:color w:val="000000" w:themeColor="text1"/>
                    </w:rPr>
                  </w:pPr>
                  <w:r w:rsidRPr="00ED764A">
                    <w:rPr>
                      <w:rFonts w:cstheme="minorHAnsi"/>
                      <w:color w:val="000000" w:themeColor="text1"/>
                    </w:rPr>
                    <w:t>2</w:t>
                  </w:r>
                </w:p>
              </w:tc>
              <w:tc>
                <w:tcPr>
                  <w:tcW w:w="7258" w:type="dxa"/>
                </w:tcPr>
                <w:p w14:paraId="3F006B12" w14:textId="77777777" w:rsidR="000865CA" w:rsidRPr="00ED764A" w:rsidRDefault="000865CA" w:rsidP="00E37C8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Falta de correspondencia entre la denominación del Programa y los contenidos curriculares</w:t>
                  </w:r>
                </w:p>
              </w:tc>
              <w:tc>
                <w:tcPr>
                  <w:tcW w:w="1417" w:type="dxa"/>
                </w:tcPr>
                <w:p w14:paraId="0E186F47"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5</w:t>
                  </w:r>
                </w:p>
              </w:tc>
              <w:tc>
                <w:tcPr>
                  <w:tcW w:w="1276" w:type="dxa"/>
                </w:tcPr>
                <w:p w14:paraId="5A71B32F"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71.42</w:t>
                  </w:r>
                </w:p>
              </w:tc>
            </w:tr>
            <w:tr w:rsidR="00C06223" w:rsidRPr="00ED764A" w14:paraId="03C3225F" w14:textId="77777777" w:rsidTr="00C06223">
              <w:tc>
                <w:tcPr>
                  <w:cnfStyle w:val="001000000000" w:firstRow="0" w:lastRow="0" w:firstColumn="1" w:lastColumn="0" w:oddVBand="0" w:evenVBand="0" w:oddHBand="0" w:evenHBand="0" w:firstRowFirstColumn="0" w:firstRowLastColumn="0" w:lastRowFirstColumn="0" w:lastRowLastColumn="0"/>
                  <w:tcW w:w="534" w:type="dxa"/>
                </w:tcPr>
                <w:p w14:paraId="68FE6709" w14:textId="77777777" w:rsidR="000865CA" w:rsidRPr="00ED764A" w:rsidRDefault="000865CA" w:rsidP="00E37C86">
                  <w:pPr>
                    <w:jc w:val="center"/>
                    <w:rPr>
                      <w:rFonts w:cstheme="minorHAnsi"/>
                      <w:color w:val="000000" w:themeColor="text1"/>
                    </w:rPr>
                  </w:pPr>
                  <w:r w:rsidRPr="00ED764A">
                    <w:rPr>
                      <w:rFonts w:cstheme="minorHAnsi"/>
                      <w:color w:val="000000" w:themeColor="text1"/>
                    </w:rPr>
                    <w:t>3</w:t>
                  </w:r>
                </w:p>
              </w:tc>
              <w:tc>
                <w:tcPr>
                  <w:tcW w:w="7258" w:type="dxa"/>
                </w:tcPr>
                <w:p w14:paraId="02C3BF15" w14:textId="77777777" w:rsidR="000865CA" w:rsidRPr="00ED764A" w:rsidRDefault="000865CA" w:rsidP="00E37C8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No se evidencia la articulación de los grupos de investigación de la Facultad con el Programa a crear o ya existente</w:t>
                  </w:r>
                </w:p>
              </w:tc>
              <w:tc>
                <w:tcPr>
                  <w:tcW w:w="1417" w:type="dxa"/>
                </w:tcPr>
                <w:p w14:paraId="2A8630F1"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4</w:t>
                  </w:r>
                </w:p>
              </w:tc>
              <w:tc>
                <w:tcPr>
                  <w:tcW w:w="1276" w:type="dxa"/>
                </w:tcPr>
                <w:p w14:paraId="79105CC0"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57.14</w:t>
                  </w:r>
                </w:p>
              </w:tc>
            </w:tr>
            <w:tr w:rsidR="00C06223" w:rsidRPr="00ED764A" w14:paraId="29AFB282" w14:textId="77777777" w:rsidTr="00C06223">
              <w:tc>
                <w:tcPr>
                  <w:cnfStyle w:val="001000000000" w:firstRow="0" w:lastRow="0" w:firstColumn="1" w:lastColumn="0" w:oddVBand="0" w:evenVBand="0" w:oddHBand="0" w:evenHBand="0" w:firstRowFirstColumn="0" w:firstRowLastColumn="0" w:lastRowFirstColumn="0" w:lastRowLastColumn="0"/>
                  <w:tcW w:w="534" w:type="dxa"/>
                </w:tcPr>
                <w:p w14:paraId="700A4A49" w14:textId="77777777" w:rsidR="000865CA" w:rsidRPr="00ED764A" w:rsidRDefault="000865CA" w:rsidP="00E37C86">
                  <w:pPr>
                    <w:jc w:val="center"/>
                    <w:rPr>
                      <w:rFonts w:cstheme="minorHAnsi"/>
                      <w:color w:val="000000" w:themeColor="text1"/>
                    </w:rPr>
                  </w:pPr>
                  <w:r w:rsidRPr="00ED764A">
                    <w:rPr>
                      <w:rFonts w:cstheme="minorHAnsi"/>
                      <w:color w:val="000000" w:themeColor="text1"/>
                    </w:rPr>
                    <w:t>4</w:t>
                  </w:r>
                </w:p>
              </w:tc>
              <w:tc>
                <w:tcPr>
                  <w:tcW w:w="7258" w:type="dxa"/>
                </w:tcPr>
                <w:p w14:paraId="55D0C010" w14:textId="77777777" w:rsidR="000865CA" w:rsidRPr="00ED764A" w:rsidRDefault="000865CA" w:rsidP="00E37C8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No se ha apropiado el concepto y el alcance de los créditos académicos</w:t>
                  </w:r>
                </w:p>
              </w:tc>
              <w:tc>
                <w:tcPr>
                  <w:tcW w:w="1417" w:type="dxa"/>
                </w:tcPr>
                <w:p w14:paraId="4465153B"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4</w:t>
                  </w:r>
                </w:p>
              </w:tc>
              <w:tc>
                <w:tcPr>
                  <w:tcW w:w="1276" w:type="dxa"/>
                </w:tcPr>
                <w:p w14:paraId="74EC5617"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57.14</w:t>
                  </w:r>
                </w:p>
              </w:tc>
            </w:tr>
            <w:tr w:rsidR="00C06223" w:rsidRPr="00ED764A" w14:paraId="2BE3F033" w14:textId="77777777" w:rsidTr="00C06223">
              <w:tc>
                <w:tcPr>
                  <w:cnfStyle w:val="001000000000" w:firstRow="0" w:lastRow="0" w:firstColumn="1" w:lastColumn="0" w:oddVBand="0" w:evenVBand="0" w:oddHBand="0" w:evenHBand="0" w:firstRowFirstColumn="0" w:firstRowLastColumn="0" w:lastRowFirstColumn="0" w:lastRowLastColumn="0"/>
                  <w:tcW w:w="534" w:type="dxa"/>
                </w:tcPr>
                <w:p w14:paraId="545FEC55" w14:textId="77777777" w:rsidR="000865CA" w:rsidRPr="00ED764A" w:rsidRDefault="000865CA" w:rsidP="00E37C86">
                  <w:pPr>
                    <w:jc w:val="center"/>
                    <w:rPr>
                      <w:rFonts w:cstheme="minorHAnsi"/>
                      <w:color w:val="000000" w:themeColor="text1"/>
                    </w:rPr>
                  </w:pPr>
                  <w:r w:rsidRPr="00ED764A">
                    <w:rPr>
                      <w:rFonts w:cstheme="minorHAnsi"/>
                      <w:color w:val="000000" w:themeColor="text1"/>
                    </w:rPr>
                    <w:t>5</w:t>
                  </w:r>
                </w:p>
              </w:tc>
              <w:tc>
                <w:tcPr>
                  <w:tcW w:w="7258" w:type="dxa"/>
                </w:tcPr>
                <w:p w14:paraId="7EFA612D" w14:textId="77777777" w:rsidR="000865CA" w:rsidRPr="00ED764A" w:rsidRDefault="000865CA" w:rsidP="00E37C8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La flexibilización no ha logrado cambios sustanciales en la estructura curricular</w:t>
                  </w:r>
                </w:p>
              </w:tc>
              <w:tc>
                <w:tcPr>
                  <w:tcW w:w="1417" w:type="dxa"/>
                </w:tcPr>
                <w:p w14:paraId="666EF58E"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3</w:t>
                  </w:r>
                </w:p>
              </w:tc>
              <w:tc>
                <w:tcPr>
                  <w:tcW w:w="1276" w:type="dxa"/>
                </w:tcPr>
                <w:p w14:paraId="49CF2C51"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42.87</w:t>
                  </w:r>
                </w:p>
              </w:tc>
            </w:tr>
            <w:tr w:rsidR="00C06223" w:rsidRPr="00ED764A" w14:paraId="625A0947" w14:textId="77777777" w:rsidTr="00C06223">
              <w:tc>
                <w:tcPr>
                  <w:cnfStyle w:val="001000000000" w:firstRow="0" w:lastRow="0" w:firstColumn="1" w:lastColumn="0" w:oddVBand="0" w:evenVBand="0" w:oddHBand="0" w:evenHBand="0" w:firstRowFirstColumn="0" w:firstRowLastColumn="0" w:lastRowFirstColumn="0" w:lastRowLastColumn="0"/>
                  <w:tcW w:w="534" w:type="dxa"/>
                </w:tcPr>
                <w:p w14:paraId="6282A706" w14:textId="77777777" w:rsidR="000865CA" w:rsidRPr="00ED764A" w:rsidRDefault="000865CA" w:rsidP="00E37C86">
                  <w:pPr>
                    <w:jc w:val="center"/>
                    <w:rPr>
                      <w:rFonts w:cstheme="minorHAnsi"/>
                      <w:color w:val="000000" w:themeColor="text1"/>
                    </w:rPr>
                  </w:pPr>
                  <w:r w:rsidRPr="00ED764A">
                    <w:rPr>
                      <w:rFonts w:cstheme="minorHAnsi"/>
                      <w:color w:val="000000" w:themeColor="text1"/>
                    </w:rPr>
                    <w:t>6</w:t>
                  </w:r>
                </w:p>
              </w:tc>
              <w:tc>
                <w:tcPr>
                  <w:tcW w:w="7258" w:type="dxa"/>
                </w:tcPr>
                <w:p w14:paraId="494E6A7E" w14:textId="77777777" w:rsidR="000865CA" w:rsidRPr="00ED764A" w:rsidRDefault="000865CA" w:rsidP="00E37C8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No se evidencian espacios de aprendizaje desde la interdisciplinariedad</w:t>
                  </w:r>
                </w:p>
              </w:tc>
              <w:tc>
                <w:tcPr>
                  <w:tcW w:w="1417" w:type="dxa"/>
                </w:tcPr>
                <w:p w14:paraId="60585164"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3</w:t>
                  </w:r>
                </w:p>
              </w:tc>
              <w:tc>
                <w:tcPr>
                  <w:tcW w:w="1276" w:type="dxa"/>
                </w:tcPr>
                <w:p w14:paraId="37375F91"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42.87</w:t>
                  </w:r>
                </w:p>
              </w:tc>
            </w:tr>
            <w:tr w:rsidR="00C06223" w:rsidRPr="00ED764A" w14:paraId="57DB01FC" w14:textId="77777777" w:rsidTr="00C06223">
              <w:tc>
                <w:tcPr>
                  <w:cnfStyle w:val="001000000000" w:firstRow="0" w:lastRow="0" w:firstColumn="1" w:lastColumn="0" w:oddVBand="0" w:evenVBand="0" w:oddHBand="0" w:evenHBand="0" w:firstRowFirstColumn="0" w:firstRowLastColumn="0" w:lastRowFirstColumn="0" w:lastRowLastColumn="0"/>
                  <w:tcW w:w="534" w:type="dxa"/>
                </w:tcPr>
                <w:p w14:paraId="3322CD33" w14:textId="77777777" w:rsidR="000865CA" w:rsidRPr="00ED764A" w:rsidRDefault="000865CA" w:rsidP="00E37C86">
                  <w:pPr>
                    <w:jc w:val="center"/>
                    <w:rPr>
                      <w:rFonts w:cstheme="minorHAnsi"/>
                      <w:color w:val="000000" w:themeColor="text1"/>
                    </w:rPr>
                  </w:pPr>
                  <w:r w:rsidRPr="00ED764A">
                    <w:rPr>
                      <w:rFonts w:cstheme="minorHAnsi"/>
                      <w:color w:val="000000" w:themeColor="text1"/>
                    </w:rPr>
                    <w:t>7</w:t>
                  </w:r>
                </w:p>
              </w:tc>
              <w:tc>
                <w:tcPr>
                  <w:tcW w:w="7258" w:type="dxa"/>
                </w:tcPr>
                <w:p w14:paraId="5926E04A" w14:textId="77777777" w:rsidR="000865CA" w:rsidRPr="00ED764A" w:rsidRDefault="000865CA" w:rsidP="00E37C8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No se complementa el acompañamiento a estudiantes con la virtualidad</w:t>
                  </w:r>
                </w:p>
              </w:tc>
              <w:tc>
                <w:tcPr>
                  <w:tcW w:w="1417" w:type="dxa"/>
                </w:tcPr>
                <w:p w14:paraId="43774AA7"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3</w:t>
                  </w:r>
                </w:p>
              </w:tc>
              <w:tc>
                <w:tcPr>
                  <w:tcW w:w="1276" w:type="dxa"/>
                </w:tcPr>
                <w:p w14:paraId="5277C55A"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42.87</w:t>
                  </w:r>
                </w:p>
              </w:tc>
            </w:tr>
            <w:tr w:rsidR="00C06223" w:rsidRPr="00ED764A" w14:paraId="722D2CCF" w14:textId="77777777" w:rsidTr="00C06223">
              <w:tc>
                <w:tcPr>
                  <w:cnfStyle w:val="001000000000" w:firstRow="0" w:lastRow="0" w:firstColumn="1" w:lastColumn="0" w:oddVBand="0" w:evenVBand="0" w:oddHBand="0" w:evenHBand="0" w:firstRowFirstColumn="0" w:firstRowLastColumn="0" w:lastRowFirstColumn="0" w:lastRowLastColumn="0"/>
                  <w:tcW w:w="534" w:type="dxa"/>
                </w:tcPr>
                <w:p w14:paraId="07E7F6CB" w14:textId="77777777" w:rsidR="000865CA" w:rsidRPr="00ED764A" w:rsidRDefault="000865CA" w:rsidP="00E37C86">
                  <w:pPr>
                    <w:jc w:val="center"/>
                    <w:rPr>
                      <w:rFonts w:cstheme="minorHAnsi"/>
                      <w:color w:val="000000" w:themeColor="text1"/>
                    </w:rPr>
                  </w:pPr>
                  <w:r w:rsidRPr="00ED764A">
                    <w:rPr>
                      <w:rFonts w:cstheme="minorHAnsi"/>
                      <w:color w:val="000000" w:themeColor="text1"/>
                    </w:rPr>
                    <w:t>8</w:t>
                  </w:r>
                </w:p>
              </w:tc>
              <w:tc>
                <w:tcPr>
                  <w:tcW w:w="7258" w:type="dxa"/>
                </w:tcPr>
                <w:p w14:paraId="68F37FD8" w14:textId="77777777" w:rsidR="000865CA" w:rsidRPr="00ED764A" w:rsidRDefault="000865CA" w:rsidP="00E37C8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No se evidencia un programa de seguimiento a egresados</w:t>
                  </w:r>
                </w:p>
              </w:tc>
              <w:tc>
                <w:tcPr>
                  <w:tcW w:w="1417" w:type="dxa"/>
                </w:tcPr>
                <w:p w14:paraId="607C60DA"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3</w:t>
                  </w:r>
                </w:p>
              </w:tc>
              <w:tc>
                <w:tcPr>
                  <w:tcW w:w="1276" w:type="dxa"/>
                </w:tcPr>
                <w:p w14:paraId="1E9C6DCE"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42.87</w:t>
                  </w:r>
                </w:p>
              </w:tc>
            </w:tr>
            <w:tr w:rsidR="00C06223" w:rsidRPr="00ED764A" w14:paraId="2BF1A89A" w14:textId="77777777" w:rsidTr="00C06223">
              <w:tc>
                <w:tcPr>
                  <w:cnfStyle w:val="001000000000" w:firstRow="0" w:lastRow="0" w:firstColumn="1" w:lastColumn="0" w:oddVBand="0" w:evenVBand="0" w:oddHBand="0" w:evenHBand="0" w:firstRowFirstColumn="0" w:firstRowLastColumn="0" w:lastRowFirstColumn="0" w:lastRowLastColumn="0"/>
                  <w:tcW w:w="534" w:type="dxa"/>
                </w:tcPr>
                <w:p w14:paraId="4A1CEB26" w14:textId="77777777" w:rsidR="000865CA" w:rsidRPr="00ED764A" w:rsidRDefault="000865CA" w:rsidP="00E37C86">
                  <w:pPr>
                    <w:jc w:val="center"/>
                    <w:rPr>
                      <w:rFonts w:cstheme="minorHAnsi"/>
                      <w:color w:val="000000" w:themeColor="text1"/>
                    </w:rPr>
                  </w:pPr>
                  <w:r w:rsidRPr="00ED764A">
                    <w:rPr>
                      <w:rFonts w:cstheme="minorHAnsi"/>
                      <w:color w:val="000000" w:themeColor="text1"/>
                    </w:rPr>
                    <w:t>9</w:t>
                  </w:r>
                </w:p>
              </w:tc>
              <w:tc>
                <w:tcPr>
                  <w:tcW w:w="7258" w:type="dxa"/>
                </w:tcPr>
                <w:p w14:paraId="5275E4A6" w14:textId="77777777" w:rsidR="000865CA" w:rsidRPr="00ED764A" w:rsidRDefault="000865CA" w:rsidP="00E37C8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En los procesos de autoevaluación no se visualizan los presupuestos asignados a los planes de mejoramiento, y no se visibilizan las dos autoevaluaciones requeridas durante la vigencia del RC</w:t>
                  </w:r>
                </w:p>
              </w:tc>
              <w:tc>
                <w:tcPr>
                  <w:tcW w:w="1417" w:type="dxa"/>
                </w:tcPr>
                <w:p w14:paraId="0FD197F6"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2</w:t>
                  </w:r>
                </w:p>
              </w:tc>
              <w:tc>
                <w:tcPr>
                  <w:tcW w:w="1276" w:type="dxa"/>
                </w:tcPr>
                <w:p w14:paraId="76BF822B"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28.57</w:t>
                  </w:r>
                </w:p>
              </w:tc>
            </w:tr>
            <w:tr w:rsidR="00C06223" w:rsidRPr="00ED764A" w14:paraId="1610924D" w14:textId="77777777" w:rsidTr="00C06223">
              <w:tc>
                <w:tcPr>
                  <w:cnfStyle w:val="001000000000" w:firstRow="0" w:lastRow="0" w:firstColumn="1" w:lastColumn="0" w:oddVBand="0" w:evenVBand="0" w:oddHBand="0" w:evenHBand="0" w:firstRowFirstColumn="0" w:firstRowLastColumn="0" w:lastRowFirstColumn="0" w:lastRowLastColumn="0"/>
                  <w:tcW w:w="534" w:type="dxa"/>
                </w:tcPr>
                <w:p w14:paraId="70DDF4E2" w14:textId="77777777" w:rsidR="000865CA" w:rsidRPr="00ED764A" w:rsidRDefault="000865CA" w:rsidP="00E37C86">
                  <w:pPr>
                    <w:jc w:val="center"/>
                    <w:rPr>
                      <w:rFonts w:cstheme="minorHAnsi"/>
                      <w:color w:val="000000" w:themeColor="text1"/>
                    </w:rPr>
                  </w:pPr>
                  <w:r w:rsidRPr="00ED764A">
                    <w:rPr>
                      <w:rFonts w:cstheme="minorHAnsi"/>
                      <w:color w:val="000000" w:themeColor="text1"/>
                    </w:rPr>
                    <w:t>10</w:t>
                  </w:r>
                </w:p>
              </w:tc>
              <w:tc>
                <w:tcPr>
                  <w:tcW w:w="7258" w:type="dxa"/>
                </w:tcPr>
                <w:p w14:paraId="0E08733F" w14:textId="77777777" w:rsidR="000865CA" w:rsidRPr="00ED764A" w:rsidRDefault="000865CA" w:rsidP="00E37C86">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Los convenios suscritos con instituciones internacionales son marco y no se visibiliza la aplicación específica para el programa</w:t>
                  </w:r>
                </w:p>
              </w:tc>
              <w:tc>
                <w:tcPr>
                  <w:tcW w:w="1417" w:type="dxa"/>
                </w:tcPr>
                <w:p w14:paraId="7539F626"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2</w:t>
                  </w:r>
                </w:p>
              </w:tc>
              <w:tc>
                <w:tcPr>
                  <w:tcW w:w="1276" w:type="dxa"/>
                </w:tcPr>
                <w:p w14:paraId="4BA50DD5" w14:textId="77777777" w:rsidR="000865CA" w:rsidRPr="00ED764A" w:rsidRDefault="000865CA" w:rsidP="00E37C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D764A">
                    <w:rPr>
                      <w:rFonts w:cstheme="minorHAnsi"/>
                      <w:color w:val="000000" w:themeColor="text1"/>
                    </w:rPr>
                    <w:t>28.57</w:t>
                  </w:r>
                </w:p>
              </w:tc>
            </w:tr>
          </w:tbl>
          <w:p w14:paraId="7A7216BE" w14:textId="77777777" w:rsidR="00626978" w:rsidRPr="00ED764A" w:rsidRDefault="00626978" w:rsidP="00C06223">
            <w:pPr>
              <w:jc w:val="both"/>
              <w:rPr>
                <w:rFonts w:cstheme="minorHAnsi"/>
                <w:color w:val="000000" w:themeColor="text1"/>
              </w:rPr>
            </w:pPr>
            <w:r w:rsidRPr="00ED764A">
              <w:rPr>
                <w:rFonts w:cstheme="minorHAnsi"/>
                <w:color w:val="000000" w:themeColor="text1"/>
              </w:rPr>
              <w:t xml:space="preserve">El paso previo para la implementación de la Estrategia Camino a la Excelencia, en todo lo relacionado con los instrumentos metodológicos, consistió en la sistematización de los informes de los Pares Académicos asignados por el Ministerio de Educación Nacional como producto de las visitas de verificación para la obtención y renovación de registros calificados, acreditación de programas y renovación de la misma; así como la sistematización de los autos de completitud y recomendaciones consignadas en las resoluciones de acreditación del año 2013 a 2015. </w:t>
            </w:r>
          </w:p>
          <w:p w14:paraId="05DF753E" w14:textId="77777777" w:rsidR="00B80025" w:rsidRPr="00ED764A" w:rsidRDefault="00B80025" w:rsidP="00626978">
            <w:pPr>
              <w:jc w:val="both"/>
              <w:rPr>
                <w:rFonts w:cstheme="minorHAnsi"/>
                <w:b/>
              </w:rPr>
            </w:pPr>
          </w:p>
          <w:p w14:paraId="194F551E" w14:textId="67511488" w:rsidR="00ED764A" w:rsidRPr="00ED764A" w:rsidRDefault="00ED764A" w:rsidP="00C06223">
            <w:pPr>
              <w:jc w:val="center"/>
              <w:rPr>
                <w:rFonts w:cstheme="minorHAnsi"/>
                <w:b/>
                <w:color w:val="000000" w:themeColor="text1"/>
              </w:rPr>
            </w:pPr>
            <w:r w:rsidRPr="00ED764A">
              <w:rPr>
                <w:rFonts w:cstheme="minorHAnsi"/>
                <w:b/>
                <w:color w:val="000000" w:themeColor="text1"/>
              </w:rPr>
              <w:t>Tabla 1: Frecuencia y porcentaje de las debilidades/requerimientos Registros Calificados</w:t>
            </w:r>
          </w:p>
          <w:p w14:paraId="01B537E0" w14:textId="2C8D9DAB" w:rsidR="00ED764A" w:rsidRPr="00487EFE" w:rsidRDefault="00ED764A" w:rsidP="00C06223">
            <w:pPr>
              <w:jc w:val="center"/>
              <w:rPr>
                <w:rFonts w:cstheme="minorHAnsi"/>
                <w:color w:val="000000" w:themeColor="text1"/>
                <w:sz w:val="20"/>
              </w:rPr>
            </w:pPr>
            <w:r w:rsidRPr="00487EFE">
              <w:rPr>
                <w:rFonts w:cstheme="minorHAnsi"/>
                <w:color w:val="000000" w:themeColor="text1"/>
                <w:sz w:val="20"/>
              </w:rPr>
              <w:t>Fuente: Dirección Seccional de Planeación – Aseguramiento de la Calidad Académica</w:t>
            </w:r>
          </w:p>
          <w:p w14:paraId="0454FECF" w14:textId="77777777" w:rsidR="000865CA" w:rsidRDefault="000865CA" w:rsidP="00ED764A">
            <w:pPr>
              <w:rPr>
                <w:rFonts w:cstheme="minorHAnsi"/>
                <w:color w:val="000000" w:themeColor="text1"/>
              </w:rPr>
            </w:pPr>
          </w:p>
          <w:p w14:paraId="4BC00CB0" w14:textId="77777777" w:rsidR="000865CA" w:rsidRDefault="000865CA" w:rsidP="00ED764A">
            <w:pPr>
              <w:rPr>
                <w:rFonts w:cstheme="minorHAnsi"/>
                <w:color w:val="000000" w:themeColor="text1"/>
              </w:rPr>
            </w:pPr>
          </w:p>
          <w:p w14:paraId="0153B2C1" w14:textId="77777777" w:rsidR="00ED764A" w:rsidRDefault="00ED764A" w:rsidP="00ED764A">
            <w:pPr>
              <w:rPr>
                <w:rFonts w:cstheme="minorHAnsi"/>
                <w:b/>
                <w:color w:val="000000" w:themeColor="text1"/>
              </w:rPr>
            </w:pPr>
            <w:r w:rsidRPr="00ED764A">
              <w:rPr>
                <w:rFonts w:cstheme="minorHAnsi"/>
                <w:b/>
                <w:color w:val="000000" w:themeColor="text1"/>
              </w:rPr>
              <w:t>Gráfico 1:   Porcentaje de las observaciones más frecuentes presentadas por Pares Académicos y en Autos de Completitud</w:t>
            </w:r>
          </w:p>
          <w:p w14:paraId="6D2C4D5A" w14:textId="77777777" w:rsidR="00C06223" w:rsidRDefault="00C06223" w:rsidP="00ED764A">
            <w:pPr>
              <w:rPr>
                <w:rFonts w:cstheme="minorHAnsi"/>
                <w:b/>
                <w:color w:val="000000" w:themeColor="text1"/>
              </w:rPr>
            </w:pPr>
          </w:p>
          <w:p w14:paraId="57A0651D" w14:textId="77777777" w:rsidR="00C06223" w:rsidRPr="00ED764A" w:rsidRDefault="00C06223" w:rsidP="00ED764A">
            <w:pPr>
              <w:rPr>
                <w:rFonts w:cstheme="minorHAnsi"/>
                <w:b/>
                <w:color w:val="000000" w:themeColor="text1"/>
              </w:rPr>
            </w:pPr>
          </w:p>
          <w:p w14:paraId="02FD5402" w14:textId="77777777" w:rsidR="00ED764A" w:rsidRPr="00ED764A" w:rsidRDefault="00ED764A" w:rsidP="00C06223">
            <w:pPr>
              <w:ind w:left="1451"/>
              <w:rPr>
                <w:rFonts w:cstheme="minorHAnsi"/>
                <w:color w:val="000000" w:themeColor="text1"/>
              </w:rPr>
            </w:pPr>
            <w:r w:rsidRPr="00ED764A">
              <w:rPr>
                <w:rFonts w:cstheme="minorHAnsi"/>
                <w:noProof/>
                <w:color w:val="000000" w:themeColor="text1"/>
                <w:lang w:val="es-CO" w:eastAsia="es-CO"/>
              </w:rPr>
              <w:drawing>
                <wp:inline distT="0" distB="0" distL="0" distR="0" wp14:anchorId="25D0C970" wp14:editId="412F543E">
                  <wp:extent cx="5478780" cy="2261235"/>
                  <wp:effectExtent l="0" t="0" r="33020" b="2476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0AE239" w14:textId="77777777" w:rsidR="000865CA" w:rsidRDefault="000865CA" w:rsidP="00ED764A">
            <w:pPr>
              <w:rPr>
                <w:rFonts w:cstheme="minorHAnsi"/>
                <w:color w:val="000000" w:themeColor="text1"/>
              </w:rPr>
            </w:pPr>
          </w:p>
          <w:p w14:paraId="35959241" w14:textId="77777777" w:rsidR="000865CA" w:rsidRDefault="000865CA" w:rsidP="00ED764A">
            <w:pPr>
              <w:rPr>
                <w:rFonts w:cstheme="minorHAnsi"/>
                <w:color w:val="000000" w:themeColor="text1"/>
              </w:rPr>
            </w:pPr>
          </w:p>
          <w:p w14:paraId="4B8C858D" w14:textId="3013F705" w:rsidR="00ED764A" w:rsidRPr="00ED764A" w:rsidRDefault="00ED764A" w:rsidP="00ED764A">
            <w:pPr>
              <w:rPr>
                <w:rFonts w:cstheme="minorHAnsi"/>
                <w:color w:val="000000" w:themeColor="text1"/>
              </w:rPr>
            </w:pPr>
            <w:r w:rsidRPr="00ED764A">
              <w:rPr>
                <w:rFonts w:cstheme="minorHAnsi"/>
                <w:color w:val="000000" w:themeColor="text1"/>
              </w:rPr>
              <w:t>Respecto de la sistematización de los informes de Pares Académicos y Resoluciones de Acreditación de Programas, se obtuvieron los siguientes resultados:</w:t>
            </w:r>
          </w:p>
          <w:p w14:paraId="68EC59BB" w14:textId="77777777" w:rsidR="00ED764A" w:rsidRDefault="00ED764A" w:rsidP="00ED764A">
            <w:pPr>
              <w:rPr>
                <w:rFonts w:cstheme="minorHAnsi"/>
                <w:color w:val="000000" w:themeColor="text1"/>
              </w:rPr>
            </w:pPr>
          </w:p>
          <w:p w14:paraId="08F84F44" w14:textId="77777777" w:rsidR="00C06223" w:rsidRDefault="00C06223" w:rsidP="00ED764A">
            <w:pPr>
              <w:rPr>
                <w:rFonts w:cstheme="minorHAnsi"/>
                <w:color w:val="000000" w:themeColor="text1"/>
              </w:rPr>
            </w:pPr>
          </w:p>
          <w:p w14:paraId="39058C04" w14:textId="77777777" w:rsidR="00C06223" w:rsidRDefault="00C06223" w:rsidP="00ED764A">
            <w:pPr>
              <w:rPr>
                <w:rFonts w:cstheme="minorHAnsi"/>
                <w:color w:val="000000" w:themeColor="text1"/>
              </w:rPr>
            </w:pPr>
          </w:p>
          <w:p w14:paraId="24D944A8" w14:textId="77777777" w:rsidR="00C06223" w:rsidRDefault="00C06223" w:rsidP="00ED764A">
            <w:pPr>
              <w:rPr>
                <w:rFonts w:cstheme="minorHAnsi"/>
                <w:color w:val="000000" w:themeColor="text1"/>
              </w:rPr>
            </w:pPr>
          </w:p>
          <w:p w14:paraId="3E2B9448" w14:textId="77777777" w:rsidR="00C06223" w:rsidRDefault="00C06223" w:rsidP="00ED764A">
            <w:pPr>
              <w:rPr>
                <w:rFonts w:cstheme="minorHAnsi"/>
                <w:color w:val="000000" w:themeColor="text1"/>
              </w:rPr>
            </w:pPr>
          </w:p>
          <w:p w14:paraId="28E4714A" w14:textId="77777777" w:rsidR="00C06223" w:rsidRDefault="00C06223" w:rsidP="00ED764A">
            <w:pPr>
              <w:rPr>
                <w:rFonts w:cstheme="minorHAnsi"/>
                <w:color w:val="000000" w:themeColor="text1"/>
              </w:rPr>
            </w:pPr>
          </w:p>
          <w:p w14:paraId="5EDAE345" w14:textId="77777777" w:rsidR="00C06223" w:rsidRDefault="00C06223" w:rsidP="00ED764A">
            <w:pPr>
              <w:rPr>
                <w:rFonts w:cstheme="minorHAnsi"/>
                <w:color w:val="000000" w:themeColor="text1"/>
              </w:rPr>
            </w:pPr>
          </w:p>
          <w:p w14:paraId="0E4DC189" w14:textId="77777777" w:rsidR="00C06223" w:rsidRDefault="00C06223" w:rsidP="00ED764A">
            <w:pPr>
              <w:rPr>
                <w:rFonts w:cstheme="minorHAnsi"/>
                <w:color w:val="000000" w:themeColor="text1"/>
              </w:rPr>
            </w:pPr>
          </w:p>
          <w:p w14:paraId="580654B9" w14:textId="77777777" w:rsidR="00C06223" w:rsidRPr="00ED764A" w:rsidRDefault="00C06223" w:rsidP="00ED764A">
            <w:pPr>
              <w:rPr>
                <w:rFonts w:cstheme="minorHAnsi"/>
                <w:color w:val="000000" w:themeColor="text1"/>
              </w:rPr>
            </w:pPr>
          </w:p>
          <w:p w14:paraId="4E3B54EB" w14:textId="77777777" w:rsidR="00ED764A" w:rsidRPr="00ED764A" w:rsidRDefault="00ED764A" w:rsidP="00C06223">
            <w:pPr>
              <w:jc w:val="center"/>
              <w:rPr>
                <w:rFonts w:cstheme="minorHAnsi"/>
                <w:b/>
                <w:lang w:val="es-CO"/>
              </w:rPr>
            </w:pPr>
            <w:r w:rsidRPr="00ED764A">
              <w:rPr>
                <w:rFonts w:cstheme="minorHAnsi"/>
                <w:b/>
                <w:color w:val="000000" w:themeColor="text1"/>
              </w:rPr>
              <w:t>Tabla 2:</w:t>
            </w:r>
            <w:r w:rsidRPr="00ED764A">
              <w:rPr>
                <w:rFonts w:cstheme="minorHAnsi"/>
                <w:color w:val="000000" w:themeColor="text1"/>
              </w:rPr>
              <w:t xml:space="preserve"> </w:t>
            </w:r>
            <w:r w:rsidRPr="00ED764A">
              <w:rPr>
                <w:rFonts w:cstheme="minorHAnsi"/>
                <w:b/>
                <w:lang w:val="es-CO"/>
              </w:rPr>
              <w:t>Seguimiento a informes de pares académicos y resoluciones de acreditación y renovación de acreditación de programas académicos</w:t>
            </w:r>
          </w:p>
          <w:p w14:paraId="55358A1F" w14:textId="77777777" w:rsidR="00ED764A" w:rsidRPr="00ED764A" w:rsidRDefault="00ED764A" w:rsidP="00ED764A">
            <w:pPr>
              <w:rPr>
                <w:rFonts w:cstheme="minorHAnsi"/>
                <w:b/>
                <w:lang w:val="es-CO"/>
              </w:rPr>
            </w:pPr>
          </w:p>
          <w:tbl>
            <w:tblPr>
              <w:tblStyle w:val="Tabladecuadrcula1clara2"/>
              <w:tblW w:w="10161" w:type="dxa"/>
              <w:tblInd w:w="454" w:type="dxa"/>
              <w:tblLayout w:type="fixed"/>
              <w:tblLook w:val="04A0" w:firstRow="1" w:lastRow="0" w:firstColumn="1" w:lastColumn="0" w:noHBand="0" w:noVBand="1"/>
            </w:tblPr>
            <w:tblGrid>
              <w:gridCol w:w="2268"/>
              <w:gridCol w:w="5840"/>
              <w:gridCol w:w="1201"/>
              <w:gridCol w:w="852"/>
            </w:tblGrid>
            <w:tr w:rsidR="00C06223" w:rsidRPr="00E37C86" w14:paraId="62956A16" w14:textId="77777777" w:rsidTr="00E37C86">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C00000"/>
                </w:tcPr>
                <w:p w14:paraId="02009D6F" w14:textId="77777777" w:rsidR="00ED764A" w:rsidRPr="00E37C86" w:rsidRDefault="00ED764A" w:rsidP="00827840">
                  <w:pPr>
                    <w:jc w:val="center"/>
                    <w:rPr>
                      <w:rFonts w:cstheme="minorHAnsi"/>
                      <w:smallCaps/>
                      <w:color w:val="FFFFFF" w:themeColor="background1"/>
                      <w:sz w:val="20"/>
                    </w:rPr>
                  </w:pPr>
                  <w:r w:rsidRPr="00E37C86">
                    <w:rPr>
                      <w:rFonts w:cstheme="minorHAnsi"/>
                      <w:smallCaps/>
                      <w:color w:val="FFFFFF" w:themeColor="background1"/>
                      <w:sz w:val="20"/>
                    </w:rPr>
                    <w:t>Factor</w:t>
                  </w:r>
                </w:p>
              </w:tc>
              <w:tc>
                <w:tcPr>
                  <w:tcW w:w="5840" w:type="dxa"/>
                  <w:shd w:val="clear" w:color="auto" w:fill="C00000"/>
                </w:tcPr>
                <w:p w14:paraId="6CA45A74" w14:textId="77777777" w:rsidR="00ED764A" w:rsidRPr="00E37C86" w:rsidRDefault="00ED764A" w:rsidP="00827840">
                  <w:pPr>
                    <w:jc w:val="center"/>
                    <w:cnfStyle w:val="100000000000" w:firstRow="1" w:lastRow="0" w:firstColumn="0" w:lastColumn="0" w:oddVBand="0" w:evenVBand="0" w:oddHBand="0" w:evenHBand="0" w:firstRowFirstColumn="0" w:firstRowLastColumn="0" w:lastRowFirstColumn="0" w:lastRowLastColumn="0"/>
                    <w:rPr>
                      <w:rFonts w:cstheme="minorHAnsi"/>
                      <w:smallCaps/>
                      <w:color w:val="FFFFFF" w:themeColor="background1"/>
                      <w:sz w:val="20"/>
                    </w:rPr>
                  </w:pPr>
                  <w:r w:rsidRPr="00E37C86">
                    <w:rPr>
                      <w:rFonts w:cstheme="minorHAnsi"/>
                      <w:smallCaps/>
                      <w:color w:val="FFFFFF" w:themeColor="background1"/>
                      <w:sz w:val="20"/>
                    </w:rPr>
                    <w:t>Debilidad/requerimiento</w:t>
                  </w:r>
                </w:p>
              </w:tc>
              <w:tc>
                <w:tcPr>
                  <w:tcW w:w="1201" w:type="dxa"/>
                  <w:shd w:val="clear" w:color="auto" w:fill="C00000"/>
                </w:tcPr>
                <w:p w14:paraId="782EF7A5" w14:textId="77777777" w:rsidR="00ED764A" w:rsidRPr="00E37C86" w:rsidRDefault="00ED764A" w:rsidP="00827840">
                  <w:pPr>
                    <w:jc w:val="center"/>
                    <w:cnfStyle w:val="100000000000" w:firstRow="1" w:lastRow="0" w:firstColumn="0" w:lastColumn="0" w:oddVBand="0" w:evenVBand="0" w:oddHBand="0" w:evenHBand="0" w:firstRowFirstColumn="0" w:firstRowLastColumn="0" w:lastRowFirstColumn="0" w:lastRowLastColumn="0"/>
                    <w:rPr>
                      <w:rFonts w:cstheme="minorHAnsi"/>
                      <w:smallCaps/>
                      <w:color w:val="FFFFFF" w:themeColor="background1"/>
                      <w:sz w:val="20"/>
                    </w:rPr>
                  </w:pPr>
                  <w:r w:rsidRPr="00E37C86">
                    <w:rPr>
                      <w:rFonts w:cstheme="minorHAnsi"/>
                      <w:smallCaps/>
                      <w:color w:val="FFFFFF" w:themeColor="background1"/>
                      <w:sz w:val="20"/>
                    </w:rPr>
                    <w:t>Frecuencia</w:t>
                  </w:r>
                </w:p>
              </w:tc>
              <w:tc>
                <w:tcPr>
                  <w:tcW w:w="852" w:type="dxa"/>
                  <w:shd w:val="clear" w:color="auto" w:fill="C00000"/>
                </w:tcPr>
                <w:p w14:paraId="3CDF6E40" w14:textId="77777777" w:rsidR="00ED764A" w:rsidRPr="00E37C86" w:rsidRDefault="00ED764A" w:rsidP="00827840">
                  <w:pPr>
                    <w:jc w:val="center"/>
                    <w:cnfStyle w:val="100000000000" w:firstRow="1" w:lastRow="0" w:firstColumn="0" w:lastColumn="0" w:oddVBand="0" w:evenVBand="0" w:oddHBand="0" w:evenHBand="0" w:firstRowFirstColumn="0" w:firstRowLastColumn="0" w:lastRowFirstColumn="0" w:lastRowLastColumn="0"/>
                    <w:rPr>
                      <w:rFonts w:cstheme="minorHAnsi"/>
                      <w:smallCaps/>
                      <w:color w:val="FFFFFF" w:themeColor="background1"/>
                      <w:sz w:val="20"/>
                    </w:rPr>
                  </w:pPr>
                  <w:r w:rsidRPr="00E37C86">
                    <w:rPr>
                      <w:rFonts w:cstheme="minorHAnsi"/>
                      <w:smallCaps/>
                      <w:color w:val="FFFFFF" w:themeColor="background1"/>
                      <w:sz w:val="20"/>
                    </w:rPr>
                    <w:t>%</w:t>
                  </w:r>
                </w:p>
              </w:tc>
            </w:tr>
            <w:tr w:rsidR="00C06223" w:rsidRPr="00E37C86" w14:paraId="11FDBD8F" w14:textId="77777777" w:rsidTr="00E37C86">
              <w:trPr>
                <w:trHeight w:val="144"/>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1913A9DB" w14:textId="77777777" w:rsidR="00ED764A" w:rsidRPr="00E37C86" w:rsidRDefault="00ED764A" w:rsidP="00827840">
                  <w:pPr>
                    <w:jc w:val="center"/>
                    <w:rPr>
                      <w:rFonts w:cstheme="minorHAnsi"/>
                      <w:color w:val="000000" w:themeColor="text1"/>
                      <w:sz w:val="20"/>
                    </w:rPr>
                  </w:pPr>
                  <w:r w:rsidRPr="00E37C86">
                    <w:rPr>
                      <w:rFonts w:cstheme="minorHAnsi"/>
                      <w:color w:val="000000" w:themeColor="text1"/>
                      <w:sz w:val="20"/>
                    </w:rPr>
                    <w:t>DOCENTES</w:t>
                  </w:r>
                </w:p>
              </w:tc>
              <w:tc>
                <w:tcPr>
                  <w:tcW w:w="5840" w:type="dxa"/>
                </w:tcPr>
                <w:p w14:paraId="22680490" w14:textId="77777777" w:rsidR="00ED764A" w:rsidRPr="00E37C86" w:rsidRDefault="00ED764A" w:rsidP="008278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Promover la cualificación de la planta de Personal en maestría y doctorado</w:t>
                  </w:r>
                </w:p>
              </w:tc>
              <w:tc>
                <w:tcPr>
                  <w:tcW w:w="1201" w:type="dxa"/>
                </w:tcPr>
                <w:p w14:paraId="0B83BF2A"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3</w:t>
                  </w:r>
                </w:p>
              </w:tc>
              <w:tc>
                <w:tcPr>
                  <w:tcW w:w="852" w:type="dxa"/>
                </w:tcPr>
                <w:p w14:paraId="5849603C"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60</w:t>
                  </w:r>
                </w:p>
              </w:tc>
            </w:tr>
            <w:tr w:rsidR="00C06223" w:rsidRPr="00E37C86" w14:paraId="63763076" w14:textId="77777777" w:rsidTr="00E37C86">
              <w:trPr>
                <w:trHeight w:val="144"/>
              </w:trPr>
              <w:tc>
                <w:tcPr>
                  <w:cnfStyle w:val="001000000000" w:firstRow="0" w:lastRow="0" w:firstColumn="1" w:lastColumn="0" w:oddVBand="0" w:evenVBand="0" w:oddHBand="0" w:evenHBand="0" w:firstRowFirstColumn="0" w:firstRowLastColumn="0" w:lastRowFirstColumn="0" w:lastRowLastColumn="0"/>
                  <w:tcW w:w="2268" w:type="dxa"/>
                  <w:vMerge/>
                </w:tcPr>
                <w:p w14:paraId="4E5DCFAB" w14:textId="77777777" w:rsidR="00ED764A" w:rsidRPr="00E37C86" w:rsidRDefault="00ED764A" w:rsidP="00827840">
                  <w:pPr>
                    <w:jc w:val="center"/>
                    <w:rPr>
                      <w:rFonts w:cstheme="minorHAnsi"/>
                      <w:color w:val="000000" w:themeColor="text1"/>
                      <w:sz w:val="20"/>
                    </w:rPr>
                  </w:pPr>
                </w:p>
              </w:tc>
              <w:tc>
                <w:tcPr>
                  <w:tcW w:w="5840" w:type="dxa"/>
                </w:tcPr>
                <w:p w14:paraId="7FF4C037" w14:textId="77777777" w:rsidR="00ED764A" w:rsidRPr="00E37C86" w:rsidRDefault="00ED764A" w:rsidP="008278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Mejorar los niveles de escalonamiento de los profesores</w:t>
                  </w:r>
                </w:p>
              </w:tc>
              <w:tc>
                <w:tcPr>
                  <w:tcW w:w="1201" w:type="dxa"/>
                </w:tcPr>
                <w:p w14:paraId="6B7EE9CD"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2</w:t>
                  </w:r>
                </w:p>
              </w:tc>
              <w:tc>
                <w:tcPr>
                  <w:tcW w:w="852" w:type="dxa"/>
                </w:tcPr>
                <w:p w14:paraId="7EDC45FE"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40</w:t>
                  </w:r>
                </w:p>
              </w:tc>
            </w:tr>
            <w:tr w:rsidR="00C06223" w:rsidRPr="00E37C86" w14:paraId="03BFA79C" w14:textId="77777777" w:rsidTr="00E37C86">
              <w:trPr>
                <w:trHeight w:val="144"/>
              </w:trPr>
              <w:tc>
                <w:tcPr>
                  <w:cnfStyle w:val="001000000000" w:firstRow="0" w:lastRow="0" w:firstColumn="1" w:lastColumn="0" w:oddVBand="0" w:evenVBand="0" w:oddHBand="0" w:evenHBand="0" w:firstRowFirstColumn="0" w:firstRowLastColumn="0" w:lastRowFirstColumn="0" w:lastRowLastColumn="0"/>
                  <w:tcW w:w="2268" w:type="dxa"/>
                </w:tcPr>
                <w:p w14:paraId="482DFD34" w14:textId="77777777" w:rsidR="00ED764A" w:rsidRPr="00E37C86" w:rsidRDefault="00ED764A" w:rsidP="00827840">
                  <w:pPr>
                    <w:jc w:val="center"/>
                    <w:rPr>
                      <w:rFonts w:cstheme="minorHAnsi"/>
                      <w:color w:val="000000" w:themeColor="text1"/>
                      <w:sz w:val="20"/>
                    </w:rPr>
                  </w:pPr>
                  <w:r w:rsidRPr="00E37C86">
                    <w:rPr>
                      <w:rFonts w:cstheme="minorHAnsi"/>
                      <w:color w:val="000000" w:themeColor="text1"/>
                      <w:sz w:val="20"/>
                    </w:rPr>
                    <w:t>ESTUDIANTES</w:t>
                  </w:r>
                </w:p>
              </w:tc>
              <w:tc>
                <w:tcPr>
                  <w:tcW w:w="5840" w:type="dxa"/>
                </w:tcPr>
                <w:p w14:paraId="275781AB" w14:textId="77777777" w:rsidR="00ED764A" w:rsidRPr="00E37C86" w:rsidRDefault="00ED764A" w:rsidP="008278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Disminución de la deserción</w:t>
                  </w:r>
                </w:p>
              </w:tc>
              <w:tc>
                <w:tcPr>
                  <w:tcW w:w="1201" w:type="dxa"/>
                </w:tcPr>
                <w:p w14:paraId="6316456D"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2</w:t>
                  </w:r>
                </w:p>
              </w:tc>
              <w:tc>
                <w:tcPr>
                  <w:tcW w:w="852" w:type="dxa"/>
                </w:tcPr>
                <w:p w14:paraId="68724B4D"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40</w:t>
                  </w:r>
                </w:p>
              </w:tc>
            </w:tr>
            <w:tr w:rsidR="00C06223" w:rsidRPr="00E37C86" w14:paraId="24472995" w14:textId="77777777" w:rsidTr="00E37C86">
              <w:trPr>
                <w:trHeight w:val="144"/>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6A8DCEF5" w14:textId="77777777" w:rsidR="00ED764A" w:rsidRPr="00E37C86" w:rsidRDefault="00ED764A" w:rsidP="00827840">
                  <w:pPr>
                    <w:jc w:val="center"/>
                    <w:rPr>
                      <w:rFonts w:cstheme="minorHAnsi"/>
                      <w:color w:val="000000" w:themeColor="text1"/>
                      <w:sz w:val="20"/>
                    </w:rPr>
                  </w:pPr>
                  <w:r w:rsidRPr="00E37C86">
                    <w:rPr>
                      <w:rFonts w:cstheme="minorHAnsi"/>
                      <w:color w:val="000000" w:themeColor="text1"/>
                      <w:sz w:val="20"/>
                    </w:rPr>
                    <w:t>PROCESOS ACADÉMICOS</w:t>
                  </w:r>
                </w:p>
              </w:tc>
              <w:tc>
                <w:tcPr>
                  <w:tcW w:w="5840" w:type="dxa"/>
                </w:tcPr>
                <w:p w14:paraId="5D496B30" w14:textId="77777777" w:rsidR="00ED764A" w:rsidRPr="00E37C86" w:rsidRDefault="00ED764A" w:rsidP="008278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Balo nivel de la apropiación del PEP en los docentes y estudiantes</w:t>
                  </w:r>
                </w:p>
              </w:tc>
              <w:tc>
                <w:tcPr>
                  <w:tcW w:w="1201" w:type="dxa"/>
                </w:tcPr>
                <w:p w14:paraId="64A1F6A3"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1</w:t>
                  </w:r>
                </w:p>
              </w:tc>
              <w:tc>
                <w:tcPr>
                  <w:tcW w:w="852" w:type="dxa"/>
                </w:tcPr>
                <w:p w14:paraId="347FC221"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20</w:t>
                  </w:r>
                </w:p>
              </w:tc>
            </w:tr>
            <w:tr w:rsidR="00C06223" w:rsidRPr="00E37C86" w14:paraId="761EC28A" w14:textId="77777777" w:rsidTr="00E37C86">
              <w:trPr>
                <w:trHeight w:val="144"/>
              </w:trPr>
              <w:tc>
                <w:tcPr>
                  <w:cnfStyle w:val="001000000000" w:firstRow="0" w:lastRow="0" w:firstColumn="1" w:lastColumn="0" w:oddVBand="0" w:evenVBand="0" w:oddHBand="0" w:evenHBand="0" w:firstRowFirstColumn="0" w:firstRowLastColumn="0" w:lastRowFirstColumn="0" w:lastRowLastColumn="0"/>
                  <w:tcW w:w="2268" w:type="dxa"/>
                  <w:vMerge/>
                </w:tcPr>
                <w:p w14:paraId="5912F871" w14:textId="77777777" w:rsidR="00ED764A" w:rsidRPr="00E37C86" w:rsidRDefault="00ED764A" w:rsidP="00827840">
                  <w:pPr>
                    <w:jc w:val="center"/>
                    <w:rPr>
                      <w:rFonts w:cstheme="minorHAnsi"/>
                      <w:color w:val="000000" w:themeColor="text1"/>
                      <w:sz w:val="20"/>
                    </w:rPr>
                  </w:pPr>
                </w:p>
              </w:tc>
              <w:tc>
                <w:tcPr>
                  <w:tcW w:w="5840" w:type="dxa"/>
                </w:tcPr>
                <w:p w14:paraId="47D1F38C" w14:textId="77777777" w:rsidR="00ED764A" w:rsidRPr="00E37C86" w:rsidRDefault="00ED764A" w:rsidP="008278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Bajo nivel de la apropiación del Modelo Pedagógico y su aplicabilidad a los procesos de enseñanza-aprendizaje</w:t>
                  </w:r>
                </w:p>
              </w:tc>
              <w:tc>
                <w:tcPr>
                  <w:tcW w:w="1201" w:type="dxa"/>
                </w:tcPr>
                <w:p w14:paraId="5C791C4C"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2</w:t>
                  </w:r>
                </w:p>
              </w:tc>
              <w:tc>
                <w:tcPr>
                  <w:tcW w:w="852" w:type="dxa"/>
                </w:tcPr>
                <w:p w14:paraId="2D3F72AB"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40</w:t>
                  </w:r>
                </w:p>
              </w:tc>
            </w:tr>
            <w:tr w:rsidR="00C06223" w:rsidRPr="00E37C86" w14:paraId="2C69178D" w14:textId="77777777" w:rsidTr="00E37C86">
              <w:trPr>
                <w:trHeight w:val="523"/>
              </w:trPr>
              <w:tc>
                <w:tcPr>
                  <w:cnfStyle w:val="001000000000" w:firstRow="0" w:lastRow="0" w:firstColumn="1" w:lastColumn="0" w:oddVBand="0" w:evenVBand="0" w:oddHBand="0" w:evenHBand="0" w:firstRowFirstColumn="0" w:firstRowLastColumn="0" w:lastRowFirstColumn="0" w:lastRowLastColumn="0"/>
                  <w:tcW w:w="2268" w:type="dxa"/>
                </w:tcPr>
                <w:p w14:paraId="151A1FB9" w14:textId="77777777" w:rsidR="00ED764A" w:rsidRPr="00E37C86" w:rsidRDefault="00ED764A" w:rsidP="00827840">
                  <w:pPr>
                    <w:jc w:val="center"/>
                    <w:rPr>
                      <w:rFonts w:cstheme="minorHAnsi"/>
                      <w:color w:val="000000" w:themeColor="text1"/>
                      <w:sz w:val="20"/>
                    </w:rPr>
                  </w:pPr>
                  <w:r w:rsidRPr="00E37C86">
                    <w:rPr>
                      <w:rFonts w:cstheme="minorHAnsi"/>
                      <w:color w:val="000000" w:themeColor="text1"/>
                      <w:sz w:val="20"/>
                    </w:rPr>
                    <w:t>INTERNACIONALIZACIÓN</w:t>
                  </w:r>
                </w:p>
              </w:tc>
              <w:tc>
                <w:tcPr>
                  <w:tcW w:w="5840" w:type="dxa"/>
                </w:tcPr>
                <w:p w14:paraId="263FABCA" w14:textId="77777777" w:rsidR="00ED764A" w:rsidRPr="00E37C86" w:rsidRDefault="00ED764A" w:rsidP="008278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Incentivar la movilidad estudiantil y docente</w:t>
                  </w:r>
                </w:p>
              </w:tc>
              <w:tc>
                <w:tcPr>
                  <w:tcW w:w="1201" w:type="dxa"/>
                </w:tcPr>
                <w:p w14:paraId="73AE24F8"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5</w:t>
                  </w:r>
                </w:p>
              </w:tc>
              <w:tc>
                <w:tcPr>
                  <w:tcW w:w="852" w:type="dxa"/>
                </w:tcPr>
                <w:p w14:paraId="7ACD2DF5"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100</w:t>
                  </w:r>
                </w:p>
              </w:tc>
            </w:tr>
            <w:tr w:rsidR="00C06223" w:rsidRPr="00E37C86" w14:paraId="59535645" w14:textId="77777777" w:rsidTr="00E37C86">
              <w:trPr>
                <w:trHeight w:val="523"/>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56B94653" w14:textId="77777777" w:rsidR="00ED764A" w:rsidRPr="00E37C86" w:rsidRDefault="00ED764A" w:rsidP="00827840">
                  <w:pPr>
                    <w:jc w:val="center"/>
                    <w:rPr>
                      <w:rFonts w:cstheme="minorHAnsi"/>
                      <w:color w:val="000000" w:themeColor="text1"/>
                      <w:sz w:val="20"/>
                    </w:rPr>
                  </w:pPr>
                </w:p>
              </w:tc>
              <w:tc>
                <w:tcPr>
                  <w:tcW w:w="5840" w:type="dxa"/>
                </w:tcPr>
                <w:p w14:paraId="1CCBD0A5" w14:textId="77777777" w:rsidR="00ED764A" w:rsidRPr="00E37C86" w:rsidRDefault="00ED764A" w:rsidP="008278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Pocos convenios internacionales que benefician los estudiantes del programa</w:t>
                  </w:r>
                </w:p>
              </w:tc>
              <w:tc>
                <w:tcPr>
                  <w:tcW w:w="1201" w:type="dxa"/>
                </w:tcPr>
                <w:p w14:paraId="52101265"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4</w:t>
                  </w:r>
                </w:p>
              </w:tc>
              <w:tc>
                <w:tcPr>
                  <w:tcW w:w="852" w:type="dxa"/>
                </w:tcPr>
                <w:p w14:paraId="4D9E9F55"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80</w:t>
                  </w:r>
                </w:p>
              </w:tc>
            </w:tr>
            <w:tr w:rsidR="00C06223" w:rsidRPr="00E37C86" w14:paraId="645F888A" w14:textId="77777777" w:rsidTr="00E37C86">
              <w:trPr>
                <w:trHeight w:val="144"/>
              </w:trPr>
              <w:tc>
                <w:tcPr>
                  <w:cnfStyle w:val="001000000000" w:firstRow="0" w:lastRow="0" w:firstColumn="1" w:lastColumn="0" w:oddVBand="0" w:evenVBand="0" w:oddHBand="0" w:evenHBand="0" w:firstRowFirstColumn="0" w:firstRowLastColumn="0" w:lastRowFirstColumn="0" w:lastRowLastColumn="0"/>
                  <w:tcW w:w="2268" w:type="dxa"/>
                  <w:vMerge/>
                </w:tcPr>
                <w:p w14:paraId="6D217F76" w14:textId="77777777" w:rsidR="00ED764A" w:rsidRPr="00E37C86" w:rsidRDefault="00ED764A" w:rsidP="00827840">
                  <w:pPr>
                    <w:jc w:val="center"/>
                    <w:rPr>
                      <w:rFonts w:cstheme="minorHAnsi"/>
                      <w:color w:val="000000" w:themeColor="text1"/>
                      <w:sz w:val="20"/>
                    </w:rPr>
                  </w:pPr>
                </w:p>
              </w:tc>
              <w:tc>
                <w:tcPr>
                  <w:tcW w:w="5840" w:type="dxa"/>
                </w:tcPr>
                <w:p w14:paraId="3923CF5F" w14:textId="77777777" w:rsidR="00ED764A" w:rsidRPr="00E37C86" w:rsidRDefault="00ED764A" w:rsidP="008278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Asumir con mayor compromiso la formación de los estudiantes en segunda lengua</w:t>
                  </w:r>
                </w:p>
              </w:tc>
              <w:tc>
                <w:tcPr>
                  <w:tcW w:w="1201" w:type="dxa"/>
                </w:tcPr>
                <w:p w14:paraId="2DD752F1"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4</w:t>
                  </w:r>
                </w:p>
              </w:tc>
              <w:tc>
                <w:tcPr>
                  <w:tcW w:w="852" w:type="dxa"/>
                </w:tcPr>
                <w:p w14:paraId="3895C2D0"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80</w:t>
                  </w:r>
                </w:p>
              </w:tc>
            </w:tr>
            <w:tr w:rsidR="00C06223" w:rsidRPr="00E37C86" w14:paraId="2B126DF3" w14:textId="77777777" w:rsidTr="00E37C86">
              <w:trPr>
                <w:trHeight w:val="269"/>
              </w:trPr>
              <w:tc>
                <w:tcPr>
                  <w:cnfStyle w:val="001000000000" w:firstRow="0" w:lastRow="0" w:firstColumn="1" w:lastColumn="0" w:oddVBand="0" w:evenVBand="0" w:oddHBand="0" w:evenHBand="0" w:firstRowFirstColumn="0" w:firstRowLastColumn="0" w:lastRowFirstColumn="0" w:lastRowLastColumn="0"/>
                  <w:tcW w:w="2268" w:type="dxa"/>
                </w:tcPr>
                <w:p w14:paraId="40061450" w14:textId="77777777" w:rsidR="00ED764A" w:rsidRPr="00E37C86" w:rsidRDefault="00ED764A" w:rsidP="00827840">
                  <w:pPr>
                    <w:jc w:val="center"/>
                    <w:rPr>
                      <w:rFonts w:cstheme="minorHAnsi"/>
                      <w:color w:val="000000" w:themeColor="text1"/>
                      <w:sz w:val="20"/>
                    </w:rPr>
                  </w:pPr>
                  <w:r w:rsidRPr="00E37C86">
                    <w:rPr>
                      <w:rFonts w:cstheme="minorHAnsi"/>
                      <w:color w:val="000000" w:themeColor="text1"/>
                      <w:sz w:val="20"/>
                    </w:rPr>
                    <w:t>INVESTIGACIÓN</w:t>
                  </w:r>
                </w:p>
              </w:tc>
              <w:tc>
                <w:tcPr>
                  <w:tcW w:w="5840" w:type="dxa"/>
                </w:tcPr>
                <w:p w14:paraId="44461668" w14:textId="77777777" w:rsidR="00ED764A" w:rsidRPr="00E37C86" w:rsidRDefault="00ED764A" w:rsidP="008278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Indexación revistas</w:t>
                  </w:r>
                </w:p>
              </w:tc>
              <w:tc>
                <w:tcPr>
                  <w:tcW w:w="1201" w:type="dxa"/>
                </w:tcPr>
                <w:p w14:paraId="4FD66959"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2</w:t>
                  </w:r>
                </w:p>
              </w:tc>
              <w:tc>
                <w:tcPr>
                  <w:tcW w:w="852" w:type="dxa"/>
                </w:tcPr>
                <w:p w14:paraId="6F9465CD"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40</w:t>
                  </w:r>
                </w:p>
              </w:tc>
            </w:tr>
            <w:tr w:rsidR="00C06223" w:rsidRPr="00E37C86" w14:paraId="7EEA8F9D" w14:textId="77777777" w:rsidTr="00E37C86">
              <w:trPr>
                <w:trHeight w:val="792"/>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7D10BC25" w14:textId="77777777" w:rsidR="00ED764A" w:rsidRPr="00E37C86" w:rsidRDefault="00ED764A" w:rsidP="00827840">
                  <w:pPr>
                    <w:rPr>
                      <w:rFonts w:cstheme="minorHAnsi"/>
                      <w:color w:val="000000" w:themeColor="text1"/>
                      <w:sz w:val="20"/>
                    </w:rPr>
                  </w:pPr>
                </w:p>
              </w:tc>
              <w:tc>
                <w:tcPr>
                  <w:tcW w:w="5840" w:type="dxa"/>
                </w:tcPr>
                <w:p w14:paraId="060ED27A" w14:textId="77777777" w:rsidR="00ED764A" w:rsidRPr="00E37C86" w:rsidRDefault="00ED764A" w:rsidP="008278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Incentivar la producción académica y publicaciones en revistas indexadas nacionales e internacionales</w:t>
                  </w:r>
                </w:p>
              </w:tc>
              <w:tc>
                <w:tcPr>
                  <w:tcW w:w="1201" w:type="dxa"/>
                </w:tcPr>
                <w:p w14:paraId="01AD4FB1"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5</w:t>
                  </w:r>
                </w:p>
              </w:tc>
              <w:tc>
                <w:tcPr>
                  <w:tcW w:w="852" w:type="dxa"/>
                </w:tcPr>
                <w:p w14:paraId="70D6E3B5"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100</w:t>
                  </w:r>
                </w:p>
              </w:tc>
            </w:tr>
            <w:tr w:rsidR="00C06223" w:rsidRPr="00E37C86" w14:paraId="31F49B8D" w14:textId="77777777" w:rsidTr="00E37C86">
              <w:trPr>
                <w:trHeight w:val="144"/>
              </w:trPr>
              <w:tc>
                <w:tcPr>
                  <w:cnfStyle w:val="001000000000" w:firstRow="0" w:lastRow="0" w:firstColumn="1" w:lastColumn="0" w:oddVBand="0" w:evenVBand="0" w:oddHBand="0" w:evenHBand="0" w:firstRowFirstColumn="0" w:firstRowLastColumn="0" w:lastRowFirstColumn="0" w:lastRowLastColumn="0"/>
                  <w:tcW w:w="2268" w:type="dxa"/>
                  <w:vMerge/>
                </w:tcPr>
                <w:p w14:paraId="07946A5B" w14:textId="77777777" w:rsidR="00ED764A" w:rsidRPr="00E37C86" w:rsidRDefault="00ED764A" w:rsidP="00827840">
                  <w:pPr>
                    <w:rPr>
                      <w:rFonts w:cstheme="minorHAnsi"/>
                      <w:color w:val="000000" w:themeColor="text1"/>
                      <w:sz w:val="20"/>
                    </w:rPr>
                  </w:pPr>
                </w:p>
              </w:tc>
              <w:tc>
                <w:tcPr>
                  <w:tcW w:w="5840" w:type="dxa"/>
                </w:tcPr>
                <w:p w14:paraId="63C0E352" w14:textId="77777777" w:rsidR="00ED764A" w:rsidRPr="00E37C86" w:rsidRDefault="00ED764A" w:rsidP="008278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Mayor participación docente en actividades investigativas</w:t>
                  </w:r>
                </w:p>
              </w:tc>
              <w:tc>
                <w:tcPr>
                  <w:tcW w:w="1201" w:type="dxa"/>
                </w:tcPr>
                <w:p w14:paraId="79DDBED1"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5</w:t>
                  </w:r>
                </w:p>
              </w:tc>
              <w:tc>
                <w:tcPr>
                  <w:tcW w:w="852" w:type="dxa"/>
                </w:tcPr>
                <w:p w14:paraId="4AEE45B2"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100</w:t>
                  </w:r>
                </w:p>
              </w:tc>
            </w:tr>
            <w:tr w:rsidR="00C06223" w:rsidRPr="00E37C86" w14:paraId="3C54D01F" w14:textId="77777777" w:rsidTr="00E37C86">
              <w:trPr>
                <w:trHeight w:val="144"/>
              </w:trPr>
              <w:tc>
                <w:tcPr>
                  <w:cnfStyle w:val="001000000000" w:firstRow="0" w:lastRow="0" w:firstColumn="1" w:lastColumn="0" w:oddVBand="0" w:evenVBand="0" w:oddHBand="0" w:evenHBand="0" w:firstRowFirstColumn="0" w:firstRowLastColumn="0" w:lastRowFirstColumn="0" w:lastRowLastColumn="0"/>
                  <w:tcW w:w="2268" w:type="dxa"/>
                  <w:vMerge/>
                </w:tcPr>
                <w:p w14:paraId="10003A8E" w14:textId="77777777" w:rsidR="00ED764A" w:rsidRPr="00E37C86" w:rsidRDefault="00ED764A" w:rsidP="00827840">
                  <w:pPr>
                    <w:rPr>
                      <w:rFonts w:cstheme="minorHAnsi"/>
                      <w:color w:val="000000" w:themeColor="text1"/>
                      <w:sz w:val="20"/>
                    </w:rPr>
                  </w:pPr>
                </w:p>
              </w:tc>
              <w:tc>
                <w:tcPr>
                  <w:tcW w:w="5840" w:type="dxa"/>
                </w:tcPr>
                <w:p w14:paraId="73D31441" w14:textId="77777777" w:rsidR="00ED764A" w:rsidRPr="00E37C86" w:rsidRDefault="00ED764A" w:rsidP="008278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Fortalecer la producción académica e investigativa según los estándares de COLCIENCIAS</w:t>
                  </w:r>
                </w:p>
              </w:tc>
              <w:tc>
                <w:tcPr>
                  <w:tcW w:w="1201" w:type="dxa"/>
                </w:tcPr>
                <w:p w14:paraId="03BCE413"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5</w:t>
                  </w:r>
                </w:p>
              </w:tc>
              <w:tc>
                <w:tcPr>
                  <w:tcW w:w="852" w:type="dxa"/>
                </w:tcPr>
                <w:p w14:paraId="00865418"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100</w:t>
                  </w:r>
                </w:p>
              </w:tc>
            </w:tr>
            <w:tr w:rsidR="00C06223" w:rsidRPr="00E37C86" w14:paraId="64F71769" w14:textId="77777777" w:rsidTr="00E37C86">
              <w:trPr>
                <w:trHeight w:val="144"/>
              </w:trPr>
              <w:tc>
                <w:tcPr>
                  <w:cnfStyle w:val="001000000000" w:firstRow="0" w:lastRow="0" w:firstColumn="1" w:lastColumn="0" w:oddVBand="0" w:evenVBand="0" w:oddHBand="0" w:evenHBand="0" w:firstRowFirstColumn="0" w:firstRowLastColumn="0" w:lastRowFirstColumn="0" w:lastRowLastColumn="0"/>
                  <w:tcW w:w="2268" w:type="dxa"/>
                  <w:vMerge/>
                </w:tcPr>
                <w:p w14:paraId="1CC0FFF8" w14:textId="77777777" w:rsidR="00ED764A" w:rsidRPr="00E37C86" w:rsidRDefault="00ED764A" w:rsidP="00827840">
                  <w:pPr>
                    <w:rPr>
                      <w:rFonts w:cstheme="minorHAnsi"/>
                      <w:color w:val="000000" w:themeColor="text1"/>
                      <w:sz w:val="20"/>
                    </w:rPr>
                  </w:pPr>
                </w:p>
              </w:tc>
              <w:tc>
                <w:tcPr>
                  <w:tcW w:w="5840" w:type="dxa"/>
                </w:tcPr>
                <w:p w14:paraId="33288FB5" w14:textId="77777777" w:rsidR="00ED764A" w:rsidRPr="00E37C86" w:rsidRDefault="00ED764A" w:rsidP="008278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De manera prioritaria hacer acciones para fortalecer los grupos de investigación y categorizarlos mejor</w:t>
                  </w:r>
                </w:p>
              </w:tc>
              <w:tc>
                <w:tcPr>
                  <w:tcW w:w="1201" w:type="dxa"/>
                </w:tcPr>
                <w:p w14:paraId="361DD897"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5</w:t>
                  </w:r>
                </w:p>
              </w:tc>
              <w:tc>
                <w:tcPr>
                  <w:tcW w:w="852" w:type="dxa"/>
                </w:tcPr>
                <w:p w14:paraId="320AD76C"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100</w:t>
                  </w:r>
                </w:p>
              </w:tc>
            </w:tr>
            <w:tr w:rsidR="00C06223" w:rsidRPr="00E37C86" w14:paraId="610E2368" w14:textId="77777777" w:rsidTr="00E37C86">
              <w:trPr>
                <w:trHeight w:val="269"/>
              </w:trPr>
              <w:tc>
                <w:tcPr>
                  <w:cnfStyle w:val="001000000000" w:firstRow="0" w:lastRow="0" w:firstColumn="1" w:lastColumn="0" w:oddVBand="0" w:evenVBand="0" w:oddHBand="0" w:evenHBand="0" w:firstRowFirstColumn="0" w:firstRowLastColumn="0" w:lastRowFirstColumn="0" w:lastRowLastColumn="0"/>
                  <w:tcW w:w="2268" w:type="dxa"/>
                </w:tcPr>
                <w:p w14:paraId="7649F46D" w14:textId="77777777" w:rsidR="00ED764A" w:rsidRPr="00E37C86" w:rsidRDefault="00ED764A" w:rsidP="00827840">
                  <w:pPr>
                    <w:jc w:val="center"/>
                    <w:rPr>
                      <w:rFonts w:cstheme="minorHAnsi"/>
                      <w:color w:val="000000" w:themeColor="text1"/>
                      <w:sz w:val="20"/>
                    </w:rPr>
                  </w:pPr>
                  <w:r w:rsidRPr="00E37C86">
                    <w:rPr>
                      <w:rFonts w:cstheme="minorHAnsi"/>
                      <w:color w:val="000000" w:themeColor="text1"/>
                      <w:sz w:val="20"/>
                    </w:rPr>
                    <w:t>RECURSOS FÍSICOS</w:t>
                  </w:r>
                </w:p>
              </w:tc>
              <w:tc>
                <w:tcPr>
                  <w:tcW w:w="5840" w:type="dxa"/>
                </w:tcPr>
                <w:p w14:paraId="0E32FF46" w14:textId="77777777" w:rsidR="00ED764A" w:rsidRPr="00E37C86" w:rsidRDefault="00ED764A" w:rsidP="0082784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Adecuación de laboratorios (salud)</w:t>
                  </w:r>
                </w:p>
              </w:tc>
              <w:tc>
                <w:tcPr>
                  <w:tcW w:w="1201" w:type="dxa"/>
                </w:tcPr>
                <w:p w14:paraId="5577D5B4"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1</w:t>
                  </w:r>
                </w:p>
              </w:tc>
              <w:tc>
                <w:tcPr>
                  <w:tcW w:w="852" w:type="dxa"/>
                </w:tcPr>
                <w:p w14:paraId="714E39D9" w14:textId="77777777" w:rsidR="00ED764A" w:rsidRPr="00E37C86" w:rsidRDefault="00ED764A" w:rsidP="00827840">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E37C86">
                    <w:rPr>
                      <w:rFonts w:cstheme="minorHAnsi"/>
                      <w:color w:val="000000" w:themeColor="text1"/>
                      <w:sz w:val="20"/>
                    </w:rPr>
                    <w:t>20</w:t>
                  </w:r>
                </w:p>
              </w:tc>
            </w:tr>
          </w:tbl>
          <w:p w14:paraId="383CEB4B" w14:textId="77777777" w:rsidR="00ED764A" w:rsidRPr="00487EFE" w:rsidRDefault="00ED764A" w:rsidP="00E37C86">
            <w:pPr>
              <w:jc w:val="center"/>
              <w:rPr>
                <w:rFonts w:cstheme="minorHAnsi"/>
                <w:color w:val="000000" w:themeColor="text1"/>
                <w:sz w:val="20"/>
              </w:rPr>
            </w:pPr>
            <w:r w:rsidRPr="00487EFE">
              <w:rPr>
                <w:rFonts w:cstheme="minorHAnsi"/>
                <w:color w:val="000000" w:themeColor="text1"/>
                <w:sz w:val="20"/>
              </w:rPr>
              <w:t>Fuente: Dirección Seccional de Planeación – Asesor de Acreditación Institucional</w:t>
            </w:r>
          </w:p>
          <w:p w14:paraId="141B5EC9" w14:textId="77777777" w:rsidR="00ED764A" w:rsidRDefault="00ED764A" w:rsidP="00ED764A">
            <w:pPr>
              <w:rPr>
                <w:rFonts w:cstheme="minorHAnsi"/>
                <w:color w:val="000000" w:themeColor="text1"/>
              </w:rPr>
            </w:pPr>
          </w:p>
          <w:p w14:paraId="66108DB5" w14:textId="77777777" w:rsidR="00E37C86" w:rsidRDefault="00E37C86" w:rsidP="00ED764A">
            <w:pPr>
              <w:rPr>
                <w:rFonts w:cstheme="minorHAnsi"/>
                <w:color w:val="000000" w:themeColor="text1"/>
              </w:rPr>
            </w:pPr>
          </w:p>
          <w:p w14:paraId="24193BBC" w14:textId="77777777" w:rsidR="00E37C86" w:rsidRDefault="00E37C86" w:rsidP="00ED764A">
            <w:pPr>
              <w:rPr>
                <w:rFonts w:cstheme="minorHAnsi"/>
                <w:color w:val="000000" w:themeColor="text1"/>
              </w:rPr>
            </w:pPr>
          </w:p>
          <w:p w14:paraId="7715731C" w14:textId="77777777" w:rsidR="00E37C86" w:rsidRDefault="00E37C86" w:rsidP="00ED764A">
            <w:pPr>
              <w:rPr>
                <w:rFonts w:cstheme="minorHAnsi"/>
                <w:color w:val="000000" w:themeColor="text1"/>
              </w:rPr>
            </w:pPr>
          </w:p>
          <w:p w14:paraId="0CEDF4E2" w14:textId="77777777" w:rsidR="00E37C86" w:rsidRDefault="00E37C86" w:rsidP="00ED764A">
            <w:pPr>
              <w:rPr>
                <w:rFonts w:cstheme="minorHAnsi"/>
                <w:color w:val="000000" w:themeColor="text1"/>
              </w:rPr>
            </w:pPr>
          </w:p>
          <w:tbl>
            <w:tblPr>
              <w:tblStyle w:val="Tabladecuadrcula1clara2"/>
              <w:tblW w:w="10161" w:type="dxa"/>
              <w:tblInd w:w="454" w:type="dxa"/>
              <w:tblLayout w:type="fixed"/>
              <w:tblLook w:val="04A0" w:firstRow="1" w:lastRow="0" w:firstColumn="1" w:lastColumn="0" w:noHBand="0" w:noVBand="1"/>
            </w:tblPr>
            <w:tblGrid>
              <w:gridCol w:w="10161"/>
            </w:tblGrid>
            <w:tr w:rsidR="00E37C86" w:rsidRPr="00E37C86" w14:paraId="06B77BDE" w14:textId="77777777" w:rsidTr="00E37C86">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161" w:type="dxa"/>
                  <w:shd w:val="clear" w:color="auto" w:fill="C00000"/>
                </w:tcPr>
                <w:p w14:paraId="3F8C5C23" w14:textId="77777777" w:rsidR="00E37C86" w:rsidRPr="00E37C86" w:rsidRDefault="00E37C86" w:rsidP="00E37C86">
                  <w:pPr>
                    <w:jc w:val="left"/>
                    <w:rPr>
                      <w:rFonts w:cstheme="minorHAnsi"/>
                      <w:smallCaps/>
                      <w:color w:val="FFFFFF" w:themeColor="background1"/>
                      <w:sz w:val="20"/>
                    </w:rPr>
                  </w:pPr>
                  <w:r w:rsidRPr="00E37C86">
                    <w:rPr>
                      <w:rFonts w:cstheme="minorHAnsi"/>
                      <w:smallCaps/>
                      <w:color w:val="FFFFFF" w:themeColor="background1"/>
                      <w:sz w:val="20"/>
                    </w:rPr>
                    <w:t>Insumos:                               Informes Pares CNA y resoluciones de acreditación en alta calidad</w:t>
                  </w:r>
                </w:p>
              </w:tc>
            </w:tr>
            <w:tr w:rsidR="00E37C86" w:rsidRPr="00E37C86" w14:paraId="2FD14832" w14:textId="77777777" w:rsidTr="00E37C86">
              <w:trPr>
                <w:trHeight w:val="1346"/>
              </w:trPr>
              <w:tc>
                <w:tcPr>
                  <w:cnfStyle w:val="001000000000" w:firstRow="0" w:lastRow="0" w:firstColumn="1" w:lastColumn="0" w:oddVBand="0" w:evenVBand="0" w:oddHBand="0" w:evenHBand="0" w:firstRowFirstColumn="0" w:firstRowLastColumn="0" w:lastRowFirstColumn="0" w:lastRowLastColumn="0"/>
                  <w:tcW w:w="10161" w:type="dxa"/>
                </w:tcPr>
                <w:p w14:paraId="48179C42" w14:textId="77777777" w:rsidR="00E37C86" w:rsidRPr="00E37C86" w:rsidRDefault="00E37C86" w:rsidP="00E37C86">
                  <w:pPr>
                    <w:pStyle w:val="Prrafodelista"/>
                    <w:numPr>
                      <w:ilvl w:val="0"/>
                      <w:numId w:val="27"/>
                    </w:numPr>
                    <w:jc w:val="left"/>
                    <w:rPr>
                      <w:rFonts w:asciiTheme="minorHAnsi" w:hAnsiTheme="minorHAnsi" w:cstheme="minorHAnsi"/>
                      <w:b w:val="0"/>
                      <w:color w:val="000000" w:themeColor="text1"/>
                      <w:sz w:val="20"/>
                      <w:szCs w:val="22"/>
                    </w:rPr>
                  </w:pPr>
                  <w:r w:rsidRPr="00E37C86">
                    <w:rPr>
                      <w:rFonts w:asciiTheme="minorHAnsi" w:hAnsiTheme="minorHAnsi" w:cstheme="minorHAnsi"/>
                      <w:b w:val="0"/>
                      <w:color w:val="000000" w:themeColor="text1"/>
                      <w:sz w:val="20"/>
                      <w:szCs w:val="22"/>
                    </w:rPr>
                    <w:t>Programa de Derecho – Acreditación</w:t>
                  </w:r>
                </w:p>
                <w:p w14:paraId="4CD27B0C" w14:textId="77777777" w:rsidR="00E37C86" w:rsidRPr="00E37C86" w:rsidRDefault="00E37C86" w:rsidP="00E37C86">
                  <w:pPr>
                    <w:pStyle w:val="Prrafodelista"/>
                    <w:numPr>
                      <w:ilvl w:val="0"/>
                      <w:numId w:val="27"/>
                    </w:numPr>
                    <w:jc w:val="left"/>
                    <w:rPr>
                      <w:rFonts w:asciiTheme="minorHAnsi" w:hAnsiTheme="minorHAnsi" w:cstheme="minorHAnsi"/>
                      <w:b w:val="0"/>
                      <w:color w:val="000000" w:themeColor="text1"/>
                      <w:sz w:val="20"/>
                      <w:szCs w:val="22"/>
                    </w:rPr>
                  </w:pPr>
                  <w:r w:rsidRPr="00E37C86">
                    <w:rPr>
                      <w:rFonts w:asciiTheme="minorHAnsi" w:hAnsiTheme="minorHAnsi" w:cstheme="minorHAnsi"/>
                      <w:b w:val="0"/>
                      <w:color w:val="000000" w:themeColor="text1"/>
                      <w:sz w:val="20"/>
                      <w:szCs w:val="22"/>
                    </w:rPr>
                    <w:t>Programa de Derecho – Renovación de la acreditación</w:t>
                  </w:r>
                </w:p>
                <w:p w14:paraId="41C76ADA" w14:textId="77777777" w:rsidR="00E37C86" w:rsidRPr="00E37C86" w:rsidRDefault="00E37C86" w:rsidP="00E37C86">
                  <w:pPr>
                    <w:pStyle w:val="Prrafodelista"/>
                    <w:numPr>
                      <w:ilvl w:val="0"/>
                      <w:numId w:val="27"/>
                    </w:numPr>
                    <w:jc w:val="left"/>
                    <w:rPr>
                      <w:rFonts w:asciiTheme="minorHAnsi" w:hAnsiTheme="minorHAnsi" w:cstheme="minorHAnsi"/>
                      <w:b w:val="0"/>
                      <w:color w:val="000000" w:themeColor="text1"/>
                      <w:sz w:val="20"/>
                      <w:szCs w:val="22"/>
                    </w:rPr>
                  </w:pPr>
                  <w:r w:rsidRPr="00E37C86">
                    <w:rPr>
                      <w:rFonts w:asciiTheme="minorHAnsi" w:hAnsiTheme="minorHAnsi" w:cstheme="minorHAnsi"/>
                      <w:b w:val="0"/>
                      <w:color w:val="000000" w:themeColor="text1"/>
                      <w:sz w:val="20"/>
                      <w:szCs w:val="22"/>
                    </w:rPr>
                    <w:t>Programa de Economía - Acreditación</w:t>
                  </w:r>
                </w:p>
                <w:p w14:paraId="1A5B11D4" w14:textId="77777777" w:rsidR="00E37C86" w:rsidRPr="00E37C86" w:rsidRDefault="00E37C86" w:rsidP="00E37C86">
                  <w:pPr>
                    <w:pStyle w:val="Prrafodelista"/>
                    <w:numPr>
                      <w:ilvl w:val="0"/>
                      <w:numId w:val="27"/>
                    </w:numPr>
                    <w:jc w:val="left"/>
                    <w:rPr>
                      <w:rFonts w:asciiTheme="minorHAnsi" w:hAnsiTheme="minorHAnsi" w:cstheme="minorHAnsi"/>
                      <w:b w:val="0"/>
                      <w:color w:val="000000" w:themeColor="text1"/>
                      <w:sz w:val="20"/>
                      <w:szCs w:val="22"/>
                    </w:rPr>
                  </w:pPr>
                  <w:r w:rsidRPr="00E37C86">
                    <w:rPr>
                      <w:rFonts w:asciiTheme="minorHAnsi" w:hAnsiTheme="minorHAnsi" w:cstheme="minorHAnsi"/>
                      <w:b w:val="0"/>
                      <w:color w:val="000000" w:themeColor="text1"/>
                      <w:sz w:val="20"/>
                      <w:szCs w:val="22"/>
                    </w:rPr>
                    <w:t>Programa de Enfermería - Acreditación</w:t>
                  </w:r>
                </w:p>
                <w:p w14:paraId="32C7A352" w14:textId="77777777" w:rsidR="00E37C86" w:rsidRPr="00E37C86" w:rsidRDefault="00E37C86" w:rsidP="00E37C86">
                  <w:pPr>
                    <w:pStyle w:val="Prrafodelista"/>
                    <w:numPr>
                      <w:ilvl w:val="0"/>
                      <w:numId w:val="27"/>
                    </w:numPr>
                    <w:jc w:val="left"/>
                    <w:rPr>
                      <w:rFonts w:asciiTheme="minorHAnsi" w:hAnsiTheme="minorHAnsi" w:cstheme="minorHAnsi"/>
                      <w:b w:val="0"/>
                      <w:color w:val="000000" w:themeColor="text1"/>
                      <w:sz w:val="20"/>
                      <w:szCs w:val="22"/>
                    </w:rPr>
                  </w:pPr>
                  <w:r w:rsidRPr="00E37C86">
                    <w:rPr>
                      <w:rFonts w:asciiTheme="minorHAnsi" w:hAnsiTheme="minorHAnsi" w:cstheme="minorHAnsi"/>
                      <w:b w:val="0"/>
                      <w:color w:val="000000" w:themeColor="text1"/>
                      <w:sz w:val="20"/>
                      <w:szCs w:val="22"/>
                    </w:rPr>
                    <w:t>Programa de Ingeniería Comercial - Acreditación</w:t>
                  </w:r>
                </w:p>
              </w:tc>
            </w:tr>
          </w:tbl>
          <w:p w14:paraId="1FD83162" w14:textId="77777777" w:rsidR="00E37C86" w:rsidRDefault="00E37C86" w:rsidP="00ED764A">
            <w:pPr>
              <w:rPr>
                <w:rFonts w:cstheme="minorHAnsi"/>
                <w:color w:val="000000" w:themeColor="text1"/>
              </w:rPr>
            </w:pPr>
          </w:p>
          <w:p w14:paraId="43EB47AE" w14:textId="77777777" w:rsidR="00E37C86" w:rsidRDefault="00E37C86" w:rsidP="00ED764A">
            <w:pPr>
              <w:rPr>
                <w:rFonts w:cstheme="minorHAnsi"/>
                <w:color w:val="000000" w:themeColor="text1"/>
              </w:rPr>
            </w:pPr>
          </w:p>
          <w:p w14:paraId="3429B833" w14:textId="77777777" w:rsidR="00E37C86" w:rsidRPr="00ED764A" w:rsidRDefault="00E37C86" w:rsidP="00ED764A">
            <w:pPr>
              <w:rPr>
                <w:rFonts w:cstheme="minorHAnsi"/>
                <w:color w:val="000000" w:themeColor="text1"/>
              </w:rPr>
            </w:pPr>
          </w:p>
          <w:p w14:paraId="791003E2" w14:textId="77777777" w:rsidR="00ED764A" w:rsidRDefault="00ED764A" w:rsidP="00ED764A">
            <w:pPr>
              <w:rPr>
                <w:rFonts w:ascii="Arial Narrow" w:hAnsi="Arial Narrow"/>
                <w:b/>
                <w:color w:val="000000" w:themeColor="text1"/>
                <w:sz w:val="24"/>
                <w:szCs w:val="24"/>
              </w:rPr>
            </w:pPr>
            <w:r>
              <w:rPr>
                <w:rFonts w:ascii="Arial Narrow" w:hAnsi="Arial Narrow"/>
                <w:b/>
                <w:color w:val="000000" w:themeColor="text1"/>
                <w:sz w:val="24"/>
                <w:szCs w:val="24"/>
              </w:rPr>
              <w:t>Gráfico 2: Aspectos más críticos según evaluación de Pares y MEN en procesos de acreditación</w:t>
            </w:r>
          </w:p>
          <w:p w14:paraId="7671DE26" w14:textId="77777777" w:rsidR="00ED764A" w:rsidRDefault="00ED764A" w:rsidP="00ED764A">
            <w:pPr>
              <w:rPr>
                <w:rFonts w:ascii="Arial Narrow" w:hAnsi="Arial Narrow"/>
                <w:b/>
                <w:color w:val="000000" w:themeColor="text1"/>
                <w:sz w:val="24"/>
                <w:szCs w:val="24"/>
              </w:rPr>
            </w:pPr>
          </w:p>
          <w:p w14:paraId="09644B1F" w14:textId="77777777" w:rsidR="00ED764A" w:rsidRDefault="00ED764A" w:rsidP="00ED764A">
            <w:pPr>
              <w:jc w:val="center"/>
              <w:rPr>
                <w:rFonts w:ascii="Arial Narrow" w:hAnsi="Arial Narrow"/>
                <w:b/>
                <w:color w:val="000000" w:themeColor="text1"/>
                <w:sz w:val="24"/>
                <w:szCs w:val="24"/>
              </w:rPr>
            </w:pPr>
            <w:r>
              <w:rPr>
                <w:rFonts w:ascii="Arial Narrow" w:hAnsi="Arial Narrow"/>
                <w:b/>
                <w:noProof/>
                <w:color w:val="000000" w:themeColor="text1"/>
                <w:sz w:val="24"/>
                <w:szCs w:val="24"/>
                <w:lang w:val="es-CO" w:eastAsia="es-CO"/>
              </w:rPr>
              <w:drawing>
                <wp:inline distT="0" distB="0" distL="0" distR="0" wp14:anchorId="5DC6978F" wp14:editId="56048993">
                  <wp:extent cx="4419600" cy="2543175"/>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A2ACB7" w14:textId="77777777" w:rsidR="00ED764A" w:rsidRDefault="00ED764A" w:rsidP="00ED764A">
            <w:pPr>
              <w:rPr>
                <w:rFonts w:ascii="Arial Narrow" w:hAnsi="Arial Narrow"/>
                <w:b/>
                <w:color w:val="000000" w:themeColor="text1"/>
                <w:sz w:val="24"/>
                <w:szCs w:val="24"/>
              </w:rPr>
            </w:pPr>
          </w:p>
          <w:p w14:paraId="66C8DB1E" w14:textId="77777777" w:rsidR="00ED764A" w:rsidRDefault="00ED764A" w:rsidP="00626978">
            <w:pPr>
              <w:jc w:val="both"/>
              <w:rPr>
                <w:rFonts w:cstheme="minorHAnsi"/>
                <w:b/>
              </w:rPr>
            </w:pPr>
          </w:p>
          <w:p w14:paraId="0ACB83FA" w14:textId="77777777" w:rsidR="00E37C86" w:rsidRDefault="00E37C86" w:rsidP="00ED764A">
            <w:pPr>
              <w:rPr>
                <w:rFonts w:cstheme="minorHAnsi"/>
                <w:b/>
                <w:color w:val="000000" w:themeColor="text1"/>
              </w:rPr>
            </w:pPr>
          </w:p>
          <w:p w14:paraId="428B0AA7" w14:textId="77777777" w:rsidR="00ED764A" w:rsidRPr="00ED764A" w:rsidRDefault="00ED764A" w:rsidP="00ED764A">
            <w:pPr>
              <w:rPr>
                <w:rFonts w:cstheme="minorHAnsi"/>
                <w:b/>
                <w:color w:val="000000" w:themeColor="text1"/>
              </w:rPr>
            </w:pPr>
            <w:r w:rsidRPr="00ED764A">
              <w:rPr>
                <w:rFonts w:cstheme="minorHAnsi"/>
                <w:b/>
                <w:color w:val="000000" w:themeColor="text1"/>
              </w:rPr>
              <w:t>2. APLICACIÓN DE INSTRUMENTO GUÍA PARA SOLICITAR REGISTRO CALIFICADO – NUEVA OFERTA ACADÉMICA</w:t>
            </w:r>
          </w:p>
          <w:p w14:paraId="6B249310" w14:textId="77777777" w:rsidR="00ED764A" w:rsidRPr="00ED764A" w:rsidRDefault="00ED764A" w:rsidP="00ED764A">
            <w:pPr>
              <w:rPr>
                <w:rFonts w:cstheme="minorHAnsi"/>
                <w:b/>
                <w:color w:val="000000" w:themeColor="text1"/>
              </w:rPr>
            </w:pPr>
          </w:p>
          <w:p w14:paraId="752ACA51" w14:textId="77777777" w:rsidR="00ED764A" w:rsidRPr="00ED764A" w:rsidRDefault="00ED764A" w:rsidP="00ED764A">
            <w:pPr>
              <w:rPr>
                <w:rFonts w:cstheme="minorHAnsi"/>
                <w:color w:val="000000" w:themeColor="text1"/>
              </w:rPr>
            </w:pPr>
            <w:r w:rsidRPr="00ED764A">
              <w:rPr>
                <w:rFonts w:cstheme="minorHAnsi"/>
                <w:color w:val="000000" w:themeColor="text1"/>
              </w:rPr>
              <w:t>Partiendo de los resultados de la sistematización de las experiencias significativas, se procedió a la implementación de la estrategia “Camino a la Excelencia” en su instrumento Guía para la obtención y renovación de registro calificado de los programas de posgrados que se presentaron por parte de la Facultad de Derecho como nueva oferta académica; programas  a los que se hicieron observaciones al documento maestro para ser presentados al Ministerio de Educación Nacional y subidos a la plataforma SACES, conforme a los lineamientos exigidos por el Decreto 1075 de 2015.</w:t>
            </w:r>
          </w:p>
          <w:p w14:paraId="05A068DC" w14:textId="77777777" w:rsidR="00ED764A" w:rsidRPr="00ED764A" w:rsidRDefault="00ED764A" w:rsidP="00ED764A">
            <w:pPr>
              <w:rPr>
                <w:rFonts w:cstheme="minorHAnsi"/>
                <w:color w:val="000000" w:themeColor="text1"/>
              </w:rPr>
            </w:pPr>
          </w:p>
          <w:p w14:paraId="75E374E5" w14:textId="77777777" w:rsidR="00ED764A" w:rsidRPr="00ED764A" w:rsidRDefault="00ED764A" w:rsidP="00ED764A">
            <w:pPr>
              <w:rPr>
                <w:rFonts w:cstheme="minorHAnsi"/>
                <w:color w:val="000000" w:themeColor="text1"/>
              </w:rPr>
            </w:pPr>
            <w:r w:rsidRPr="00ED764A">
              <w:rPr>
                <w:rFonts w:cstheme="minorHAnsi"/>
                <w:color w:val="000000" w:themeColor="text1"/>
              </w:rPr>
              <w:t xml:space="preserve">Al contrastar la Guía con los documentos maestros de las especializaciones a ofertar, se debieron hacer recomendaciones similares a las expresadas en los resultados de la sistematización realizada sobre los informes de Pares Académicos y autos de completitud del MEN; encontrándose además que los expertos temáticos no tuvieron en cuenta los cambios que sobre el modelo pedagógico, estructura curricular y estrategias de fortalecimiento de condiciones de calidad se determinaron en el PEI actualizado. </w:t>
            </w:r>
          </w:p>
          <w:p w14:paraId="32085F24" w14:textId="77777777" w:rsidR="00ED764A" w:rsidRDefault="00ED764A" w:rsidP="00ED764A">
            <w:pPr>
              <w:rPr>
                <w:rFonts w:cstheme="minorHAnsi"/>
                <w:color w:val="000000" w:themeColor="text1"/>
              </w:rPr>
            </w:pPr>
          </w:p>
          <w:p w14:paraId="42E895EF" w14:textId="77777777" w:rsidR="00B42861" w:rsidRDefault="00B42861" w:rsidP="00ED764A">
            <w:pPr>
              <w:rPr>
                <w:rFonts w:cstheme="minorHAnsi"/>
                <w:color w:val="000000" w:themeColor="text1"/>
              </w:rPr>
            </w:pPr>
          </w:p>
          <w:p w14:paraId="3C92D12E" w14:textId="77777777" w:rsidR="00E37C86" w:rsidRDefault="00E37C86" w:rsidP="00ED764A">
            <w:pPr>
              <w:rPr>
                <w:rFonts w:cstheme="minorHAnsi"/>
                <w:color w:val="000000" w:themeColor="text1"/>
              </w:rPr>
            </w:pPr>
          </w:p>
          <w:p w14:paraId="535C21D4" w14:textId="77777777" w:rsidR="00747E08" w:rsidRDefault="00747E08" w:rsidP="00ED764A">
            <w:pPr>
              <w:rPr>
                <w:rFonts w:cstheme="minorHAnsi"/>
                <w:color w:val="000000" w:themeColor="text1"/>
              </w:rPr>
            </w:pPr>
          </w:p>
          <w:p w14:paraId="108AA141" w14:textId="77777777" w:rsidR="00747E08" w:rsidRDefault="00747E08" w:rsidP="00ED764A">
            <w:pPr>
              <w:rPr>
                <w:rFonts w:cstheme="minorHAnsi"/>
                <w:color w:val="000000" w:themeColor="text1"/>
              </w:rPr>
            </w:pPr>
          </w:p>
          <w:p w14:paraId="3158E8EC" w14:textId="77777777" w:rsidR="00747E08" w:rsidRDefault="00747E08" w:rsidP="00ED764A">
            <w:pPr>
              <w:rPr>
                <w:rFonts w:cstheme="minorHAnsi"/>
                <w:color w:val="000000" w:themeColor="text1"/>
              </w:rPr>
            </w:pPr>
          </w:p>
          <w:p w14:paraId="3AEC62F4" w14:textId="77777777" w:rsidR="00747E08" w:rsidRDefault="00747E08" w:rsidP="00ED764A">
            <w:pPr>
              <w:rPr>
                <w:rFonts w:cstheme="minorHAnsi"/>
                <w:color w:val="000000" w:themeColor="text1"/>
              </w:rPr>
            </w:pPr>
          </w:p>
          <w:p w14:paraId="199CED7B" w14:textId="77777777" w:rsidR="00747E08" w:rsidRDefault="00747E08" w:rsidP="00ED764A">
            <w:pPr>
              <w:rPr>
                <w:rFonts w:cstheme="minorHAnsi"/>
                <w:color w:val="000000" w:themeColor="text1"/>
              </w:rPr>
            </w:pPr>
          </w:p>
          <w:p w14:paraId="344F3C0F" w14:textId="77777777" w:rsidR="00747E08" w:rsidRDefault="00747E08" w:rsidP="00ED764A">
            <w:pPr>
              <w:rPr>
                <w:rFonts w:cstheme="minorHAnsi"/>
                <w:color w:val="000000" w:themeColor="text1"/>
              </w:rPr>
            </w:pPr>
          </w:p>
          <w:p w14:paraId="5EBFE403" w14:textId="77777777" w:rsidR="00747E08" w:rsidRDefault="00747E08" w:rsidP="00ED764A">
            <w:pPr>
              <w:rPr>
                <w:rFonts w:cstheme="minorHAnsi"/>
                <w:color w:val="000000" w:themeColor="text1"/>
              </w:rPr>
            </w:pPr>
          </w:p>
          <w:p w14:paraId="029B3BC2" w14:textId="77777777" w:rsidR="00747E08" w:rsidRDefault="00747E08" w:rsidP="00ED764A">
            <w:pPr>
              <w:rPr>
                <w:rFonts w:cstheme="minorHAnsi"/>
                <w:color w:val="000000" w:themeColor="text1"/>
              </w:rPr>
            </w:pPr>
          </w:p>
          <w:p w14:paraId="18502DD6" w14:textId="77777777" w:rsidR="00747E08" w:rsidRDefault="00747E08" w:rsidP="00ED764A">
            <w:pPr>
              <w:rPr>
                <w:rFonts w:cstheme="minorHAnsi"/>
                <w:color w:val="000000" w:themeColor="text1"/>
              </w:rPr>
            </w:pPr>
          </w:p>
          <w:p w14:paraId="56FB329A" w14:textId="77777777" w:rsidR="00747E08" w:rsidRDefault="00747E08" w:rsidP="00ED764A">
            <w:pPr>
              <w:rPr>
                <w:rFonts w:cstheme="minorHAnsi"/>
                <w:color w:val="000000" w:themeColor="text1"/>
              </w:rPr>
            </w:pPr>
          </w:p>
          <w:p w14:paraId="7DD10FD7" w14:textId="77777777" w:rsidR="00747E08" w:rsidRDefault="00747E08" w:rsidP="00ED764A">
            <w:pPr>
              <w:rPr>
                <w:rFonts w:cstheme="minorHAnsi"/>
                <w:color w:val="000000" w:themeColor="text1"/>
              </w:rPr>
            </w:pPr>
          </w:p>
          <w:p w14:paraId="58599966" w14:textId="77777777" w:rsidR="00747E08" w:rsidRPr="00ED764A" w:rsidRDefault="00747E08" w:rsidP="00ED764A">
            <w:pPr>
              <w:rPr>
                <w:rFonts w:cstheme="minorHAnsi"/>
                <w:color w:val="000000" w:themeColor="text1"/>
              </w:rPr>
            </w:pPr>
          </w:p>
          <w:p w14:paraId="6FA16BAE" w14:textId="77777777" w:rsidR="00747E08" w:rsidRDefault="00747E08" w:rsidP="00747E08">
            <w:pPr>
              <w:jc w:val="center"/>
              <w:rPr>
                <w:rFonts w:cstheme="minorHAnsi"/>
                <w:b/>
                <w:color w:val="000000" w:themeColor="text1"/>
              </w:rPr>
            </w:pPr>
          </w:p>
          <w:p w14:paraId="1BCB4BAB" w14:textId="652FD34A" w:rsidR="00ED764A" w:rsidRDefault="00ED764A" w:rsidP="00747E08">
            <w:pPr>
              <w:jc w:val="center"/>
              <w:rPr>
                <w:rFonts w:cstheme="minorHAnsi"/>
                <w:b/>
                <w:color w:val="000000" w:themeColor="text1"/>
              </w:rPr>
            </w:pPr>
            <w:r w:rsidRPr="00ED764A">
              <w:rPr>
                <w:rFonts w:cstheme="minorHAnsi"/>
                <w:b/>
                <w:color w:val="000000" w:themeColor="text1"/>
              </w:rPr>
              <w:t xml:space="preserve">Tabla 3: </w:t>
            </w:r>
            <w:r w:rsidR="00747E08">
              <w:rPr>
                <w:rFonts w:cstheme="minorHAnsi"/>
                <w:b/>
                <w:color w:val="000000" w:themeColor="text1"/>
              </w:rPr>
              <w:t>(</w:t>
            </w:r>
            <w:r w:rsidRPr="00ED764A">
              <w:rPr>
                <w:rFonts w:cstheme="minorHAnsi"/>
                <w:b/>
                <w:color w:val="000000" w:themeColor="text1"/>
              </w:rPr>
              <w:t>Frecuenc</w:t>
            </w:r>
            <w:r w:rsidR="00747E08">
              <w:rPr>
                <w:rFonts w:cstheme="minorHAnsi"/>
                <w:b/>
                <w:color w:val="000000" w:themeColor="text1"/>
              </w:rPr>
              <w:t>ia y porcentaje)</w:t>
            </w:r>
            <w:r w:rsidRPr="00ED764A">
              <w:rPr>
                <w:rFonts w:cstheme="minorHAnsi"/>
                <w:b/>
                <w:color w:val="000000" w:themeColor="text1"/>
              </w:rPr>
              <w:t xml:space="preserve"> recomendacion</w:t>
            </w:r>
            <w:r w:rsidR="00747E08">
              <w:rPr>
                <w:rFonts w:cstheme="minorHAnsi"/>
                <w:b/>
                <w:color w:val="000000" w:themeColor="text1"/>
              </w:rPr>
              <w:t>es documentos maestros - programas nueva oferta antes de presentarlos</w:t>
            </w:r>
          </w:p>
          <w:p w14:paraId="6CA67055" w14:textId="442B9906" w:rsidR="006A12CF" w:rsidRPr="00747E08" w:rsidRDefault="007833AD" w:rsidP="00747E08">
            <w:pPr>
              <w:jc w:val="center"/>
              <w:rPr>
                <w:rFonts w:cstheme="minorHAnsi"/>
                <w:b/>
                <w:color w:val="000000" w:themeColor="text1"/>
              </w:rPr>
            </w:pPr>
            <w:r>
              <w:rPr>
                <w:rFonts w:cstheme="minorHAnsi"/>
                <w:b/>
                <w:color w:val="000000" w:themeColor="text1"/>
              </w:rPr>
              <w:t>(Anexo 1</w:t>
            </w:r>
            <w:r w:rsidR="006A12CF">
              <w:rPr>
                <w:rFonts w:cstheme="minorHAnsi"/>
                <w:b/>
                <w:color w:val="000000" w:themeColor="text1"/>
              </w:rPr>
              <w:t>)</w:t>
            </w:r>
          </w:p>
          <w:tbl>
            <w:tblPr>
              <w:tblStyle w:val="Tablaconcuadrcula"/>
              <w:tblW w:w="0" w:type="auto"/>
              <w:jc w:val="center"/>
              <w:tblLayout w:type="fixed"/>
              <w:tblLook w:val="04A0" w:firstRow="1" w:lastRow="0" w:firstColumn="1" w:lastColumn="0" w:noHBand="0" w:noVBand="1"/>
            </w:tblPr>
            <w:tblGrid>
              <w:gridCol w:w="1920"/>
              <w:gridCol w:w="7294"/>
              <w:gridCol w:w="709"/>
              <w:gridCol w:w="862"/>
            </w:tblGrid>
            <w:tr w:rsidR="00E37C86" w:rsidRPr="00ED764A" w14:paraId="3A6AFB85" w14:textId="77777777" w:rsidTr="00747E08">
              <w:trPr>
                <w:trHeight w:val="109"/>
                <w:tblHeader/>
                <w:jc w:val="center"/>
              </w:trPr>
              <w:tc>
                <w:tcPr>
                  <w:tcW w:w="1920" w:type="dxa"/>
                  <w:shd w:val="clear" w:color="auto" w:fill="C00000"/>
                </w:tcPr>
                <w:p w14:paraId="6122A986" w14:textId="77777777" w:rsidR="00ED764A" w:rsidRPr="00ED764A" w:rsidRDefault="00ED764A" w:rsidP="00827840">
                  <w:pPr>
                    <w:jc w:val="center"/>
                    <w:rPr>
                      <w:rFonts w:cstheme="minorHAnsi"/>
                      <w:b/>
                      <w:smallCaps/>
                      <w:color w:val="FFFFFF" w:themeColor="background1"/>
                    </w:rPr>
                  </w:pPr>
                  <w:r w:rsidRPr="00ED764A">
                    <w:rPr>
                      <w:rFonts w:cstheme="minorHAnsi"/>
                      <w:b/>
                      <w:color w:val="FFFFFF" w:themeColor="background1"/>
                    </w:rPr>
                    <w:t>C</w:t>
                  </w:r>
                  <w:r w:rsidRPr="00ED764A">
                    <w:rPr>
                      <w:rFonts w:cstheme="minorHAnsi"/>
                      <w:b/>
                      <w:smallCaps/>
                      <w:color w:val="FFFFFF" w:themeColor="background1"/>
                    </w:rPr>
                    <w:t>ondición de calidad</w:t>
                  </w:r>
                </w:p>
              </w:tc>
              <w:tc>
                <w:tcPr>
                  <w:tcW w:w="7294" w:type="dxa"/>
                  <w:shd w:val="clear" w:color="auto" w:fill="C00000"/>
                </w:tcPr>
                <w:p w14:paraId="09CE61AF" w14:textId="77777777" w:rsidR="00ED764A" w:rsidRPr="00ED764A" w:rsidRDefault="00ED764A" w:rsidP="00827840">
                  <w:pPr>
                    <w:jc w:val="center"/>
                    <w:rPr>
                      <w:rFonts w:cstheme="minorHAnsi"/>
                      <w:b/>
                      <w:smallCaps/>
                      <w:color w:val="FFFFFF" w:themeColor="background1"/>
                    </w:rPr>
                  </w:pPr>
                  <w:r w:rsidRPr="00ED764A">
                    <w:rPr>
                      <w:rFonts w:cstheme="minorHAnsi"/>
                      <w:b/>
                      <w:smallCaps/>
                      <w:color w:val="FFFFFF" w:themeColor="background1"/>
                    </w:rPr>
                    <w:t>Recomendaciones</w:t>
                  </w:r>
                </w:p>
              </w:tc>
              <w:tc>
                <w:tcPr>
                  <w:tcW w:w="709" w:type="dxa"/>
                  <w:shd w:val="clear" w:color="auto" w:fill="C00000"/>
                </w:tcPr>
                <w:p w14:paraId="4D862E8C" w14:textId="0C9C0BFA" w:rsidR="00ED764A" w:rsidRPr="00ED764A" w:rsidRDefault="00E37C86" w:rsidP="00827840">
                  <w:pPr>
                    <w:jc w:val="center"/>
                    <w:rPr>
                      <w:rFonts w:cstheme="minorHAnsi"/>
                      <w:b/>
                      <w:smallCaps/>
                      <w:color w:val="FFFFFF" w:themeColor="background1"/>
                    </w:rPr>
                  </w:pPr>
                  <w:proofErr w:type="spellStart"/>
                  <w:r>
                    <w:rPr>
                      <w:rFonts w:cstheme="minorHAnsi"/>
                      <w:b/>
                      <w:smallCaps/>
                      <w:color w:val="FFFFFF" w:themeColor="background1"/>
                    </w:rPr>
                    <w:t>Frec</w:t>
                  </w:r>
                  <w:proofErr w:type="spellEnd"/>
                </w:p>
              </w:tc>
              <w:tc>
                <w:tcPr>
                  <w:tcW w:w="862" w:type="dxa"/>
                  <w:shd w:val="clear" w:color="auto" w:fill="C00000"/>
                </w:tcPr>
                <w:p w14:paraId="2FB47EA3" w14:textId="77777777" w:rsidR="00ED764A" w:rsidRPr="00ED764A" w:rsidRDefault="00ED764A" w:rsidP="00827840">
                  <w:pPr>
                    <w:jc w:val="center"/>
                    <w:rPr>
                      <w:rFonts w:cstheme="minorHAnsi"/>
                      <w:b/>
                      <w:color w:val="000000" w:themeColor="text1"/>
                    </w:rPr>
                  </w:pPr>
                  <w:r w:rsidRPr="00ED764A">
                    <w:rPr>
                      <w:rFonts w:cstheme="minorHAnsi"/>
                      <w:b/>
                      <w:color w:val="FFFFFF" w:themeColor="background1"/>
                    </w:rPr>
                    <w:t>%</w:t>
                  </w:r>
                </w:p>
              </w:tc>
            </w:tr>
            <w:tr w:rsidR="00E37C86" w:rsidRPr="00ED764A" w14:paraId="501DEA9A" w14:textId="77777777" w:rsidTr="00747E08">
              <w:trPr>
                <w:trHeight w:val="441"/>
                <w:jc w:val="center"/>
              </w:trPr>
              <w:tc>
                <w:tcPr>
                  <w:tcW w:w="1920" w:type="dxa"/>
                </w:tcPr>
                <w:p w14:paraId="35400205" w14:textId="77777777" w:rsidR="00ED764A" w:rsidRPr="00ED764A" w:rsidRDefault="00ED764A" w:rsidP="00827840">
                  <w:pPr>
                    <w:rPr>
                      <w:rFonts w:cstheme="minorHAnsi"/>
                      <w:color w:val="000000" w:themeColor="text1"/>
                    </w:rPr>
                  </w:pPr>
                  <w:r w:rsidRPr="00ED764A">
                    <w:rPr>
                      <w:rFonts w:cstheme="minorHAnsi"/>
                      <w:color w:val="000000" w:themeColor="text1"/>
                    </w:rPr>
                    <w:t>1. Denominación del Programa</w:t>
                  </w:r>
                </w:p>
              </w:tc>
              <w:tc>
                <w:tcPr>
                  <w:tcW w:w="7294" w:type="dxa"/>
                </w:tcPr>
                <w:p w14:paraId="739A5873" w14:textId="77777777" w:rsidR="00ED764A" w:rsidRPr="00ED764A" w:rsidRDefault="00ED764A" w:rsidP="00827840">
                  <w:pPr>
                    <w:rPr>
                      <w:rFonts w:cstheme="minorHAnsi"/>
                      <w:color w:val="000000" w:themeColor="text1"/>
                    </w:rPr>
                  </w:pPr>
                  <w:r w:rsidRPr="00ED764A">
                    <w:rPr>
                      <w:rFonts w:cstheme="minorHAnsi"/>
                    </w:rPr>
                    <w:t>Indicar cómo se concretan los componentes de la denominación del Programa en los contenidos curriculares.</w:t>
                  </w:r>
                </w:p>
              </w:tc>
              <w:tc>
                <w:tcPr>
                  <w:tcW w:w="709" w:type="dxa"/>
                </w:tcPr>
                <w:p w14:paraId="03401D6E" w14:textId="77777777" w:rsidR="00ED764A" w:rsidRPr="00ED764A" w:rsidRDefault="00ED764A" w:rsidP="00827840">
                  <w:pPr>
                    <w:jc w:val="center"/>
                    <w:rPr>
                      <w:rFonts w:cstheme="minorHAnsi"/>
                      <w:color w:val="000000" w:themeColor="text1"/>
                    </w:rPr>
                  </w:pPr>
                  <w:r w:rsidRPr="00ED764A">
                    <w:rPr>
                      <w:rFonts w:cstheme="minorHAnsi"/>
                      <w:color w:val="000000" w:themeColor="text1"/>
                    </w:rPr>
                    <w:t>5</w:t>
                  </w:r>
                </w:p>
              </w:tc>
              <w:tc>
                <w:tcPr>
                  <w:tcW w:w="862" w:type="dxa"/>
                </w:tcPr>
                <w:p w14:paraId="4DB5BCEF" w14:textId="77777777" w:rsidR="00ED764A" w:rsidRPr="00ED764A" w:rsidRDefault="00ED764A" w:rsidP="00827840">
                  <w:pPr>
                    <w:jc w:val="center"/>
                    <w:rPr>
                      <w:rFonts w:cstheme="minorHAnsi"/>
                      <w:color w:val="000000" w:themeColor="text1"/>
                    </w:rPr>
                  </w:pPr>
                  <w:r w:rsidRPr="00ED764A">
                    <w:rPr>
                      <w:rFonts w:cstheme="minorHAnsi"/>
                      <w:color w:val="000000" w:themeColor="text1"/>
                    </w:rPr>
                    <w:t>62,5</w:t>
                  </w:r>
                </w:p>
              </w:tc>
            </w:tr>
            <w:tr w:rsidR="00E37C86" w:rsidRPr="00ED764A" w14:paraId="465C5ABB" w14:textId="77777777" w:rsidTr="00747E08">
              <w:trPr>
                <w:trHeight w:val="109"/>
                <w:jc w:val="center"/>
              </w:trPr>
              <w:tc>
                <w:tcPr>
                  <w:tcW w:w="1920" w:type="dxa"/>
                </w:tcPr>
                <w:p w14:paraId="26BDF542" w14:textId="77777777" w:rsidR="00ED764A" w:rsidRPr="00ED764A" w:rsidRDefault="00ED764A" w:rsidP="00827840">
                  <w:pPr>
                    <w:rPr>
                      <w:rFonts w:cstheme="minorHAnsi"/>
                      <w:color w:val="000000" w:themeColor="text1"/>
                    </w:rPr>
                  </w:pPr>
                  <w:r w:rsidRPr="00ED764A">
                    <w:rPr>
                      <w:rFonts w:cstheme="minorHAnsi"/>
                      <w:color w:val="000000" w:themeColor="text1"/>
                    </w:rPr>
                    <w:t>2. Justificación</w:t>
                  </w:r>
                </w:p>
              </w:tc>
              <w:tc>
                <w:tcPr>
                  <w:tcW w:w="7294" w:type="dxa"/>
                </w:tcPr>
                <w:p w14:paraId="60769A40" w14:textId="77777777" w:rsidR="00ED764A" w:rsidRPr="00ED764A" w:rsidRDefault="00ED764A" w:rsidP="00827840">
                  <w:pPr>
                    <w:rPr>
                      <w:rFonts w:cstheme="minorHAnsi"/>
                      <w:color w:val="000000" w:themeColor="text1"/>
                    </w:rPr>
                  </w:pPr>
                  <w:r w:rsidRPr="00ED764A">
                    <w:rPr>
                      <w:rFonts w:cstheme="minorHAnsi"/>
                    </w:rPr>
                    <w:t>Argumentar la justificación del programa, partiendo de las necesidades actuales de profesionales con el perfil pretendido, los programas afines que se estén ofertando a nivel nacional y regional y que se encuentren vigentes</w:t>
                  </w:r>
                </w:p>
              </w:tc>
              <w:tc>
                <w:tcPr>
                  <w:tcW w:w="709" w:type="dxa"/>
                </w:tcPr>
                <w:p w14:paraId="410868B5" w14:textId="77777777" w:rsidR="00ED764A" w:rsidRPr="00ED764A" w:rsidRDefault="00ED764A" w:rsidP="00827840">
                  <w:pPr>
                    <w:jc w:val="center"/>
                    <w:rPr>
                      <w:rFonts w:cstheme="minorHAnsi"/>
                      <w:color w:val="000000" w:themeColor="text1"/>
                    </w:rPr>
                  </w:pPr>
                  <w:r w:rsidRPr="00ED764A">
                    <w:rPr>
                      <w:rFonts w:cstheme="minorHAnsi"/>
                      <w:color w:val="000000" w:themeColor="text1"/>
                    </w:rPr>
                    <w:t>5</w:t>
                  </w:r>
                </w:p>
              </w:tc>
              <w:tc>
                <w:tcPr>
                  <w:tcW w:w="862" w:type="dxa"/>
                </w:tcPr>
                <w:p w14:paraId="7AA5D153" w14:textId="77777777" w:rsidR="00ED764A" w:rsidRPr="00ED764A" w:rsidRDefault="00ED764A" w:rsidP="00827840">
                  <w:pPr>
                    <w:jc w:val="center"/>
                    <w:rPr>
                      <w:rFonts w:cstheme="minorHAnsi"/>
                      <w:color w:val="000000" w:themeColor="text1"/>
                    </w:rPr>
                  </w:pPr>
                  <w:r w:rsidRPr="00ED764A">
                    <w:rPr>
                      <w:rFonts w:cstheme="minorHAnsi"/>
                      <w:color w:val="000000" w:themeColor="text1"/>
                    </w:rPr>
                    <w:t>62,5</w:t>
                  </w:r>
                </w:p>
              </w:tc>
            </w:tr>
            <w:tr w:rsidR="00E37C86" w:rsidRPr="00ED764A" w14:paraId="7E4C1086" w14:textId="77777777" w:rsidTr="00747E08">
              <w:trPr>
                <w:trHeight w:val="109"/>
                <w:jc w:val="center"/>
              </w:trPr>
              <w:tc>
                <w:tcPr>
                  <w:tcW w:w="1920" w:type="dxa"/>
                  <w:vMerge w:val="restart"/>
                </w:tcPr>
                <w:p w14:paraId="6011A241" w14:textId="77777777" w:rsidR="00ED764A" w:rsidRPr="00ED764A" w:rsidRDefault="00ED764A" w:rsidP="00827840">
                  <w:pPr>
                    <w:rPr>
                      <w:rFonts w:cstheme="minorHAnsi"/>
                      <w:color w:val="000000" w:themeColor="text1"/>
                    </w:rPr>
                  </w:pPr>
                  <w:r w:rsidRPr="00ED764A">
                    <w:rPr>
                      <w:rFonts w:cstheme="minorHAnsi"/>
                      <w:color w:val="000000" w:themeColor="text1"/>
                    </w:rPr>
                    <w:t>3. Aspectos curriculares</w:t>
                  </w:r>
                </w:p>
              </w:tc>
              <w:tc>
                <w:tcPr>
                  <w:tcW w:w="7294" w:type="dxa"/>
                </w:tcPr>
                <w:p w14:paraId="1F8A8E27" w14:textId="77777777" w:rsidR="00ED764A" w:rsidRPr="00ED764A" w:rsidRDefault="00ED764A" w:rsidP="00827840">
                  <w:pPr>
                    <w:rPr>
                      <w:rFonts w:cstheme="minorHAnsi"/>
                      <w:color w:val="000000" w:themeColor="text1"/>
                    </w:rPr>
                  </w:pPr>
                  <w:r w:rsidRPr="00ED764A">
                    <w:rPr>
                      <w:rFonts w:cstheme="minorHAnsi"/>
                    </w:rPr>
                    <w:t>Tener en cuenta en la construcción curricular los ciclos y componentes según se determina en el PEI actualizado</w:t>
                  </w:r>
                </w:p>
              </w:tc>
              <w:tc>
                <w:tcPr>
                  <w:tcW w:w="709" w:type="dxa"/>
                </w:tcPr>
                <w:p w14:paraId="217C2F48" w14:textId="77777777" w:rsidR="00ED764A" w:rsidRPr="00ED764A" w:rsidRDefault="00ED764A" w:rsidP="00827840">
                  <w:pPr>
                    <w:jc w:val="center"/>
                    <w:rPr>
                      <w:rFonts w:cstheme="minorHAnsi"/>
                      <w:color w:val="000000" w:themeColor="text1"/>
                    </w:rPr>
                  </w:pPr>
                  <w:r w:rsidRPr="00ED764A">
                    <w:rPr>
                      <w:rFonts w:cstheme="minorHAnsi"/>
                      <w:color w:val="000000" w:themeColor="text1"/>
                    </w:rPr>
                    <w:t>4</w:t>
                  </w:r>
                </w:p>
              </w:tc>
              <w:tc>
                <w:tcPr>
                  <w:tcW w:w="862" w:type="dxa"/>
                </w:tcPr>
                <w:p w14:paraId="342EB114" w14:textId="77777777" w:rsidR="00ED764A" w:rsidRPr="00ED764A" w:rsidRDefault="00ED764A" w:rsidP="00827840">
                  <w:pPr>
                    <w:jc w:val="center"/>
                    <w:rPr>
                      <w:rFonts w:cstheme="minorHAnsi"/>
                      <w:color w:val="000000" w:themeColor="text1"/>
                    </w:rPr>
                  </w:pPr>
                  <w:r w:rsidRPr="00ED764A">
                    <w:rPr>
                      <w:rFonts w:cstheme="minorHAnsi"/>
                      <w:color w:val="000000" w:themeColor="text1"/>
                    </w:rPr>
                    <w:t>50,0</w:t>
                  </w:r>
                </w:p>
              </w:tc>
            </w:tr>
            <w:tr w:rsidR="00E37C86" w:rsidRPr="00ED764A" w14:paraId="0ABE6B5B" w14:textId="77777777" w:rsidTr="00747E08">
              <w:trPr>
                <w:trHeight w:val="109"/>
                <w:jc w:val="center"/>
              </w:trPr>
              <w:tc>
                <w:tcPr>
                  <w:tcW w:w="1920" w:type="dxa"/>
                  <w:vMerge/>
                </w:tcPr>
                <w:p w14:paraId="4722D0BA" w14:textId="77777777" w:rsidR="00ED764A" w:rsidRPr="00ED764A" w:rsidRDefault="00ED764A" w:rsidP="00827840">
                  <w:pPr>
                    <w:rPr>
                      <w:rFonts w:cstheme="minorHAnsi"/>
                      <w:color w:val="000000" w:themeColor="text1"/>
                    </w:rPr>
                  </w:pPr>
                </w:p>
              </w:tc>
              <w:tc>
                <w:tcPr>
                  <w:tcW w:w="7294" w:type="dxa"/>
                </w:tcPr>
                <w:p w14:paraId="1DAE46B7" w14:textId="77777777" w:rsidR="00ED764A" w:rsidRPr="00ED764A" w:rsidRDefault="00ED764A" w:rsidP="00827840">
                  <w:pPr>
                    <w:rPr>
                      <w:rFonts w:cstheme="minorHAnsi"/>
                    </w:rPr>
                  </w:pPr>
                  <w:r w:rsidRPr="00ED764A">
                    <w:rPr>
                      <w:rFonts w:cstheme="minorHAnsi"/>
                    </w:rPr>
                    <w:t>Evidenciar los componentes de la flexibilización, la interdisciplinariedad y la internacionalización del currículo.</w:t>
                  </w:r>
                </w:p>
              </w:tc>
              <w:tc>
                <w:tcPr>
                  <w:tcW w:w="709" w:type="dxa"/>
                </w:tcPr>
                <w:p w14:paraId="41DB9779" w14:textId="77777777" w:rsidR="00ED764A" w:rsidRPr="00ED764A" w:rsidRDefault="00ED764A" w:rsidP="00827840">
                  <w:pPr>
                    <w:jc w:val="center"/>
                    <w:rPr>
                      <w:rFonts w:cstheme="minorHAnsi"/>
                      <w:color w:val="000000" w:themeColor="text1"/>
                    </w:rPr>
                  </w:pPr>
                  <w:r w:rsidRPr="00ED764A">
                    <w:rPr>
                      <w:rFonts w:cstheme="minorHAnsi"/>
                      <w:color w:val="000000" w:themeColor="text1"/>
                    </w:rPr>
                    <w:t>4</w:t>
                  </w:r>
                </w:p>
              </w:tc>
              <w:tc>
                <w:tcPr>
                  <w:tcW w:w="862" w:type="dxa"/>
                </w:tcPr>
                <w:p w14:paraId="204ED141" w14:textId="77777777" w:rsidR="00ED764A" w:rsidRPr="00ED764A" w:rsidRDefault="00ED764A" w:rsidP="00827840">
                  <w:pPr>
                    <w:jc w:val="center"/>
                    <w:rPr>
                      <w:rFonts w:cstheme="minorHAnsi"/>
                      <w:color w:val="000000" w:themeColor="text1"/>
                    </w:rPr>
                  </w:pPr>
                  <w:r w:rsidRPr="00ED764A">
                    <w:rPr>
                      <w:rFonts w:cstheme="minorHAnsi"/>
                      <w:color w:val="000000" w:themeColor="text1"/>
                    </w:rPr>
                    <w:t>50,0</w:t>
                  </w:r>
                </w:p>
              </w:tc>
            </w:tr>
            <w:tr w:rsidR="00E37C86" w:rsidRPr="00ED764A" w14:paraId="760836BC" w14:textId="77777777" w:rsidTr="00747E08">
              <w:trPr>
                <w:trHeight w:val="109"/>
                <w:jc w:val="center"/>
              </w:trPr>
              <w:tc>
                <w:tcPr>
                  <w:tcW w:w="1920" w:type="dxa"/>
                </w:tcPr>
                <w:p w14:paraId="46293323" w14:textId="77777777" w:rsidR="00ED764A" w:rsidRPr="00ED764A" w:rsidRDefault="00ED764A" w:rsidP="00827840">
                  <w:pPr>
                    <w:rPr>
                      <w:rFonts w:cstheme="minorHAnsi"/>
                      <w:color w:val="000000" w:themeColor="text1"/>
                    </w:rPr>
                  </w:pPr>
                  <w:r w:rsidRPr="00ED764A">
                    <w:rPr>
                      <w:rFonts w:cstheme="minorHAnsi"/>
                      <w:color w:val="000000" w:themeColor="text1"/>
                    </w:rPr>
                    <w:t>4. Organización de las actividades académicas por créditos académicos</w:t>
                  </w:r>
                </w:p>
              </w:tc>
              <w:tc>
                <w:tcPr>
                  <w:tcW w:w="7294" w:type="dxa"/>
                </w:tcPr>
                <w:p w14:paraId="359B9E95" w14:textId="77777777" w:rsidR="00ED764A" w:rsidRPr="00ED764A" w:rsidRDefault="00ED764A" w:rsidP="00827840">
                  <w:pPr>
                    <w:rPr>
                      <w:rFonts w:cstheme="minorHAnsi"/>
                    </w:rPr>
                  </w:pPr>
                  <w:r w:rsidRPr="00ED764A">
                    <w:rPr>
                      <w:rFonts w:cstheme="minorHAnsi"/>
                      <w:lang w:val="es-CO"/>
                    </w:rPr>
                    <w:t xml:space="preserve">Se debe tener en cuenta la dedicación de los estudiantes en tiempo presencial y tiempo independiente por cada asignatura, respecto de los créditos académicos; lo cual debe quedar visible y comprensible a través de una tabla. </w:t>
                  </w:r>
                  <w:bookmarkStart w:id="1" w:name="_Toc406654132"/>
                  <w:r w:rsidRPr="00ED764A">
                    <w:rPr>
                      <w:rFonts w:cstheme="minorHAnsi"/>
                      <w:lang w:val="es-CO"/>
                    </w:rPr>
                    <w:t xml:space="preserve"> De igual manera, es importante señalar cómo se hará el </w:t>
                  </w:r>
                  <w:r w:rsidRPr="00ED764A">
                    <w:rPr>
                      <w:rFonts w:cstheme="minorHAnsi"/>
                    </w:rPr>
                    <w:t>seguimiento y evaluación del trabajo independiente de los estudiantes</w:t>
                  </w:r>
                  <w:bookmarkEnd w:id="1"/>
                  <w:r w:rsidRPr="00ED764A">
                    <w:rPr>
                      <w:rFonts w:cstheme="minorHAnsi"/>
                    </w:rPr>
                    <w:t>; el apoyo de las TIC, aulas virtuales, Tutorías según el Programa TUL de la Universidad Libre</w:t>
                  </w:r>
                </w:p>
              </w:tc>
              <w:tc>
                <w:tcPr>
                  <w:tcW w:w="709" w:type="dxa"/>
                </w:tcPr>
                <w:p w14:paraId="2E1F7DF1" w14:textId="77777777" w:rsidR="00ED764A" w:rsidRPr="00ED764A" w:rsidRDefault="00ED764A" w:rsidP="00827840">
                  <w:pPr>
                    <w:jc w:val="center"/>
                    <w:rPr>
                      <w:rFonts w:cstheme="minorHAnsi"/>
                      <w:color w:val="000000" w:themeColor="text1"/>
                    </w:rPr>
                  </w:pPr>
                  <w:r w:rsidRPr="00ED764A">
                    <w:rPr>
                      <w:rFonts w:cstheme="minorHAnsi"/>
                      <w:color w:val="000000" w:themeColor="text1"/>
                    </w:rPr>
                    <w:t>7</w:t>
                  </w:r>
                </w:p>
              </w:tc>
              <w:tc>
                <w:tcPr>
                  <w:tcW w:w="862" w:type="dxa"/>
                </w:tcPr>
                <w:p w14:paraId="092F48CB" w14:textId="77777777" w:rsidR="00ED764A" w:rsidRPr="00ED764A" w:rsidRDefault="00ED764A" w:rsidP="00827840">
                  <w:pPr>
                    <w:jc w:val="center"/>
                    <w:rPr>
                      <w:rFonts w:cstheme="minorHAnsi"/>
                      <w:color w:val="000000" w:themeColor="text1"/>
                    </w:rPr>
                  </w:pPr>
                  <w:r w:rsidRPr="00ED764A">
                    <w:rPr>
                      <w:rFonts w:cstheme="minorHAnsi"/>
                      <w:color w:val="000000" w:themeColor="text1"/>
                    </w:rPr>
                    <w:t>87,5</w:t>
                  </w:r>
                </w:p>
              </w:tc>
            </w:tr>
            <w:tr w:rsidR="00E37C86" w:rsidRPr="00ED764A" w14:paraId="557CAC0F" w14:textId="77777777" w:rsidTr="00747E08">
              <w:trPr>
                <w:trHeight w:val="1940"/>
                <w:jc w:val="center"/>
              </w:trPr>
              <w:tc>
                <w:tcPr>
                  <w:tcW w:w="1920" w:type="dxa"/>
                </w:tcPr>
                <w:p w14:paraId="3428C3D5" w14:textId="77777777" w:rsidR="00ED764A" w:rsidRPr="00ED764A" w:rsidRDefault="00ED764A" w:rsidP="00827840">
                  <w:pPr>
                    <w:rPr>
                      <w:rFonts w:cstheme="minorHAnsi"/>
                      <w:color w:val="000000" w:themeColor="text1"/>
                    </w:rPr>
                  </w:pPr>
                  <w:r w:rsidRPr="00ED764A">
                    <w:rPr>
                      <w:rFonts w:cstheme="minorHAnsi"/>
                      <w:color w:val="000000" w:themeColor="text1"/>
                    </w:rPr>
                    <w:t>5. Investigaciones</w:t>
                  </w:r>
                </w:p>
              </w:tc>
              <w:tc>
                <w:tcPr>
                  <w:tcW w:w="7294" w:type="dxa"/>
                </w:tcPr>
                <w:p w14:paraId="1AED8DD6" w14:textId="77777777" w:rsidR="00ED764A" w:rsidRPr="00ED764A" w:rsidRDefault="00ED764A" w:rsidP="00827840">
                  <w:pPr>
                    <w:rPr>
                      <w:rFonts w:cstheme="minorHAnsi"/>
                    </w:rPr>
                  </w:pPr>
                  <w:r w:rsidRPr="00ED764A">
                    <w:rPr>
                      <w:rFonts w:cstheme="minorHAnsi"/>
                    </w:rPr>
                    <w:t>Se precisa el desarrollo de por lo menos los siguientes temas:</w:t>
                  </w:r>
                </w:p>
                <w:p w14:paraId="2666FAD9" w14:textId="77777777" w:rsidR="00ED764A" w:rsidRPr="00ED764A" w:rsidRDefault="00ED764A" w:rsidP="00ED764A">
                  <w:pPr>
                    <w:pStyle w:val="Prrafodelista"/>
                    <w:numPr>
                      <w:ilvl w:val="0"/>
                      <w:numId w:val="28"/>
                    </w:numPr>
                    <w:jc w:val="both"/>
                    <w:rPr>
                      <w:rFonts w:asciiTheme="minorHAnsi" w:hAnsiTheme="minorHAnsi" w:cstheme="minorHAnsi"/>
                      <w:sz w:val="22"/>
                      <w:szCs w:val="22"/>
                    </w:rPr>
                  </w:pPr>
                  <w:r w:rsidRPr="00ED764A">
                    <w:rPr>
                      <w:rFonts w:asciiTheme="minorHAnsi" w:hAnsiTheme="minorHAnsi" w:cstheme="minorHAnsi"/>
                      <w:sz w:val="22"/>
                      <w:szCs w:val="22"/>
                    </w:rPr>
                    <w:t xml:space="preserve">Estrategia de </w:t>
                  </w:r>
                  <w:proofErr w:type="spellStart"/>
                  <w:r w:rsidRPr="00ED764A">
                    <w:rPr>
                      <w:rFonts w:asciiTheme="minorHAnsi" w:hAnsiTheme="minorHAnsi" w:cstheme="minorHAnsi"/>
                      <w:sz w:val="22"/>
                      <w:szCs w:val="22"/>
                    </w:rPr>
                    <w:t>transversalización</w:t>
                  </w:r>
                  <w:proofErr w:type="spellEnd"/>
                  <w:r w:rsidRPr="00ED764A">
                    <w:rPr>
                      <w:rFonts w:asciiTheme="minorHAnsi" w:hAnsiTheme="minorHAnsi" w:cstheme="minorHAnsi"/>
                      <w:sz w:val="22"/>
                      <w:szCs w:val="22"/>
                    </w:rPr>
                    <w:t xml:space="preserve"> de la investigación en el currículo de programas de posgrado</w:t>
                  </w:r>
                </w:p>
                <w:p w14:paraId="57B221D6" w14:textId="77777777" w:rsidR="00ED764A" w:rsidRPr="00ED764A" w:rsidRDefault="00ED764A" w:rsidP="00ED764A">
                  <w:pPr>
                    <w:pStyle w:val="Prrafodelista"/>
                    <w:numPr>
                      <w:ilvl w:val="0"/>
                      <w:numId w:val="28"/>
                    </w:numPr>
                    <w:jc w:val="both"/>
                    <w:rPr>
                      <w:rFonts w:asciiTheme="minorHAnsi" w:hAnsiTheme="minorHAnsi" w:cstheme="minorHAnsi"/>
                      <w:sz w:val="22"/>
                      <w:szCs w:val="22"/>
                    </w:rPr>
                  </w:pPr>
                  <w:r w:rsidRPr="00ED764A">
                    <w:rPr>
                      <w:rFonts w:asciiTheme="minorHAnsi" w:hAnsiTheme="minorHAnsi" w:cstheme="minorHAnsi"/>
                      <w:sz w:val="22"/>
                      <w:szCs w:val="22"/>
                    </w:rPr>
                    <w:t xml:space="preserve">Desarrollo curricular de la investigación en los programas de especialización </w:t>
                  </w:r>
                </w:p>
                <w:p w14:paraId="67C8E1C3" w14:textId="77777777" w:rsidR="00ED764A" w:rsidRPr="00ED764A" w:rsidRDefault="00ED764A" w:rsidP="00827840">
                  <w:pPr>
                    <w:rPr>
                      <w:rFonts w:cstheme="minorHAnsi"/>
                    </w:rPr>
                  </w:pPr>
                  <w:r w:rsidRPr="00ED764A">
                    <w:rPr>
                      <w:rFonts w:cstheme="minorHAnsi"/>
                    </w:rPr>
                    <w:t>Articulación de los proyectos de investigación de los programas de especialización en Derecho con las líneas y grupos de investigación.</w:t>
                  </w:r>
                </w:p>
              </w:tc>
              <w:tc>
                <w:tcPr>
                  <w:tcW w:w="709" w:type="dxa"/>
                </w:tcPr>
                <w:p w14:paraId="2089D992" w14:textId="77777777" w:rsidR="00ED764A" w:rsidRPr="00ED764A" w:rsidRDefault="00ED764A" w:rsidP="00827840">
                  <w:pPr>
                    <w:jc w:val="center"/>
                    <w:rPr>
                      <w:rFonts w:cstheme="minorHAnsi"/>
                      <w:color w:val="000000" w:themeColor="text1"/>
                    </w:rPr>
                  </w:pPr>
                  <w:r w:rsidRPr="00ED764A">
                    <w:rPr>
                      <w:rFonts w:cstheme="minorHAnsi"/>
                      <w:color w:val="000000" w:themeColor="text1"/>
                    </w:rPr>
                    <w:t>4</w:t>
                  </w:r>
                </w:p>
              </w:tc>
              <w:tc>
                <w:tcPr>
                  <w:tcW w:w="862" w:type="dxa"/>
                </w:tcPr>
                <w:p w14:paraId="636C86CF" w14:textId="77777777" w:rsidR="00ED764A" w:rsidRPr="00ED764A" w:rsidRDefault="00ED764A" w:rsidP="00827840">
                  <w:pPr>
                    <w:jc w:val="center"/>
                    <w:rPr>
                      <w:rFonts w:cstheme="minorHAnsi"/>
                      <w:color w:val="000000" w:themeColor="text1"/>
                    </w:rPr>
                  </w:pPr>
                  <w:r w:rsidRPr="00ED764A">
                    <w:rPr>
                      <w:rFonts w:cstheme="minorHAnsi"/>
                      <w:color w:val="000000" w:themeColor="text1"/>
                    </w:rPr>
                    <w:t>50,0</w:t>
                  </w:r>
                </w:p>
              </w:tc>
            </w:tr>
            <w:tr w:rsidR="00E37C86" w:rsidRPr="00ED764A" w14:paraId="756A1287" w14:textId="77777777" w:rsidTr="00747E08">
              <w:trPr>
                <w:trHeight w:val="534"/>
                <w:jc w:val="center"/>
              </w:trPr>
              <w:tc>
                <w:tcPr>
                  <w:tcW w:w="1920" w:type="dxa"/>
                </w:tcPr>
                <w:p w14:paraId="2AE194C4" w14:textId="77777777" w:rsidR="00ED764A" w:rsidRPr="00ED764A" w:rsidRDefault="00ED764A" w:rsidP="00827840">
                  <w:pPr>
                    <w:rPr>
                      <w:rFonts w:cstheme="minorHAnsi"/>
                      <w:color w:val="000000" w:themeColor="text1"/>
                    </w:rPr>
                  </w:pPr>
                  <w:r w:rsidRPr="00ED764A">
                    <w:rPr>
                      <w:rFonts w:cstheme="minorHAnsi"/>
                      <w:color w:val="000000" w:themeColor="text1"/>
                    </w:rPr>
                    <w:t>Relación con el sector externo</w:t>
                  </w:r>
                </w:p>
              </w:tc>
              <w:tc>
                <w:tcPr>
                  <w:tcW w:w="7294" w:type="dxa"/>
                </w:tcPr>
                <w:p w14:paraId="2B14EA76" w14:textId="77777777" w:rsidR="00ED764A" w:rsidRPr="00ED764A" w:rsidRDefault="00ED764A" w:rsidP="00827840">
                  <w:pPr>
                    <w:rPr>
                      <w:rFonts w:cstheme="minorHAnsi"/>
                    </w:rPr>
                  </w:pPr>
                  <w:r w:rsidRPr="00ED764A">
                    <w:rPr>
                      <w:rFonts w:cstheme="minorHAnsi"/>
                      <w:lang w:eastAsia="es-CO"/>
                    </w:rPr>
                    <w:t>Se recomienda presentar un análisis prospectivo del potencial desempeño de sus graduados.</w:t>
                  </w:r>
                </w:p>
              </w:tc>
              <w:tc>
                <w:tcPr>
                  <w:tcW w:w="709" w:type="dxa"/>
                </w:tcPr>
                <w:p w14:paraId="5C7380BD" w14:textId="77777777" w:rsidR="00ED764A" w:rsidRPr="00ED764A" w:rsidRDefault="00ED764A" w:rsidP="00827840">
                  <w:pPr>
                    <w:jc w:val="center"/>
                    <w:rPr>
                      <w:rFonts w:cstheme="minorHAnsi"/>
                      <w:color w:val="000000" w:themeColor="text1"/>
                    </w:rPr>
                  </w:pPr>
                  <w:r w:rsidRPr="00ED764A">
                    <w:rPr>
                      <w:rFonts w:cstheme="minorHAnsi"/>
                      <w:color w:val="000000" w:themeColor="text1"/>
                    </w:rPr>
                    <w:t>6</w:t>
                  </w:r>
                </w:p>
              </w:tc>
              <w:tc>
                <w:tcPr>
                  <w:tcW w:w="862" w:type="dxa"/>
                </w:tcPr>
                <w:p w14:paraId="561EC4A0" w14:textId="77777777" w:rsidR="00ED764A" w:rsidRPr="00ED764A" w:rsidRDefault="00ED764A" w:rsidP="00827840">
                  <w:pPr>
                    <w:jc w:val="center"/>
                    <w:rPr>
                      <w:rFonts w:cstheme="minorHAnsi"/>
                      <w:color w:val="000000" w:themeColor="text1"/>
                    </w:rPr>
                  </w:pPr>
                  <w:r w:rsidRPr="00ED764A">
                    <w:rPr>
                      <w:rFonts w:cstheme="minorHAnsi"/>
                      <w:color w:val="000000" w:themeColor="text1"/>
                    </w:rPr>
                    <w:t>75,0</w:t>
                  </w:r>
                </w:p>
              </w:tc>
            </w:tr>
          </w:tbl>
          <w:p w14:paraId="0155AE2C" w14:textId="77777777" w:rsidR="00ED764A" w:rsidRPr="00487EFE" w:rsidRDefault="00ED764A" w:rsidP="00E37C86">
            <w:pPr>
              <w:jc w:val="center"/>
              <w:rPr>
                <w:rFonts w:cstheme="minorHAnsi"/>
                <w:color w:val="000000" w:themeColor="text1"/>
                <w:sz w:val="20"/>
              </w:rPr>
            </w:pPr>
            <w:r w:rsidRPr="00487EFE">
              <w:rPr>
                <w:rFonts w:cstheme="minorHAnsi"/>
                <w:color w:val="000000" w:themeColor="text1"/>
                <w:sz w:val="20"/>
              </w:rPr>
              <w:t>Fuente: Dirección Seccional de Planeación – Aseguramiento de la Calidad Académica</w:t>
            </w:r>
          </w:p>
          <w:p w14:paraId="4F077B77" w14:textId="77777777" w:rsidR="00ED764A" w:rsidRPr="00ED764A" w:rsidRDefault="00ED764A" w:rsidP="00ED764A">
            <w:pPr>
              <w:rPr>
                <w:rFonts w:cstheme="minorHAnsi"/>
                <w:color w:val="000000" w:themeColor="text1"/>
              </w:rPr>
            </w:pPr>
          </w:p>
          <w:p w14:paraId="6D1867E2" w14:textId="77777777" w:rsidR="00ED764A" w:rsidRDefault="00ED764A" w:rsidP="00ED764A">
            <w:pPr>
              <w:rPr>
                <w:rFonts w:cstheme="minorHAnsi"/>
                <w:color w:val="000000" w:themeColor="text1"/>
              </w:rPr>
            </w:pPr>
          </w:p>
          <w:p w14:paraId="3A7C80CB" w14:textId="77777777" w:rsidR="00833CE0" w:rsidRPr="00ED764A" w:rsidRDefault="00833CE0" w:rsidP="00ED764A">
            <w:pPr>
              <w:rPr>
                <w:rFonts w:cstheme="minorHAnsi"/>
                <w:color w:val="000000" w:themeColor="text1"/>
              </w:rPr>
            </w:pPr>
          </w:p>
          <w:p w14:paraId="5C5644BB" w14:textId="59D82124" w:rsidR="00ED764A" w:rsidRDefault="00ED764A" w:rsidP="00747E08">
            <w:pPr>
              <w:jc w:val="center"/>
              <w:rPr>
                <w:rFonts w:cstheme="minorHAnsi"/>
                <w:b/>
                <w:color w:val="000000" w:themeColor="text1"/>
              </w:rPr>
            </w:pPr>
            <w:r w:rsidRPr="00ED764A">
              <w:rPr>
                <w:rFonts w:cstheme="minorHAnsi"/>
                <w:b/>
                <w:color w:val="000000" w:themeColor="text1"/>
              </w:rPr>
              <w:t>Gráfico 3: Frecuencia y porcentaje de recomendaciones en las condiciones de calidad disciplinares de la nueva oferta de la Facultad de Derecho</w:t>
            </w:r>
            <w:r w:rsidR="006A12CF">
              <w:rPr>
                <w:rFonts w:cstheme="minorHAnsi"/>
                <w:b/>
                <w:color w:val="000000" w:themeColor="text1"/>
              </w:rPr>
              <w:t xml:space="preserve"> (Anexo 2)</w:t>
            </w:r>
          </w:p>
          <w:p w14:paraId="19154987" w14:textId="77777777" w:rsidR="00747E08" w:rsidRPr="00ED764A" w:rsidRDefault="00747E08" w:rsidP="00747E08">
            <w:pPr>
              <w:jc w:val="center"/>
              <w:rPr>
                <w:rFonts w:cstheme="minorHAnsi"/>
                <w:color w:val="000000" w:themeColor="text1"/>
              </w:rPr>
            </w:pPr>
          </w:p>
          <w:p w14:paraId="7497AF0B" w14:textId="77777777" w:rsidR="00ED764A" w:rsidRPr="00ED764A" w:rsidRDefault="00ED764A" w:rsidP="00ED764A">
            <w:pPr>
              <w:jc w:val="center"/>
              <w:rPr>
                <w:rFonts w:cstheme="minorHAnsi"/>
                <w:color w:val="000000" w:themeColor="text1"/>
              </w:rPr>
            </w:pPr>
            <w:r w:rsidRPr="00ED764A">
              <w:rPr>
                <w:rFonts w:cstheme="minorHAnsi"/>
                <w:noProof/>
                <w:color w:val="000000" w:themeColor="text1"/>
                <w:lang w:val="es-CO" w:eastAsia="es-CO"/>
              </w:rPr>
              <w:drawing>
                <wp:inline distT="0" distB="0" distL="0" distR="0" wp14:anchorId="77818F2B" wp14:editId="7D49F3A7">
                  <wp:extent cx="4000500" cy="2832735"/>
                  <wp:effectExtent l="0" t="0" r="12700" b="3746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6A9465" w14:textId="77777777" w:rsidR="00747E08" w:rsidRDefault="00747E08" w:rsidP="00626978">
            <w:pPr>
              <w:jc w:val="both"/>
              <w:rPr>
                <w:rFonts w:cstheme="minorHAnsi"/>
                <w:b/>
              </w:rPr>
            </w:pPr>
          </w:p>
          <w:p w14:paraId="4D4F9817" w14:textId="77777777" w:rsidR="00ED764A" w:rsidRPr="00ED764A" w:rsidRDefault="00ED764A" w:rsidP="00ED764A">
            <w:pPr>
              <w:rPr>
                <w:rFonts w:cstheme="minorHAnsi"/>
                <w:b/>
                <w:color w:val="000000" w:themeColor="text1"/>
              </w:rPr>
            </w:pPr>
            <w:r w:rsidRPr="00ED764A">
              <w:rPr>
                <w:rFonts w:cstheme="minorHAnsi"/>
                <w:b/>
                <w:smallCaps/>
                <w:color w:val="000000" w:themeColor="text1"/>
              </w:rPr>
              <w:t xml:space="preserve">2.1 PRESENTACIÓN </w:t>
            </w:r>
            <w:r w:rsidRPr="00ED764A">
              <w:rPr>
                <w:rFonts w:cstheme="minorHAnsi"/>
                <w:b/>
                <w:color w:val="000000" w:themeColor="text1"/>
              </w:rPr>
              <w:t>DE LA NUEVA OFERTA DE PROGRAMAS DE POSGRADO ADSCRITOS A LA FACULTAD DE DERECHO</w:t>
            </w:r>
          </w:p>
          <w:p w14:paraId="018A8B51" w14:textId="77777777" w:rsidR="00ED764A" w:rsidRPr="00ED764A" w:rsidRDefault="00ED764A" w:rsidP="00ED764A">
            <w:pPr>
              <w:rPr>
                <w:rFonts w:cstheme="minorHAnsi"/>
                <w:color w:val="000000" w:themeColor="text1"/>
              </w:rPr>
            </w:pPr>
          </w:p>
          <w:p w14:paraId="3B0F578D" w14:textId="77777777" w:rsidR="00ED764A" w:rsidRDefault="00ED764A" w:rsidP="00ED764A">
            <w:pPr>
              <w:rPr>
                <w:rFonts w:cstheme="minorHAnsi"/>
                <w:color w:val="000000" w:themeColor="text1"/>
              </w:rPr>
            </w:pPr>
            <w:r w:rsidRPr="00ED764A">
              <w:rPr>
                <w:rFonts w:cstheme="minorHAnsi"/>
                <w:color w:val="000000" w:themeColor="text1"/>
              </w:rPr>
              <w:t>Acogidas las recomendaciones por parte de los asesores temáticos, se procedió a subir a plataforma SACES los documentos maestros y sus respectivos anexos. Igualmente, se apoyó a la Facultad en la organización y atención de las visitas de verificación programadas por el Ministerio de Educación Nacional</w:t>
            </w:r>
          </w:p>
          <w:p w14:paraId="60B27D42" w14:textId="77777777" w:rsidR="00747E08" w:rsidRDefault="00747E08" w:rsidP="00ED764A">
            <w:pPr>
              <w:rPr>
                <w:rFonts w:cstheme="minorHAnsi"/>
                <w:color w:val="000000" w:themeColor="text1"/>
              </w:rPr>
            </w:pPr>
          </w:p>
          <w:p w14:paraId="3A7C362D" w14:textId="77777777" w:rsidR="00747E08" w:rsidRPr="00ED764A" w:rsidRDefault="00747E08" w:rsidP="00ED764A">
            <w:pPr>
              <w:rPr>
                <w:rFonts w:cstheme="minorHAnsi"/>
                <w:color w:val="000000" w:themeColor="text1"/>
              </w:rPr>
            </w:pPr>
          </w:p>
          <w:p w14:paraId="569E8DBF" w14:textId="77777777" w:rsidR="00ED764A" w:rsidRPr="00ED764A" w:rsidRDefault="00ED764A" w:rsidP="00ED764A">
            <w:pPr>
              <w:rPr>
                <w:rFonts w:cstheme="minorHAnsi"/>
                <w:b/>
                <w:color w:val="000000" w:themeColor="text1"/>
              </w:rPr>
            </w:pPr>
          </w:p>
          <w:p w14:paraId="1BB0AF4E" w14:textId="77777777" w:rsidR="00ED764A" w:rsidRDefault="00ED764A" w:rsidP="00ED764A">
            <w:pPr>
              <w:rPr>
                <w:rFonts w:cstheme="minorHAnsi"/>
                <w:b/>
                <w:color w:val="000000" w:themeColor="text1"/>
              </w:rPr>
            </w:pPr>
            <w:r w:rsidRPr="00ED764A">
              <w:rPr>
                <w:rFonts w:cstheme="minorHAnsi"/>
                <w:b/>
                <w:color w:val="000000" w:themeColor="text1"/>
              </w:rPr>
              <w:t>Tabla 4: Programas con aplicación de la Guía para la obtención y renovación de Registro Calificado, presentados al MEN</w:t>
            </w:r>
          </w:p>
          <w:p w14:paraId="75A5184E" w14:textId="7DBC1EE3" w:rsidR="000B0611" w:rsidRDefault="000B0611" w:rsidP="00ED764A">
            <w:pPr>
              <w:rPr>
                <w:rFonts w:cstheme="minorHAnsi"/>
                <w:b/>
                <w:color w:val="000000" w:themeColor="text1"/>
              </w:rPr>
            </w:pPr>
            <w:r>
              <w:rPr>
                <w:rFonts w:cstheme="minorHAnsi"/>
                <w:b/>
                <w:color w:val="000000" w:themeColor="text1"/>
              </w:rPr>
              <w:t>(Anexo 3)</w:t>
            </w:r>
          </w:p>
          <w:p w14:paraId="644211C9" w14:textId="77777777" w:rsidR="00ED764A" w:rsidRPr="00ED764A" w:rsidRDefault="00ED764A" w:rsidP="00ED764A">
            <w:pPr>
              <w:rPr>
                <w:rFonts w:cstheme="minorHAnsi"/>
                <w:b/>
                <w:color w:val="000000" w:themeColor="text1"/>
              </w:rPr>
            </w:pPr>
          </w:p>
          <w:tbl>
            <w:tblPr>
              <w:tblStyle w:val="Tablaconcuadrcula"/>
              <w:tblW w:w="0" w:type="auto"/>
              <w:jc w:val="center"/>
              <w:tblLayout w:type="fixed"/>
              <w:tblLook w:val="04A0" w:firstRow="1" w:lastRow="0" w:firstColumn="1" w:lastColumn="0" w:noHBand="0" w:noVBand="1"/>
            </w:tblPr>
            <w:tblGrid>
              <w:gridCol w:w="437"/>
              <w:gridCol w:w="6082"/>
            </w:tblGrid>
            <w:tr w:rsidR="00ED764A" w:rsidRPr="00ED764A" w14:paraId="090BCED4" w14:textId="77777777" w:rsidTr="00B47992">
              <w:trPr>
                <w:trHeight w:val="265"/>
                <w:jc w:val="center"/>
              </w:trPr>
              <w:tc>
                <w:tcPr>
                  <w:tcW w:w="6518" w:type="dxa"/>
                  <w:gridSpan w:val="2"/>
                  <w:shd w:val="clear" w:color="auto" w:fill="C00000"/>
                </w:tcPr>
                <w:p w14:paraId="55B12CAD" w14:textId="77777777" w:rsidR="00ED764A" w:rsidRPr="00ED764A" w:rsidRDefault="00ED764A" w:rsidP="00827840">
                  <w:pPr>
                    <w:rPr>
                      <w:rFonts w:cstheme="minorHAnsi"/>
                      <w:b/>
                      <w:smallCaps/>
                      <w:color w:val="FFFFFF" w:themeColor="background1"/>
                    </w:rPr>
                  </w:pPr>
                  <w:r w:rsidRPr="00ED764A">
                    <w:rPr>
                      <w:rFonts w:cstheme="minorHAnsi"/>
                      <w:b/>
                      <w:smallCaps/>
                      <w:color w:val="FFFFFF" w:themeColor="background1"/>
                    </w:rPr>
                    <w:t>Fuentes:   Programas de nueva oferta académica de la Facultad de Derecho</w:t>
                  </w:r>
                </w:p>
              </w:tc>
            </w:tr>
            <w:tr w:rsidR="00ED764A" w:rsidRPr="00ED764A" w14:paraId="18AB5B5A" w14:textId="77777777" w:rsidTr="00B47992">
              <w:trPr>
                <w:trHeight w:val="250"/>
                <w:jc w:val="center"/>
              </w:trPr>
              <w:tc>
                <w:tcPr>
                  <w:tcW w:w="6518" w:type="dxa"/>
                  <w:gridSpan w:val="2"/>
                </w:tcPr>
                <w:p w14:paraId="250A56A9" w14:textId="77777777" w:rsidR="00ED764A" w:rsidRPr="00ED764A" w:rsidRDefault="00ED764A" w:rsidP="00827840">
                  <w:pPr>
                    <w:jc w:val="center"/>
                    <w:rPr>
                      <w:rFonts w:cstheme="minorHAnsi"/>
                      <w:b/>
                      <w:smallCaps/>
                      <w:color w:val="000000" w:themeColor="text1"/>
                    </w:rPr>
                  </w:pPr>
                  <w:r w:rsidRPr="00ED764A">
                    <w:rPr>
                      <w:rFonts w:cstheme="minorHAnsi"/>
                      <w:b/>
                      <w:smallCaps/>
                      <w:color w:val="000000" w:themeColor="text1"/>
                    </w:rPr>
                    <w:t>Programas</w:t>
                  </w:r>
                </w:p>
              </w:tc>
            </w:tr>
            <w:tr w:rsidR="00ED764A" w:rsidRPr="00ED764A" w14:paraId="348EC8CA" w14:textId="77777777" w:rsidTr="00B47992">
              <w:trPr>
                <w:trHeight w:val="265"/>
                <w:jc w:val="center"/>
              </w:trPr>
              <w:tc>
                <w:tcPr>
                  <w:tcW w:w="437" w:type="dxa"/>
                </w:tcPr>
                <w:p w14:paraId="00DC49E4" w14:textId="77777777" w:rsidR="00ED764A" w:rsidRPr="00ED764A" w:rsidRDefault="00ED764A" w:rsidP="00827840">
                  <w:pPr>
                    <w:jc w:val="center"/>
                    <w:rPr>
                      <w:rFonts w:cstheme="minorHAnsi"/>
                      <w:smallCaps/>
                      <w:color w:val="000000" w:themeColor="text1"/>
                    </w:rPr>
                  </w:pPr>
                  <w:r w:rsidRPr="00ED764A">
                    <w:rPr>
                      <w:rFonts w:cstheme="minorHAnsi"/>
                      <w:smallCaps/>
                      <w:color w:val="000000" w:themeColor="text1"/>
                    </w:rPr>
                    <w:t>1</w:t>
                  </w:r>
                </w:p>
              </w:tc>
              <w:tc>
                <w:tcPr>
                  <w:tcW w:w="6082" w:type="dxa"/>
                </w:tcPr>
                <w:p w14:paraId="1E0B5A2A" w14:textId="77777777" w:rsidR="00ED764A" w:rsidRPr="00ED764A" w:rsidRDefault="00ED764A" w:rsidP="00827840">
                  <w:pPr>
                    <w:rPr>
                      <w:rFonts w:cstheme="minorHAnsi"/>
                      <w:color w:val="000000" w:themeColor="text1"/>
                    </w:rPr>
                  </w:pPr>
                  <w:r w:rsidRPr="00ED764A">
                    <w:rPr>
                      <w:rFonts w:cstheme="minorHAnsi"/>
                      <w:color w:val="000000" w:themeColor="text1"/>
                    </w:rPr>
                    <w:t>Especialización en Derecho Procesal, Probatorio y Oralidad*</w:t>
                  </w:r>
                </w:p>
              </w:tc>
            </w:tr>
            <w:tr w:rsidR="00ED764A" w:rsidRPr="00ED764A" w14:paraId="13E69E8B" w14:textId="77777777" w:rsidTr="00B47992">
              <w:trPr>
                <w:trHeight w:val="265"/>
                <w:jc w:val="center"/>
              </w:trPr>
              <w:tc>
                <w:tcPr>
                  <w:tcW w:w="437" w:type="dxa"/>
                </w:tcPr>
                <w:p w14:paraId="64B9AFF4" w14:textId="77777777" w:rsidR="00ED764A" w:rsidRPr="00ED764A" w:rsidRDefault="00ED764A" w:rsidP="00827840">
                  <w:pPr>
                    <w:jc w:val="center"/>
                    <w:rPr>
                      <w:rFonts w:cstheme="minorHAnsi"/>
                      <w:smallCaps/>
                      <w:color w:val="000000" w:themeColor="text1"/>
                    </w:rPr>
                  </w:pPr>
                  <w:r w:rsidRPr="00ED764A">
                    <w:rPr>
                      <w:rFonts w:cstheme="minorHAnsi"/>
                      <w:smallCaps/>
                      <w:color w:val="000000" w:themeColor="text1"/>
                    </w:rPr>
                    <w:t>2</w:t>
                  </w:r>
                </w:p>
              </w:tc>
              <w:tc>
                <w:tcPr>
                  <w:tcW w:w="6082" w:type="dxa"/>
                </w:tcPr>
                <w:p w14:paraId="42A01F89" w14:textId="77777777" w:rsidR="00ED764A" w:rsidRPr="00ED764A" w:rsidRDefault="00ED764A" w:rsidP="00827840">
                  <w:pPr>
                    <w:rPr>
                      <w:rFonts w:cstheme="minorHAnsi"/>
                      <w:color w:val="000000" w:themeColor="text1"/>
                    </w:rPr>
                  </w:pPr>
                  <w:r w:rsidRPr="00ED764A">
                    <w:rPr>
                      <w:rFonts w:cstheme="minorHAnsi"/>
                      <w:color w:val="000000" w:themeColor="text1"/>
                    </w:rPr>
                    <w:t>Especialización en Derecho del Trabajo, Pensiones y Riesgos Laborales</w:t>
                  </w:r>
                </w:p>
              </w:tc>
            </w:tr>
            <w:tr w:rsidR="00ED764A" w:rsidRPr="00ED764A" w14:paraId="5BB6F239" w14:textId="77777777" w:rsidTr="00B47992">
              <w:trPr>
                <w:trHeight w:val="250"/>
                <w:jc w:val="center"/>
              </w:trPr>
              <w:tc>
                <w:tcPr>
                  <w:tcW w:w="437" w:type="dxa"/>
                </w:tcPr>
                <w:p w14:paraId="115CF0D3" w14:textId="77777777" w:rsidR="00ED764A" w:rsidRPr="00ED764A" w:rsidRDefault="00ED764A" w:rsidP="00827840">
                  <w:pPr>
                    <w:jc w:val="center"/>
                    <w:rPr>
                      <w:rFonts w:cstheme="minorHAnsi"/>
                      <w:smallCaps/>
                      <w:color w:val="000000" w:themeColor="text1"/>
                    </w:rPr>
                  </w:pPr>
                  <w:r w:rsidRPr="00ED764A">
                    <w:rPr>
                      <w:rFonts w:cstheme="minorHAnsi"/>
                      <w:smallCaps/>
                      <w:color w:val="000000" w:themeColor="text1"/>
                    </w:rPr>
                    <w:t>3</w:t>
                  </w:r>
                </w:p>
              </w:tc>
              <w:tc>
                <w:tcPr>
                  <w:tcW w:w="6082" w:type="dxa"/>
                </w:tcPr>
                <w:p w14:paraId="358F7637" w14:textId="77777777" w:rsidR="00ED764A" w:rsidRPr="00ED764A" w:rsidRDefault="00ED764A" w:rsidP="00827840">
                  <w:pPr>
                    <w:rPr>
                      <w:rFonts w:cstheme="minorHAnsi"/>
                      <w:color w:val="000000" w:themeColor="text1"/>
                    </w:rPr>
                  </w:pPr>
                  <w:r w:rsidRPr="00ED764A">
                    <w:rPr>
                      <w:rFonts w:cstheme="minorHAnsi"/>
                      <w:color w:val="000000" w:themeColor="text1"/>
                    </w:rPr>
                    <w:t>Especialización en Derecho de Daños y Responsabilidad Pública y Privada*</w:t>
                  </w:r>
                </w:p>
              </w:tc>
            </w:tr>
            <w:tr w:rsidR="00ED764A" w:rsidRPr="00ED764A" w14:paraId="66930EF8" w14:textId="77777777" w:rsidTr="00B47992">
              <w:trPr>
                <w:trHeight w:val="265"/>
                <w:jc w:val="center"/>
              </w:trPr>
              <w:tc>
                <w:tcPr>
                  <w:tcW w:w="437" w:type="dxa"/>
                </w:tcPr>
                <w:p w14:paraId="1477512C" w14:textId="77777777" w:rsidR="00ED764A" w:rsidRPr="00ED764A" w:rsidRDefault="00ED764A" w:rsidP="00827840">
                  <w:pPr>
                    <w:jc w:val="center"/>
                    <w:rPr>
                      <w:rFonts w:cstheme="minorHAnsi"/>
                      <w:smallCaps/>
                      <w:color w:val="000000" w:themeColor="text1"/>
                    </w:rPr>
                  </w:pPr>
                  <w:r w:rsidRPr="00ED764A">
                    <w:rPr>
                      <w:rFonts w:cstheme="minorHAnsi"/>
                      <w:smallCaps/>
                      <w:color w:val="000000" w:themeColor="text1"/>
                    </w:rPr>
                    <w:t>4</w:t>
                  </w:r>
                </w:p>
              </w:tc>
              <w:tc>
                <w:tcPr>
                  <w:tcW w:w="6082" w:type="dxa"/>
                </w:tcPr>
                <w:p w14:paraId="4071BE01" w14:textId="77777777" w:rsidR="00ED764A" w:rsidRPr="00ED764A" w:rsidRDefault="00ED764A" w:rsidP="00827840">
                  <w:pPr>
                    <w:rPr>
                      <w:rFonts w:cstheme="minorHAnsi"/>
                      <w:color w:val="000000" w:themeColor="text1"/>
                    </w:rPr>
                  </w:pPr>
                  <w:r w:rsidRPr="00ED764A">
                    <w:rPr>
                      <w:rFonts w:cstheme="minorHAnsi"/>
                      <w:color w:val="000000" w:themeColor="text1"/>
                    </w:rPr>
                    <w:t>Especialización en Derecho Minero, Energético e Hidrocarburos**</w:t>
                  </w:r>
                </w:p>
              </w:tc>
            </w:tr>
            <w:tr w:rsidR="00ED764A" w:rsidRPr="00ED764A" w14:paraId="42A1A257" w14:textId="77777777" w:rsidTr="00B47992">
              <w:trPr>
                <w:trHeight w:val="250"/>
                <w:jc w:val="center"/>
              </w:trPr>
              <w:tc>
                <w:tcPr>
                  <w:tcW w:w="437" w:type="dxa"/>
                </w:tcPr>
                <w:p w14:paraId="32B21B6F" w14:textId="77777777" w:rsidR="00ED764A" w:rsidRPr="00ED764A" w:rsidRDefault="00ED764A" w:rsidP="00827840">
                  <w:pPr>
                    <w:jc w:val="center"/>
                    <w:rPr>
                      <w:rFonts w:cstheme="minorHAnsi"/>
                      <w:smallCaps/>
                      <w:color w:val="000000" w:themeColor="text1"/>
                    </w:rPr>
                  </w:pPr>
                  <w:r w:rsidRPr="00ED764A">
                    <w:rPr>
                      <w:rFonts w:cstheme="minorHAnsi"/>
                      <w:smallCaps/>
                      <w:color w:val="000000" w:themeColor="text1"/>
                    </w:rPr>
                    <w:t>5</w:t>
                  </w:r>
                </w:p>
              </w:tc>
              <w:tc>
                <w:tcPr>
                  <w:tcW w:w="6082" w:type="dxa"/>
                </w:tcPr>
                <w:p w14:paraId="75D334E8" w14:textId="77777777" w:rsidR="00ED764A" w:rsidRPr="00ED764A" w:rsidRDefault="00ED764A" w:rsidP="00827840">
                  <w:pPr>
                    <w:rPr>
                      <w:rFonts w:cstheme="minorHAnsi"/>
                      <w:color w:val="000000" w:themeColor="text1"/>
                    </w:rPr>
                  </w:pPr>
                  <w:r w:rsidRPr="00ED764A">
                    <w:rPr>
                      <w:rFonts w:cstheme="minorHAnsi"/>
                      <w:color w:val="000000" w:themeColor="text1"/>
                    </w:rPr>
                    <w:t>Especialización en Derecho Urbano, Gestión y Planeamientos Inmobiliarios</w:t>
                  </w:r>
                </w:p>
              </w:tc>
            </w:tr>
            <w:tr w:rsidR="00ED764A" w:rsidRPr="00ED764A" w14:paraId="7CFF1F48" w14:textId="77777777" w:rsidTr="00B47992">
              <w:trPr>
                <w:trHeight w:val="250"/>
                <w:jc w:val="center"/>
              </w:trPr>
              <w:tc>
                <w:tcPr>
                  <w:tcW w:w="437" w:type="dxa"/>
                </w:tcPr>
                <w:p w14:paraId="4DDDB966" w14:textId="77777777" w:rsidR="00ED764A" w:rsidRPr="00ED764A" w:rsidRDefault="00ED764A" w:rsidP="00827840">
                  <w:pPr>
                    <w:jc w:val="center"/>
                    <w:rPr>
                      <w:rFonts w:cstheme="minorHAnsi"/>
                      <w:smallCaps/>
                      <w:color w:val="000000" w:themeColor="text1"/>
                    </w:rPr>
                  </w:pPr>
                  <w:r w:rsidRPr="00ED764A">
                    <w:rPr>
                      <w:rFonts w:cstheme="minorHAnsi"/>
                      <w:smallCaps/>
                      <w:color w:val="000000" w:themeColor="text1"/>
                    </w:rPr>
                    <w:t>6</w:t>
                  </w:r>
                </w:p>
              </w:tc>
              <w:tc>
                <w:tcPr>
                  <w:tcW w:w="6082" w:type="dxa"/>
                </w:tcPr>
                <w:p w14:paraId="4E1E5712" w14:textId="77777777" w:rsidR="00ED764A" w:rsidRPr="00ED764A" w:rsidRDefault="00ED764A" w:rsidP="00827840">
                  <w:pPr>
                    <w:rPr>
                      <w:rFonts w:cstheme="minorHAnsi"/>
                      <w:color w:val="000000" w:themeColor="text1"/>
                    </w:rPr>
                  </w:pPr>
                  <w:r w:rsidRPr="00ED764A">
                    <w:rPr>
                      <w:rFonts w:cstheme="minorHAnsi"/>
                      <w:color w:val="000000" w:themeColor="text1"/>
                    </w:rPr>
                    <w:t>Responsabilidad Médica**</w:t>
                  </w:r>
                </w:p>
              </w:tc>
            </w:tr>
            <w:tr w:rsidR="00ED764A" w:rsidRPr="00ED764A" w14:paraId="3AB3B257" w14:textId="77777777" w:rsidTr="00B47992">
              <w:trPr>
                <w:trHeight w:val="265"/>
                <w:jc w:val="center"/>
              </w:trPr>
              <w:tc>
                <w:tcPr>
                  <w:tcW w:w="437" w:type="dxa"/>
                </w:tcPr>
                <w:p w14:paraId="626013E0" w14:textId="77777777" w:rsidR="00ED764A" w:rsidRPr="00ED764A" w:rsidRDefault="00ED764A" w:rsidP="00827840">
                  <w:pPr>
                    <w:jc w:val="center"/>
                    <w:rPr>
                      <w:rFonts w:cstheme="minorHAnsi"/>
                      <w:smallCaps/>
                      <w:color w:val="000000" w:themeColor="text1"/>
                    </w:rPr>
                  </w:pPr>
                  <w:r w:rsidRPr="00ED764A">
                    <w:rPr>
                      <w:rFonts w:cstheme="minorHAnsi"/>
                      <w:smallCaps/>
                      <w:color w:val="000000" w:themeColor="text1"/>
                    </w:rPr>
                    <w:t>7</w:t>
                  </w:r>
                </w:p>
              </w:tc>
              <w:tc>
                <w:tcPr>
                  <w:tcW w:w="6082" w:type="dxa"/>
                </w:tcPr>
                <w:p w14:paraId="1AE768FF" w14:textId="77777777" w:rsidR="00ED764A" w:rsidRPr="00ED764A" w:rsidRDefault="00ED764A" w:rsidP="00827840">
                  <w:pPr>
                    <w:rPr>
                      <w:rFonts w:cstheme="minorHAnsi"/>
                      <w:color w:val="000000" w:themeColor="text1"/>
                    </w:rPr>
                  </w:pPr>
                  <w:r w:rsidRPr="00ED764A">
                    <w:rPr>
                      <w:rFonts w:cstheme="minorHAnsi"/>
                      <w:color w:val="000000" w:themeColor="text1"/>
                    </w:rPr>
                    <w:t>Maestría en Derecho Constitucional</w:t>
                  </w:r>
                </w:p>
              </w:tc>
            </w:tr>
            <w:tr w:rsidR="00ED764A" w:rsidRPr="00ED764A" w14:paraId="12A24EC7" w14:textId="77777777" w:rsidTr="00B47992">
              <w:trPr>
                <w:trHeight w:val="250"/>
                <w:jc w:val="center"/>
              </w:trPr>
              <w:tc>
                <w:tcPr>
                  <w:tcW w:w="437" w:type="dxa"/>
                </w:tcPr>
                <w:p w14:paraId="1ACD73D2" w14:textId="77777777" w:rsidR="00ED764A" w:rsidRPr="00ED764A" w:rsidRDefault="00ED764A" w:rsidP="00827840">
                  <w:pPr>
                    <w:jc w:val="center"/>
                    <w:rPr>
                      <w:rFonts w:cstheme="minorHAnsi"/>
                      <w:smallCaps/>
                      <w:color w:val="000000" w:themeColor="text1"/>
                    </w:rPr>
                  </w:pPr>
                  <w:r w:rsidRPr="00ED764A">
                    <w:rPr>
                      <w:rFonts w:cstheme="minorHAnsi"/>
                      <w:smallCaps/>
                      <w:color w:val="000000" w:themeColor="text1"/>
                    </w:rPr>
                    <w:t>8</w:t>
                  </w:r>
                </w:p>
              </w:tc>
              <w:tc>
                <w:tcPr>
                  <w:tcW w:w="6082" w:type="dxa"/>
                </w:tcPr>
                <w:p w14:paraId="56E10C50" w14:textId="77777777" w:rsidR="00ED764A" w:rsidRPr="00ED764A" w:rsidRDefault="00ED764A" w:rsidP="00827840">
                  <w:pPr>
                    <w:rPr>
                      <w:rFonts w:cstheme="minorHAnsi"/>
                      <w:color w:val="000000" w:themeColor="text1"/>
                    </w:rPr>
                  </w:pPr>
                  <w:r w:rsidRPr="00ED764A">
                    <w:rPr>
                      <w:rFonts w:cstheme="minorHAnsi"/>
                      <w:color w:val="000000" w:themeColor="text1"/>
                    </w:rPr>
                    <w:t>Derecho Privado,  Contractual y Financiero***</w:t>
                  </w:r>
                </w:p>
              </w:tc>
            </w:tr>
            <w:tr w:rsidR="00ED764A" w:rsidRPr="00ED764A" w14:paraId="726DEE92" w14:textId="77777777" w:rsidTr="00B47992">
              <w:trPr>
                <w:trHeight w:val="265"/>
                <w:jc w:val="center"/>
              </w:trPr>
              <w:tc>
                <w:tcPr>
                  <w:tcW w:w="6518" w:type="dxa"/>
                  <w:gridSpan w:val="2"/>
                </w:tcPr>
                <w:p w14:paraId="77B4E97A" w14:textId="77777777" w:rsidR="00ED764A" w:rsidRPr="00ED764A" w:rsidRDefault="00ED764A" w:rsidP="00827840">
                  <w:pPr>
                    <w:rPr>
                      <w:rFonts w:cstheme="minorHAnsi"/>
                      <w:color w:val="000000" w:themeColor="text1"/>
                    </w:rPr>
                  </w:pPr>
                  <w:r w:rsidRPr="00ED764A">
                    <w:rPr>
                      <w:rFonts w:cstheme="minorHAnsi"/>
                      <w:color w:val="000000" w:themeColor="text1"/>
                    </w:rPr>
                    <w:t xml:space="preserve"> *Programas con Visita de Pares realizada </w:t>
                  </w:r>
                </w:p>
              </w:tc>
            </w:tr>
            <w:tr w:rsidR="00ED764A" w:rsidRPr="00ED764A" w14:paraId="3356A380" w14:textId="77777777" w:rsidTr="00B47992">
              <w:trPr>
                <w:trHeight w:val="516"/>
                <w:jc w:val="center"/>
              </w:trPr>
              <w:tc>
                <w:tcPr>
                  <w:tcW w:w="6518" w:type="dxa"/>
                  <w:gridSpan w:val="2"/>
                </w:tcPr>
                <w:p w14:paraId="7E663D9D" w14:textId="77777777" w:rsidR="00ED764A" w:rsidRPr="00ED764A" w:rsidRDefault="00ED764A" w:rsidP="00827840">
                  <w:pPr>
                    <w:rPr>
                      <w:rFonts w:cstheme="minorHAnsi"/>
                      <w:color w:val="000000" w:themeColor="text1"/>
                    </w:rPr>
                  </w:pPr>
                  <w:r w:rsidRPr="00ED764A">
                    <w:rPr>
                      <w:rFonts w:cstheme="minorHAnsi"/>
                      <w:color w:val="000000" w:themeColor="text1"/>
                    </w:rPr>
                    <w:t xml:space="preserve">  **Programas con informe de Pares altamente favorable </w:t>
                  </w:r>
                  <w:r w:rsidRPr="00ED764A">
                    <w:rPr>
                      <w:rFonts w:cstheme="minorHAnsi"/>
                      <w:b/>
                      <w:color w:val="000000" w:themeColor="text1"/>
                    </w:rPr>
                    <w:t>(sin observaciones por parte del Par)</w:t>
                  </w:r>
                </w:p>
              </w:tc>
            </w:tr>
            <w:tr w:rsidR="00ED764A" w:rsidRPr="00ED764A" w14:paraId="18C5843B" w14:textId="77777777" w:rsidTr="00B47992">
              <w:trPr>
                <w:trHeight w:val="280"/>
                <w:jc w:val="center"/>
              </w:trPr>
              <w:tc>
                <w:tcPr>
                  <w:tcW w:w="6518" w:type="dxa"/>
                  <w:gridSpan w:val="2"/>
                </w:tcPr>
                <w:p w14:paraId="1DCB3BE5" w14:textId="77777777" w:rsidR="00ED764A" w:rsidRPr="00ED764A" w:rsidRDefault="00ED764A" w:rsidP="00827840">
                  <w:pPr>
                    <w:rPr>
                      <w:rFonts w:cstheme="minorHAnsi"/>
                      <w:color w:val="000000" w:themeColor="text1"/>
                    </w:rPr>
                  </w:pPr>
                  <w:r w:rsidRPr="00ED764A">
                    <w:rPr>
                      <w:rFonts w:cstheme="minorHAnsi"/>
                      <w:color w:val="000000" w:themeColor="text1"/>
                    </w:rPr>
                    <w:t>*** Programa con observaciones,  No ha sido ajustado a los requerimientos</w:t>
                  </w:r>
                </w:p>
              </w:tc>
            </w:tr>
          </w:tbl>
          <w:p w14:paraId="6C6E7C36" w14:textId="77777777" w:rsidR="00ED764A" w:rsidRPr="00487EFE" w:rsidRDefault="00ED764A" w:rsidP="006F4975">
            <w:pPr>
              <w:jc w:val="center"/>
              <w:rPr>
                <w:rFonts w:cstheme="minorHAnsi"/>
                <w:color w:val="000000" w:themeColor="text1"/>
                <w:sz w:val="20"/>
              </w:rPr>
            </w:pPr>
            <w:r w:rsidRPr="00487EFE">
              <w:rPr>
                <w:rFonts w:cstheme="minorHAnsi"/>
                <w:color w:val="000000" w:themeColor="text1"/>
                <w:sz w:val="20"/>
              </w:rPr>
              <w:t>Fuente: Planeación: Aseguramiento de la Calidad Académica</w:t>
            </w:r>
          </w:p>
          <w:p w14:paraId="65A006F8" w14:textId="77777777" w:rsidR="00ED764A" w:rsidRPr="00ED764A" w:rsidRDefault="00ED764A" w:rsidP="00ED764A">
            <w:pPr>
              <w:rPr>
                <w:rFonts w:cstheme="minorHAnsi"/>
                <w:color w:val="000000" w:themeColor="text1"/>
              </w:rPr>
            </w:pPr>
          </w:p>
          <w:p w14:paraId="473852E7" w14:textId="77777777" w:rsidR="00ED764A" w:rsidRDefault="00ED764A" w:rsidP="00ED764A">
            <w:pPr>
              <w:rPr>
                <w:rFonts w:cstheme="minorHAnsi"/>
                <w:color w:val="000000" w:themeColor="text1"/>
              </w:rPr>
            </w:pPr>
          </w:p>
          <w:p w14:paraId="4A373716" w14:textId="77777777" w:rsidR="00747E08" w:rsidRDefault="00747E08" w:rsidP="00ED764A">
            <w:pPr>
              <w:rPr>
                <w:rFonts w:cstheme="minorHAnsi"/>
                <w:color w:val="000000" w:themeColor="text1"/>
              </w:rPr>
            </w:pPr>
          </w:p>
          <w:p w14:paraId="43491F8F" w14:textId="77777777" w:rsidR="00747E08" w:rsidRDefault="00747E08" w:rsidP="00ED764A">
            <w:pPr>
              <w:rPr>
                <w:rFonts w:cstheme="minorHAnsi"/>
                <w:color w:val="000000" w:themeColor="text1"/>
              </w:rPr>
            </w:pPr>
          </w:p>
          <w:p w14:paraId="674C7F3F" w14:textId="77777777" w:rsidR="00747E08" w:rsidRDefault="00747E08" w:rsidP="00ED764A">
            <w:pPr>
              <w:rPr>
                <w:rFonts w:cstheme="minorHAnsi"/>
                <w:color w:val="000000" w:themeColor="text1"/>
              </w:rPr>
            </w:pPr>
          </w:p>
          <w:p w14:paraId="7CBA8CF8" w14:textId="77777777" w:rsidR="00747E08" w:rsidRDefault="00747E08" w:rsidP="00ED764A">
            <w:pPr>
              <w:rPr>
                <w:rFonts w:cstheme="minorHAnsi"/>
                <w:color w:val="000000" w:themeColor="text1"/>
              </w:rPr>
            </w:pPr>
          </w:p>
          <w:p w14:paraId="776D061D" w14:textId="77777777" w:rsidR="00ED764A" w:rsidRDefault="00ED764A" w:rsidP="00ED764A">
            <w:pPr>
              <w:rPr>
                <w:rFonts w:ascii="Arial Narrow" w:hAnsi="Arial Narrow"/>
                <w:color w:val="000000" w:themeColor="text1"/>
                <w:sz w:val="24"/>
                <w:szCs w:val="24"/>
              </w:rPr>
            </w:pPr>
          </w:p>
          <w:p w14:paraId="78C4100E" w14:textId="77777777" w:rsidR="00DA6F05" w:rsidRDefault="00DA6F05" w:rsidP="00626978">
            <w:pPr>
              <w:jc w:val="both"/>
              <w:rPr>
                <w:rFonts w:ascii="Arial Narrow" w:hAnsi="Arial Narrow"/>
                <w:color w:val="000000" w:themeColor="text1"/>
                <w:sz w:val="24"/>
                <w:szCs w:val="24"/>
              </w:rPr>
            </w:pPr>
          </w:p>
          <w:p w14:paraId="732A34A8" w14:textId="77777777" w:rsidR="00747E08" w:rsidRDefault="00747E08" w:rsidP="00626978">
            <w:pPr>
              <w:jc w:val="both"/>
              <w:rPr>
                <w:rFonts w:cstheme="minorHAnsi"/>
                <w:b/>
              </w:rPr>
            </w:pPr>
          </w:p>
          <w:p w14:paraId="14A8E46C" w14:textId="77777777" w:rsidR="00487EFE" w:rsidRPr="00487EFE" w:rsidRDefault="00487EFE" w:rsidP="00487EFE">
            <w:pPr>
              <w:rPr>
                <w:rFonts w:cstheme="minorHAnsi"/>
                <w:b/>
                <w:color w:val="000000" w:themeColor="text1"/>
                <w:szCs w:val="24"/>
              </w:rPr>
            </w:pPr>
            <w:r w:rsidRPr="00487EFE">
              <w:rPr>
                <w:rFonts w:cstheme="minorHAnsi"/>
                <w:b/>
                <w:color w:val="000000" w:themeColor="text1"/>
                <w:szCs w:val="24"/>
              </w:rPr>
              <w:t>3.  CONSOLIDACOIÓN DE LA ESTRATEGIA CAMINO A LA EXCELENCIA:</w:t>
            </w:r>
          </w:p>
          <w:p w14:paraId="2E4FB61D" w14:textId="70C3C9DA" w:rsidR="00487EFE" w:rsidRPr="00487EFE" w:rsidRDefault="00487EFE" w:rsidP="00487EFE">
            <w:pPr>
              <w:rPr>
                <w:rFonts w:cstheme="minorHAnsi"/>
                <w:b/>
                <w:color w:val="000000" w:themeColor="text1"/>
                <w:szCs w:val="24"/>
              </w:rPr>
            </w:pPr>
            <w:r w:rsidRPr="00487EFE">
              <w:rPr>
                <w:rFonts w:cstheme="minorHAnsi"/>
                <w:b/>
                <w:color w:val="000000" w:themeColor="text1"/>
                <w:szCs w:val="24"/>
              </w:rPr>
              <w:t>“DEL REGISTRO CALIFICADO A LA ACREDITACIÓN”</w:t>
            </w:r>
            <w:r w:rsidR="000B0611">
              <w:rPr>
                <w:rFonts w:cstheme="minorHAnsi"/>
                <w:b/>
                <w:color w:val="000000" w:themeColor="text1"/>
                <w:szCs w:val="24"/>
              </w:rPr>
              <w:t xml:space="preserve"> (Anexo 4</w:t>
            </w:r>
            <w:r w:rsidR="006A12CF">
              <w:rPr>
                <w:rFonts w:cstheme="minorHAnsi"/>
                <w:b/>
                <w:color w:val="000000" w:themeColor="text1"/>
                <w:szCs w:val="24"/>
              </w:rPr>
              <w:t>)</w:t>
            </w:r>
          </w:p>
          <w:p w14:paraId="430A36D3" w14:textId="77777777" w:rsidR="00487EFE" w:rsidRPr="00487EFE" w:rsidRDefault="00487EFE" w:rsidP="00487EFE">
            <w:pPr>
              <w:jc w:val="center"/>
              <w:rPr>
                <w:rFonts w:cstheme="minorHAnsi"/>
                <w:b/>
                <w:color w:val="000000" w:themeColor="text1"/>
                <w:szCs w:val="24"/>
              </w:rPr>
            </w:pPr>
          </w:p>
          <w:p w14:paraId="79E610A5" w14:textId="77777777" w:rsidR="00487EFE" w:rsidRPr="00487EFE" w:rsidRDefault="00487EFE" w:rsidP="00487EFE">
            <w:pPr>
              <w:rPr>
                <w:rFonts w:cstheme="minorHAnsi"/>
                <w:color w:val="000000" w:themeColor="text1"/>
                <w:szCs w:val="24"/>
              </w:rPr>
            </w:pPr>
            <w:r w:rsidRPr="00487EFE">
              <w:rPr>
                <w:rFonts w:cstheme="minorHAnsi"/>
                <w:color w:val="000000" w:themeColor="text1"/>
                <w:szCs w:val="24"/>
              </w:rPr>
              <w:t>Teniendo como línea base los resultados obtenidos en la implementación de la estrategia Camino a la Excelencia, la consolidación de la misma se desarrolla a través de un instrumento de medición alineado con los indicadores de gestión de los Proyectos PIDI y de los instrumentos metodológicos diseñados para los momentos de autoevaluación y autorregulación de los programas académicos de la Universidad Libre Seccional Pereira, que permitirá medir cualitativa y cuantitativamente si éstos pueden hacer tránsito del registro calificado a la acreditación.</w:t>
            </w:r>
          </w:p>
          <w:p w14:paraId="0A197B89" w14:textId="77777777" w:rsidR="00487EFE" w:rsidRPr="00487EFE" w:rsidRDefault="00487EFE" w:rsidP="00487EFE">
            <w:pPr>
              <w:rPr>
                <w:rFonts w:cstheme="minorHAnsi"/>
                <w:color w:val="000000" w:themeColor="text1"/>
                <w:szCs w:val="24"/>
              </w:rPr>
            </w:pPr>
          </w:p>
          <w:p w14:paraId="0EA4F856" w14:textId="77777777" w:rsidR="00487EFE" w:rsidRDefault="00487EFE" w:rsidP="00487EFE">
            <w:pPr>
              <w:rPr>
                <w:rFonts w:cstheme="minorHAnsi"/>
                <w:color w:val="000000" w:themeColor="text1"/>
                <w:szCs w:val="24"/>
              </w:rPr>
            </w:pPr>
            <w:r w:rsidRPr="00487EFE">
              <w:rPr>
                <w:rFonts w:cstheme="minorHAnsi"/>
                <w:color w:val="000000" w:themeColor="text1"/>
                <w:szCs w:val="24"/>
              </w:rPr>
              <w:t>Como dicho instrumento operaría de manera similar al Cuadro de Mando Integral (CMI) de cualquier organización, será este el modelo escogido adecuándolo a las necesidades de la academia, como ya ha sido probado en Universidades de México y España.</w:t>
            </w:r>
          </w:p>
          <w:p w14:paraId="69D7AC3E" w14:textId="77777777" w:rsidR="00487EFE" w:rsidRDefault="00487EFE" w:rsidP="00487EFE">
            <w:pPr>
              <w:rPr>
                <w:rFonts w:cstheme="minorHAnsi"/>
                <w:color w:val="000000" w:themeColor="text1"/>
                <w:szCs w:val="24"/>
              </w:rPr>
            </w:pPr>
          </w:p>
          <w:p w14:paraId="685EECF3" w14:textId="3F4CED65" w:rsidR="00487EFE" w:rsidRPr="00487EFE" w:rsidRDefault="00487EFE" w:rsidP="00487EFE">
            <w:pPr>
              <w:spacing w:line="360" w:lineRule="auto"/>
              <w:jc w:val="both"/>
              <w:rPr>
                <w:rFonts w:ascii="Arial Narrow" w:eastAsia="Calibri" w:hAnsi="Arial Narrow" w:cs="Times New Roman"/>
                <w:b/>
                <w:sz w:val="24"/>
                <w:szCs w:val="24"/>
              </w:rPr>
            </w:pPr>
          </w:p>
          <w:p w14:paraId="5C1946D0" w14:textId="77777777" w:rsidR="00487EFE" w:rsidRPr="00487EFE" w:rsidRDefault="00487EFE" w:rsidP="00487EFE">
            <w:pPr>
              <w:jc w:val="both"/>
              <w:rPr>
                <w:rFonts w:ascii="Arial Narrow" w:eastAsia="Calibri" w:hAnsi="Arial Narrow" w:cs="Times New Roman"/>
                <w:color w:val="000000"/>
                <w:sz w:val="24"/>
                <w:szCs w:val="24"/>
              </w:rPr>
            </w:pPr>
          </w:p>
          <w:p w14:paraId="50BE88D5" w14:textId="77777777" w:rsidR="00487EFE" w:rsidRPr="00487EFE" w:rsidRDefault="00487EFE" w:rsidP="00487EFE">
            <w:pPr>
              <w:jc w:val="both"/>
              <w:rPr>
                <w:rFonts w:ascii="Arial Narrow" w:eastAsia="Calibri" w:hAnsi="Arial Narrow" w:cs="Times New Roman"/>
                <w:color w:val="000000"/>
                <w:sz w:val="24"/>
                <w:szCs w:val="24"/>
              </w:rPr>
            </w:pPr>
          </w:p>
          <w:p w14:paraId="3894231A" w14:textId="77777777" w:rsidR="00487EFE" w:rsidRPr="00487EFE" w:rsidRDefault="00487EFE" w:rsidP="00487EFE">
            <w:pPr>
              <w:jc w:val="both"/>
              <w:rPr>
                <w:rFonts w:ascii="Arial Narrow" w:eastAsia="Calibri" w:hAnsi="Arial Narrow" w:cs="Times New Roman"/>
                <w:color w:val="000000"/>
                <w:sz w:val="24"/>
                <w:szCs w:val="24"/>
              </w:rPr>
            </w:pPr>
          </w:p>
          <w:p w14:paraId="2613807A" w14:textId="77777777" w:rsidR="00487EFE" w:rsidRPr="00487EFE" w:rsidRDefault="00487EFE" w:rsidP="00487EFE">
            <w:pPr>
              <w:jc w:val="both"/>
              <w:rPr>
                <w:rFonts w:ascii="Arial Narrow" w:eastAsia="Calibri" w:hAnsi="Arial Narrow" w:cs="Times New Roman"/>
                <w:color w:val="000000"/>
                <w:sz w:val="24"/>
                <w:szCs w:val="24"/>
              </w:rPr>
            </w:pPr>
          </w:p>
          <w:p w14:paraId="371D250B" w14:textId="77777777" w:rsidR="00DA6F05" w:rsidRPr="00ED764A" w:rsidRDefault="00DA6F05" w:rsidP="00747E08">
            <w:pPr>
              <w:rPr>
                <w:rFonts w:cstheme="minorHAnsi"/>
                <w:b/>
              </w:rPr>
            </w:pPr>
          </w:p>
        </w:tc>
      </w:tr>
    </w:tbl>
    <w:p w14:paraId="04772533" w14:textId="77777777" w:rsidR="009D7D82" w:rsidRDefault="009D7D82" w:rsidP="00747E08">
      <w:pPr>
        <w:rPr>
          <w:sz w:val="44"/>
        </w:rPr>
        <w:sectPr w:rsidR="009D7D82" w:rsidSect="00BF1C09">
          <w:pgSz w:w="15840" w:h="12240" w:orient="landscape" w:code="1"/>
          <w:pgMar w:top="1701" w:right="1417" w:bottom="1701" w:left="1417" w:header="708" w:footer="708" w:gutter="0"/>
          <w:cols w:space="708"/>
          <w:docGrid w:linePitch="360"/>
        </w:sectPr>
      </w:pPr>
    </w:p>
    <w:p w14:paraId="21AF0336" w14:textId="77777777" w:rsidR="00F97147" w:rsidRDefault="000E4287" w:rsidP="0057480C">
      <w:pPr>
        <w:jc w:val="center"/>
        <w:rPr>
          <w:sz w:val="44"/>
        </w:rPr>
      </w:pPr>
      <w:r>
        <w:rPr>
          <w:sz w:val="44"/>
        </w:rPr>
        <w:lastRenderedPageBreak/>
        <w:t>ANEXOS</w:t>
      </w:r>
    </w:p>
    <w:tbl>
      <w:tblPr>
        <w:tblW w:w="9269" w:type="dxa"/>
        <w:jc w:val="center"/>
        <w:tblCellMar>
          <w:left w:w="70" w:type="dxa"/>
          <w:right w:w="70" w:type="dxa"/>
        </w:tblCellMar>
        <w:tblLook w:val="04A0" w:firstRow="1" w:lastRow="0" w:firstColumn="1" w:lastColumn="0" w:noHBand="0" w:noVBand="1"/>
      </w:tblPr>
      <w:tblGrid>
        <w:gridCol w:w="1784"/>
        <w:gridCol w:w="7485"/>
      </w:tblGrid>
      <w:tr w:rsidR="00CE6294" w:rsidRPr="009D7D82" w14:paraId="4F4D5676" w14:textId="77777777" w:rsidTr="009D7D82">
        <w:trPr>
          <w:trHeight w:val="300"/>
          <w:jc w:val="center"/>
        </w:trPr>
        <w:tc>
          <w:tcPr>
            <w:tcW w:w="178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21AF367" w14:textId="77777777" w:rsidR="00CE6294" w:rsidRPr="009D7D82" w:rsidRDefault="00CE6294" w:rsidP="00096B0D">
            <w:pPr>
              <w:spacing w:after="0" w:line="240" w:lineRule="auto"/>
              <w:jc w:val="center"/>
              <w:rPr>
                <w:rFonts w:ascii="Calibri" w:eastAsia="Times New Roman" w:hAnsi="Calibri" w:cs="Calibri"/>
                <w:b/>
                <w:bCs/>
                <w:color w:val="000000"/>
                <w:sz w:val="20"/>
                <w:lang w:eastAsia="es-ES"/>
              </w:rPr>
            </w:pPr>
            <w:r w:rsidRPr="009D7D82">
              <w:rPr>
                <w:rFonts w:ascii="Calibri" w:eastAsia="Times New Roman" w:hAnsi="Calibri" w:cs="Calibri"/>
                <w:b/>
                <w:bCs/>
                <w:color w:val="000000"/>
                <w:sz w:val="20"/>
                <w:lang w:eastAsia="es-ES"/>
              </w:rPr>
              <w:t>Temática</w:t>
            </w:r>
          </w:p>
        </w:tc>
        <w:tc>
          <w:tcPr>
            <w:tcW w:w="7485"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6EF88684" w14:textId="77777777" w:rsidR="00CE6294" w:rsidRPr="009D7D82" w:rsidRDefault="00CE6294" w:rsidP="00096B0D">
            <w:pPr>
              <w:spacing w:after="0" w:line="240" w:lineRule="auto"/>
              <w:jc w:val="center"/>
              <w:rPr>
                <w:rFonts w:ascii="Calibri" w:eastAsia="Times New Roman" w:hAnsi="Calibri" w:cs="Calibri"/>
                <w:b/>
                <w:bCs/>
                <w:color w:val="000000"/>
                <w:sz w:val="20"/>
                <w:lang w:eastAsia="es-ES"/>
              </w:rPr>
            </w:pPr>
            <w:r w:rsidRPr="009D7D82">
              <w:rPr>
                <w:rFonts w:ascii="Calibri" w:eastAsia="Times New Roman" w:hAnsi="Calibri" w:cs="Calibri"/>
                <w:b/>
                <w:bCs/>
                <w:color w:val="000000"/>
                <w:sz w:val="20"/>
                <w:lang w:eastAsia="es-ES"/>
              </w:rPr>
              <w:t>Anexos</w:t>
            </w:r>
          </w:p>
        </w:tc>
      </w:tr>
      <w:tr w:rsidR="00CE6294" w:rsidRPr="009D7D82" w14:paraId="06D6209B" w14:textId="77777777" w:rsidTr="009D7D82">
        <w:trPr>
          <w:trHeight w:val="300"/>
          <w:jc w:val="center"/>
        </w:trPr>
        <w:tc>
          <w:tcPr>
            <w:tcW w:w="1784" w:type="dxa"/>
            <w:tcBorders>
              <w:top w:val="nil"/>
              <w:left w:val="single" w:sz="4" w:space="0" w:color="auto"/>
              <w:bottom w:val="single" w:sz="4" w:space="0" w:color="auto"/>
              <w:right w:val="single" w:sz="4" w:space="0" w:color="auto"/>
            </w:tcBorders>
            <w:shd w:val="clear" w:color="auto" w:fill="auto"/>
            <w:noWrap/>
            <w:vAlign w:val="center"/>
            <w:hideMark/>
          </w:tcPr>
          <w:p w14:paraId="64FAC4E8" w14:textId="77777777" w:rsidR="00A91877" w:rsidRPr="009D7D82" w:rsidRDefault="00CE6294" w:rsidP="00E66E35">
            <w:pPr>
              <w:spacing w:after="0" w:line="240" w:lineRule="auto"/>
              <w:jc w:val="center"/>
              <w:rPr>
                <w:rFonts w:ascii="Calibri" w:eastAsia="Times New Roman" w:hAnsi="Calibri" w:cs="Calibri"/>
                <w:b/>
                <w:color w:val="000000"/>
                <w:sz w:val="20"/>
                <w:lang w:eastAsia="es-ES"/>
              </w:rPr>
            </w:pPr>
            <w:r w:rsidRPr="009D7D82">
              <w:rPr>
                <w:rFonts w:ascii="Calibri" w:eastAsia="Times New Roman" w:hAnsi="Calibri" w:cs="Calibri"/>
                <w:b/>
                <w:color w:val="000000"/>
                <w:sz w:val="20"/>
                <w:lang w:eastAsia="es-ES"/>
              </w:rPr>
              <w:t>Sistema de Gestión de Calidad</w:t>
            </w:r>
          </w:p>
        </w:tc>
        <w:tc>
          <w:tcPr>
            <w:tcW w:w="7485" w:type="dxa"/>
            <w:tcBorders>
              <w:top w:val="nil"/>
              <w:left w:val="nil"/>
              <w:bottom w:val="single" w:sz="4" w:space="0" w:color="auto"/>
              <w:right w:val="single" w:sz="4" w:space="0" w:color="auto"/>
            </w:tcBorders>
            <w:shd w:val="clear" w:color="auto" w:fill="auto"/>
            <w:noWrap/>
            <w:vAlign w:val="bottom"/>
            <w:hideMark/>
          </w:tcPr>
          <w:p w14:paraId="0360E289" w14:textId="77777777" w:rsidR="00274C7E" w:rsidRPr="009D7D82" w:rsidRDefault="00274C7E" w:rsidP="00274C7E">
            <w:pPr>
              <w:spacing w:after="0" w:line="240" w:lineRule="auto"/>
              <w:rPr>
                <w:rFonts w:cstheme="minorHAnsi"/>
                <w:bCs/>
                <w:sz w:val="20"/>
              </w:rPr>
            </w:pPr>
            <w:r w:rsidRPr="009D7D82">
              <w:rPr>
                <w:rFonts w:ascii="Calibri" w:hAnsi="Calibri" w:cs="Calibri"/>
                <w:color w:val="000000"/>
                <w:sz w:val="20"/>
              </w:rPr>
              <w:t>-</w:t>
            </w:r>
            <w:r w:rsidRPr="009D7D82">
              <w:rPr>
                <w:rFonts w:cstheme="minorHAnsi"/>
                <w:b/>
                <w:bCs/>
                <w:sz w:val="20"/>
              </w:rPr>
              <w:t xml:space="preserve"> Anexo</w:t>
            </w:r>
            <w:r w:rsidRPr="009D7D82">
              <w:rPr>
                <w:rFonts w:cstheme="minorHAnsi"/>
                <w:bCs/>
                <w:sz w:val="20"/>
              </w:rPr>
              <w:t xml:space="preserve">  </w:t>
            </w:r>
            <w:r w:rsidRPr="009D7D82">
              <w:rPr>
                <w:rFonts w:cstheme="minorHAnsi"/>
                <w:b/>
                <w:bCs/>
                <w:sz w:val="20"/>
              </w:rPr>
              <w:t>1</w:t>
            </w:r>
            <w:r w:rsidRPr="009D7D82">
              <w:rPr>
                <w:rFonts w:cstheme="minorHAnsi"/>
                <w:bCs/>
                <w:sz w:val="20"/>
              </w:rPr>
              <w:t xml:space="preserve"> Resultados de indicadores</w:t>
            </w:r>
          </w:p>
          <w:p w14:paraId="36DF449D" w14:textId="77777777" w:rsidR="00274C7E" w:rsidRPr="009D7D82" w:rsidRDefault="00274C7E" w:rsidP="00274C7E">
            <w:pPr>
              <w:spacing w:after="0" w:line="240" w:lineRule="auto"/>
              <w:rPr>
                <w:rFonts w:ascii="Calibri" w:hAnsi="Calibri" w:cs="Calibri"/>
                <w:color w:val="000000"/>
                <w:sz w:val="20"/>
              </w:rPr>
            </w:pPr>
            <w:r w:rsidRPr="009D7D82">
              <w:rPr>
                <w:rFonts w:cstheme="minorHAnsi"/>
                <w:b/>
                <w:bCs/>
                <w:sz w:val="20"/>
              </w:rPr>
              <w:t xml:space="preserve">- </w:t>
            </w:r>
            <w:r w:rsidRPr="009D7D82">
              <w:rPr>
                <w:rFonts w:ascii="Calibri" w:hAnsi="Calibri" w:cs="Calibri"/>
                <w:b/>
                <w:color w:val="000000"/>
                <w:sz w:val="20"/>
              </w:rPr>
              <w:t>Anexo 2:</w:t>
            </w:r>
            <w:r w:rsidRPr="009D7D82">
              <w:rPr>
                <w:rFonts w:ascii="Calibri" w:hAnsi="Calibri" w:cs="Calibri"/>
                <w:color w:val="000000"/>
                <w:sz w:val="20"/>
              </w:rPr>
              <w:t xml:space="preserve"> Evaluación de competencias de auditores</w:t>
            </w:r>
          </w:p>
          <w:p w14:paraId="2E580045" w14:textId="77777777" w:rsidR="00274C7E" w:rsidRPr="009D7D82" w:rsidRDefault="00274C7E" w:rsidP="00274C7E">
            <w:pPr>
              <w:spacing w:after="0" w:line="240" w:lineRule="auto"/>
              <w:rPr>
                <w:rFonts w:ascii="Calibri" w:hAnsi="Calibri" w:cs="Calibri"/>
                <w:color w:val="000000"/>
                <w:sz w:val="20"/>
              </w:rPr>
            </w:pPr>
            <w:r w:rsidRPr="009D7D82">
              <w:rPr>
                <w:rFonts w:ascii="Calibri" w:hAnsi="Calibri" w:cs="Calibri"/>
                <w:b/>
                <w:color w:val="000000"/>
                <w:sz w:val="20"/>
              </w:rPr>
              <w:t>- Anexo 3:</w:t>
            </w:r>
            <w:r w:rsidRPr="009D7D82">
              <w:rPr>
                <w:rFonts w:ascii="Calibri" w:hAnsi="Calibri" w:cs="Calibri"/>
                <w:color w:val="000000"/>
                <w:sz w:val="20"/>
              </w:rPr>
              <w:t xml:space="preserve"> Evaluación de Competencias del auditor</w:t>
            </w:r>
          </w:p>
          <w:p w14:paraId="010F2A9E" w14:textId="77777777" w:rsidR="00274C7E" w:rsidRPr="009D7D82" w:rsidRDefault="00274C7E" w:rsidP="00274C7E">
            <w:pPr>
              <w:spacing w:after="0" w:line="240" w:lineRule="auto"/>
              <w:rPr>
                <w:rFonts w:ascii="Calibri" w:hAnsi="Calibri" w:cs="Calibri"/>
                <w:color w:val="000000"/>
                <w:sz w:val="20"/>
              </w:rPr>
            </w:pPr>
            <w:r w:rsidRPr="009D7D82">
              <w:rPr>
                <w:rFonts w:ascii="Calibri" w:hAnsi="Calibri" w:cs="Calibri"/>
                <w:b/>
                <w:color w:val="000000"/>
                <w:sz w:val="20"/>
              </w:rPr>
              <w:t>- Anexo 4:</w:t>
            </w:r>
            <w:r w:rsidRPr="009D7D82">
              <w:rPr>
                <w:rFonts w:ascii="Calibri" w:hAnsi="Calibri" w:cs="Calibri"/>
                <w:color w:val="000000"/>
                <w:sz w:val="20"/>
              </w:rPr>
              <w:t xml:space="preserve">  Programa y lista de participantes</w:t>
            </w:r>
          </w:p>
          <w:p w14:paraId="3DE290D1" w14:textId="77777777" w:rsidR="00274C7E" w:rsidRPr="009D7D82" w:rsidRDefault="00274C7E" w:rsidP="00274C7E">
            <w:pPr>
              <w:spacing w:after="0" w:line="240" w:lineRule="auto"/>
              <w:rPr>
                <w:rFonts w:ascii="Calibri" w:hAnsi="Calibri" w:cs="Calibri"/>
                <w:color w:val="000000"/>
                <w:sz w:val="20"/>
              </w:rPr>
            </w:pPr>
            <w:r w:rsidRPr="009D7D82">
              <w:rPr>
                <w:rFonts w:ascii="Calibri" w:hAnsi="Calibri" w:cs="Calibri"/>
                <w:b/>
                <w:color w:val="000000"/>
                <w:sz w:val="20"/>
              </w:rPr>
              <w:t>- Anexo 5:</w:t>
            </w:r>
            <w:r w:rsidRPr="009D7D82">
              <w:rPr>
                <w:rFonts w:ascii="Calibri" w:hAnsi="Calibri" w:cs="Calibri"/>
                <w:color w:val="000000"/>
                <w:sz w:val="20"/>
              </w:rPr>
              <w:t xml:space="preserve"> Seguimiento estado actual de las acciones preventivas</w:t>
            </w:r>
          </w:p>
          <w:p w14:paraId="37DA7C37" w14:textId="77777777" w:rsidR="00274C7E" w:rsidRPr="009D7D82" w:rsidRDefault="00274C7E" w:rsidP="00274C7E">
            <w:pPr>
              <w:spacing w:after="0" w:line="240" w:lineRule="auto"/>
              <w:rPr>
                <w:rFonts w:ascii="Calibri" w:hAnsi="Calibri" w:cs="Calibri"/>
                <w:color w:val="000000"/>
                <w:sz w:val="20"/>
              </w:rPr>
            </w:pPr>
            <w:r w:rsidRPr="009D7D82">
              <w:rPr>
                <w:rFonts w:ascii="Calibri" w:hAnsi="Calibri" w:cs="Calibri"/>
                <w:b/>
                <w:color w:val="000000"/>
                <w:sz w:val="20"/>
              </w:rPr>
              <w:t>- Anexo 6:</w:t>
            </w:r>
            <w:r w:rsidRPr="009D7D82">
              <w:rPr>
                <w:rFonts w:ascii="Calibri" w:hAnsi="Calibri" w:cs="Calibri"/>
                <w:color w:val="000000"/>
                <w:sz w:val="20"/>
              </w:rPr>
              <w:t xml:space="preserve"> Seguimiento a quejas y calificaciones</w:t>
            </w:r>
          </w:p>
          <w:p w14:paraId="53DC2A90" w14:textId="77777777" w:rsidR="00274C7E" w:rsidRPr="009D7D82" w:rsidRDefault="00274C7E" w:rsidP="00274C7E">
            <w:pPr>
              <w:spacing w:after="0" w:line="240" w:lineRule="auto"/>
              <w:rPr>
                <w:rFonts w:ascii="Calibri" w:hAnsi="Calibri" w:cs="Calibri"/>
                <w:color w:val="000000"/>
                <w:sz w:val="20"/>
              </w:rPr>
            </w:pPr>
            <w:r w:rsidRPr="009D7D82">
              <w:rPr>
                <w:rFonts w:ascii="Calibri" w:hAnsi="Calibri" w:cs="Calibri"/>
                <w:b/>
                <w:color w:val="000000"/>
                <w:sz w:val="20"/>
              </w:rPr>
              <w:t>- Anexo 7:</w:t>
            </w:r>
            <w:r w:rsidRPr="009D7D82">
              <w:rPr>
                <w:rFonts w:ascii="Calibri" w:hAnsi="Calibri" w:cs="Calibri"/>
                <w:color w:val="000000"/>
                <w:sz w:val="20"/>
              </w:rPr>
              <w:t xml:space="preserve"> Seguimiento instructivos presidencia nacional</w:t>
            </w:r>
          </w:p>
          <w:p w14:paraId="4059B552" w14:textId="77777777" w:rsidR="00274C7E" w:rsidRPr="009D7D82" w:rsidRDefault="00274C7E" w:rsidP="00274C7E">
            <w:pPr>
              <w:spacing w:after="0" w:line="240" w:lineRule="auto"/>
              <w:rPr>
                <w:rFonts w:ascii="Calibri" w:hAnsi="Calibri" w:cs="Calibri"/>
                <w:color w:val="000000"/>
                <w:sz w:val="20"/>
              </w:rPr>
            </w:pPr>
            <w:r w:rsidRPr="009D7D82">
              <w:rPr>
                <w:rFonts w:ascii="Calibri" w:hAnsi="Calibri" w:cs="Calibri"/>
                <w:b/>
                <w:color w:val="000000"/>
                <w:sz w:val="20"/>
              </w:rPr>
              <w:t xml:space="preserve">- Anexo 8: </w:t>
            </w:r>
            <w:r w:rsidRPr="009D7D82">
              <w:rPr>
                <w:rFonts w:ascii="Calibri" w:hAnsi="Calibri" w:cs="Calibri"/>
                <w:color w:val="000000"/>
                <w:sz w:val="20"/>
              </w:rPr>
              <w:t>Resultados de auditorías</w:t>
            </w:r>
          </w:p>
          <w:p w14:paraId="4C8DF0EA" w14:textId="77777777" w:rsidR="00274C7E" w:rsidRPr="009D7D82" w:rsidRDefault="00274C7E" w:rsidP="00274C7E">
            <w:pPr>
              <w:spacing w:after="0" w:line="240" w:lineRule="auto"/>
              <w:rPr>
                <w:rFonts w:ascii="Calibri" w:hAnsi="Calibri" w:cs="Calibri"/>
                <w:color w:val="000000"/>
                <w:sz w:val="20"/>
              </w:rPr>
            </w:pPr>
            <w:r w:rsidRPr="009D7D82">
              <w:rPr>
                <w:rFonts w:ascii="Calibri" w:hAnsi="Calibri" w:cs="Calibri"/>
                <w:b/>
                <w:color w:val="000000"/>
                <w:sz w:val="20"/>
              </w:rPr>
              <w:t>- Anexo 9:</w:t>
            </w:r>
            <w:r w:rsidRPr="009D7D82">
              <w:rPr>
                <w:rFonts w:ascii="Calibri" w:hAnsi="Calibri" w:cs="Calibri"/>
                <w:color w:val="000000"/>
                <w:sz w:val="20"/>
              </w:rPr>
              <w:t xml:space="preserve"> Informe Revisión Gerencial</w:t>
            </w:r>
          </w:p>
          <w:p w14:paraId="7C6030F3" w14:textId="77777777" w:rsidR="00274C7E" w:rsidRPr="009D7D82" w:rsidRDefault="00274C7E" w:rsidP="00274C7E">
            <w:pPr>
              <w:spacing w:after="0" w:line="240" w:lineRule="auto"/>
              <w:rPr>
                <w:rFonts w:ascii="Calibri" w:hAnsi="Calibri" w:cs="Calibri"/>
                <w:color w:val="000000"/>
                <w:sz w:val="20"/>
              </w:rPr>
            </w:pPr>
            <w:r w:rsidRPr="009D7D82">
              <w:rPr>
                <w:rFonts w:ascii="Calibri" w:hAnsi="Calibri" w:cs="Calibri"/>
                <w:b/>
                <w:color w:val="000000"/>
                <w:sz w:val="20"/>
              </w:rPr>
              <w:t>- Anexo 10:</w:t>
            </w:r>
            <w:r w:rsidRPr="009D7D82">
              <w:rPr>
                <w:rFonts w:ascii="Calibri" w:hAnsi="Calibri" w:cs="Calibri"/>
                <w:color w:val="000000"/>
                <w:sz w:val="20"/>
              </w:rPr>
              <w:t xml:space="preserve"> Propuesta Indicadores y AS administrativos</w:t>
            </w:r>
          </w:p>
          <w:p w14:paraId="1142C25B" w14:textId="77777777" w:rsidR="00274C7E" w:rsidRPr="009D7D82" w:rsidRDefault="00274C7E" w:rsidP="00274C7E">
            <w:pPr>
              <w:spacing w:after="0" w:line="240" w:lineRule="auto"/>
              <w:rPr>
                <w:rFonts w:ascii="Calibri" w:hAnsi="Calibri" w:cs="Calibri"/>
                <w:color w:val="000000"/>
                <w:sz w:val="20"/>
              </w:rPr>
            </w:pPr>
            <w:r w:rsidRPr="009D7D82">
              <w:rPr>
                <w:rFonts w:ascii="Calibri" w:hAnsi="Calibri" w:cs="Calibri"/>
                <w:b/>
                <w:color w:val="000000"/>
                <w:sz w:val="20"/>
              </w:rPr>
              <w:t>- Anexo 11:</w:t>
            </w:r>
            <w:r w:rsidRPr="009D7D82">
              <w:rPr>
                <w:rFonts w:ascii="Calibri" w:hAnsi="Calibri" w:cs="Calibri"/>
                <w:color w:val="000000"/>
                <w:sz w:val="20"/>
              </w:rPr>
              <w:t xml:space="preserve"> Propuesta caracterización proceso académico e indicadores</w:t>
            </w:r>
          </w:p>
          <w:p w14:paraId="4926DC13" w14:textId="77777777" w:rsidR="00274C7E" w:rsidRPr="009D7D82" w:rsidRDefault="00274C7E" w:rsidP="00274C7E">
            <w:pPr>
              <w:spacing w:after="0" w:line="240" w:lineRule="auto"/>
              <w:rPr>
                <w:rFonts w:ascii="Calibri" w:hAnsi="Calibri" w:cs="Calibri"/>
                <w:color w:val="000000"/>
                <w:sz w:val="20"/>
              </w:rPr>
            </w:pPr>
            <w:r w:rsidRPr="009D7D82">
              <w:rPr>
                <w:rFonts w:ascii="Calibri" w:hAnsi="Calibri" w:cs="Calibri"/>
                <w:b/>
                <w:color w:val="000000"/>
                <w:sz w:val="20"/>
              </w:rPr>
              <w:t>- Anexo 12:</w:t>
            </w:r>
            <w:r w:rsidRPr="009D7D82">
              <w:rPr>
                <w:rFonts w:ascii="Calibri" w:hAnsi="Calibri" w:cs="Calibri"/>
                <w:color w:val="000000"/>
                <w:sz w:val="20"/>
              </w:rPr>
              <w:t xml:space="preserve"> Seguimiento al PAT</w:t>
            </w:r>
          </w:p>
          <w:p w14:paraId="72D59586" w14:textId="77777777" w:rsidR="00CE6294" w:rsidRPr="009D7D82" w:rsidRDefault="00274C7E" w:rsidP="00274C7E">
            <w:pPr>
              <w:spacing w:after="0" w:line="240" w:lineRule="auto"/>
              <w:rPr>
                <w:rFonts w:cstheme="minorHAnsi"/>
                <w:bCs/>
                <w:sz w:val="20"/>
              </w:rPr>
            </w:pPr>
            <w:r w:rsidRPr="009D7D82">
              <w:rPr>
                <w:rFonts w:ascii="Calibri" w:hAnsi="Calibri" w:cs="Calibri"/>
                <w:b/>
                <w:color w:val="000000"/>
                <w:sz w:val="20"/>
              </w:rPr>
              <w:t>- Anexo 13:</w:t>
            </w:r>
            <w:r w:rsidRPr="009D7D82">
              <w:rPr>
                <w:rFonts w:ascii="Calibri" w:hAnsi="Calibri" w:cs="Calibri"/>
                <w:color w:val="000000"/>
                <w:sz w:val="20"/>
              </w:rPr>
              <w:t xml:space="preserve"> Seguimiento plan de mejoramiento</w:t>
            </w:r>
          </w:p>
        </w:tc>
      </w:tr>
      <w:tr w:rsidR="00CE6294" w:rsidRPr="009D7D82" w14:paraId="44127FCA" w14:textId="77777777" w:rsidTr="009D7D82">
        <w:trPr>
          <w:trHeight w:val="300"/>
          <w:jc w:val="center"/>
        </w:trPr>
        <w:tc>
          <w:tcPr>
            <w:tcW w:w="1784" w:type="dxa"/>
            <w:tcBorders>
              <w:top w:val="nil"/>
              <w:left w:val="single" w:sz="4" w:space="0" w:color="auto"/>
              <w:bottom w:val="single" w:sz="4" w:space="0" w:color="auto"/>
              <w:right w:val="single" w:sz="4" w:space="0" w:color="auto"/>
            </w:tcBorders>
            <w:shd w:val="clear" w:color="auto" w:fill="auto"/>
            <w:noWrap/>
            <w:vAlign w:val="center"/>
            <w:hideMark/>
          </w:tcPr>
          <w:p w14:paraId="5FAD9593" w14:textId="77777777" w:rsidR="00774A35" w:rsidRPr="009D7D82" w:rsidRDefault="00CE6294" w:rsidP="00E66E35">
            <w:pPr>
              <w:spacing w:after="0" w:line="240" w:lineRule="auto"/>
              <w:jc w:val="center"/>
              <w:rPr>
                <w:rFonts w:ascii="Calibri" w:eastAsia="Times New Roman" w:hAnsi="Calibri" w:cs="Calibri"/>
                <w:b/>
                <w:color w:val="000000"/>
                <w:sz w:val="20"/>
                <w:lang w:eastAsia="es-ES"/>
              </w:rPr>
            </w:pPr>
            <w:r w:rsidRPr="009D7D82">
              <w:rPr>
                <w:rFonts w:ascii="Calibri" w:eastAsia="Times New Roman" w:hAnsi="Calibri" w:cs="Calibri"/>
                <w:b/>
                <w:color w:val="000000"/>
                <w:sz w:val="20"/>
                <w:lang w:eastAsia="es-ES"/>
              </w:rPr>
              <w:t>Reporte a Entes Externos</w:t>
            </w:r>
          </w:p>
        </w:tc>
        <w:tc>
          <w:tcPr>
            <w:tcW w:w="7485" w:type="dxa"/>
            <w:tcBorders>
              <w:top w:val="nil"/>
              <w:left w:val="nil"/>
              <w:bottom w:val="single" w:sz="4" w:space="0" w:color="auto"/>
              <w:right w:val="single" w:sz="4" w:space="0" w:color="auto"/>
            </w:tcBorders>
            <w:shd w:val="clear" w:color="auto" w:fill="auto"/>
            <w:noWrap/>
            <w:vAlign w:val="bottom"/>
            <w:hideMark/>
          </w:tcPr>
          <w:p w14:paraId="21501C3E" w14:textId="77777777" w:rsidR="00585EF7" w:rsidRPr="009D7D82" w:rsidRDefault="00585EF7" w:rsidP="00585EF7">
            <w:pPr>
              <w:spacing w:after="0" w:line="240" w:lineRule="auto"/>
              <w:rPr>
                <w:rFonts w:cstheme="minorHAnsi"/>
                <w:bCs/>
                <w:sz w:val="20"/>
              </w:rPr>
            </w:pPr>
            <w:r w:rsidRPr="009D7D82">
              <w:rPr>
                <w:rFonts w:ascii="Calibri" w:hAnsi="Calibri" w:cs="Calibri"/>
                <w:color w:val="000000"/>
                <w:sz w:val="20"/>
              </w:rPr>
              <w:t>-</w:t>
            </w:r>
            <w:r w:rsidRPr="009D7D82">
              <w:rPr>
                <w:rFonts w:cstheme="minorHAnsi"/>
                <w:b/>
                <w:bCs/>
                <w:sz w:val="20"/>
              </w:rPr>
              <w:t xml:space="preserve"> Anexo</w:t>
            </w:r>
            <w:r w:rsidRPr="009D7D82">
              <w:rPr>
                <w:rFonts w:cstheme="minorHAnsi"/>
                <w:bCs/>
                <w:sz w:val="20"/>
              </w:rPr>
              <w:t xml:space="preserve">  </w:t>
            </w:r>
            <w:r w:rsidRPr="009D7D82">
              <w:rPr>
                <w:rFonts w:cstheme="minorHAnsi"/>
                <w:b/>
                <w:bCs/>
                <w:sz w:val="20"/>
              </w:rPr>
              <w:t>1</w:t>
            </w:r>
            <w:r w:rsidRPr="009D7D82">
              <w:rPr>
                <w:rFonts w:cstheme="minorHAnsi"/>
                <w:bCs/>
                <w:sz w:val="20"/>
              </w:rPr>
              <w:t>:</w:t>
            </w:r>
            <w:r w:rsidRPr="009D7D82">
              <w:rPr>
                <w:sz w:val="20"/>
              </w:rPr>
              <w:t xml:space="preserve"> Consolidado Movilidad Académica 2013-2015 ORI</w:t>
            </w:r>
          </w:p>
          <w:p w14:paraId="19584952" w14:textId="77777777" w:rsidR="00585EF7" w:rsidRPr="009D7D82" w:rsidRDefault="00585EF7" w:rsidP="00585EF7">
            <w:pPr>
              <w:spacing w:after="0" w:line="240" w:lineRule="auto"/>
              <w:rPr>
                <w:rFonts w:ascii="Calibri" w:hAnsi="Calibri" w:cs="Calibri"/>
                <w:color w:val="000000"/>
                <w:sz w:val="20"/>
              </w:rPr>
            </w:pPr>
            <w:r w:rsidRPr="009D7D82">
              <w:rPr>
                <w:rFonts w:cstheme="minorHAnsi"/>
                <w:b/>
                <w:bCs/>
                <w:sz w:val="20"/>
              </w:rPr>
              <w:t xml:space="preserve">- </w:t>
            </w:r>
            <w:r w:rsidRPr="009D7D82">
              <w:rPr>
                <w:rFonts w:ascii="Calibri" w:hAnsi="Calibri" w:cs="Calibri"/>
                <w:b/>
                <w:color w:val="000000"/>
                <w:sz w:val="20"/>
              </w:rPr>
              <w:t>Anexo 2:</w:t>
            </w:r>
            <w:r w:rsidRPr="009D7D82">
              <w:rPr>
                <w:rFonts w:ascii="Calibri" w:hAnsi="Calibri" w:cs="Calibri"/>
                <w:color w:val="000000"/>
                <w:sz w:val="20"/>
              </w:rPr>
              <w:t xml:space="preserve"> </w:t>
            </w:r>
            <w:r w:rsidRPr="009D7D82">
              <w:rPr>
                <w:sz w:val="20"/>
              </w:rPr>
              <w:t>DOCENTES-ADMINISTRATIVOS-2015-1-SNIES-1809 V1</w:t>
            </w:r>
          </w:p>
          <w:p w14:paraId="6B019D9C" w14:textId="77777777" w:rsidR="00585EF7" w:rsidRPr="009D7D82" w:rsidRDefault="00585EF7" w:rsidP="00585EF7">
            <w:pPr>
              <w:spacing w:after="0" w:line="240" w:lineRule="auto"/>
              <w:rPr>
                <w:rFonts w:ascii="Calibri" w:hAnsi="Calibri" w:cs="Calibri"/>
                <w:color w:val="000000"/>
                <w:sz w:val="20"/>
              </w:rPr>
            </w:pPr>
            <w:r w:rsidRPr="009D7D82">
              <w:rPr>
                <w:rFonts w:ascii="Calibri" w:hAnsi="Calibri" w:cs="Calibri"/>
                <w:b/>
                <w:color w:val="000000"/>
                <w:sz w:val="20"/>
              </w:rPr>
              <w:t>- Anexo 3:</w:t>
            </w:r>
            <w:r w:rsidRPr="009D7D82">
              <w:rPr>
                <w:rFonts w:ascii="Calibri" w:hAnsi="Calibri" w:cs="Calibri"/>
                <w:color w:val="000000"/>
                <w:sz w:val="20"/>
              </w:rPr>
              <w:t xml:space="preserve"> </w:t>
            </w:r>
            <w:r w:rsidRPr="009D7D82">
              <w:rPr>
                <w:sz w:val="20"/>
              </w:rPr>
              <w:t>Actividades de Bienestar</w:t>
            </w:r>
          </w:p>
          <w:p w14:paraId="38086D2C" w14:textId="77777777" w:rsidR="00585EF7" w:rsidRPr="009D7D82" w:rsidRDefault="00585EF7" w:rsidP="00585EF7">
            <w:pPr>
              <w:spacing w:after="0" w:line="240" w:lineRule="auto"/>
              <w:rPr>
                <w:sz w:val="20"/>
              </w:rPr>
            </w:pPr>
            <w:r w:rsidRPr="009D7D82">
              <w:rPr>
                <w:rFonts w:ascii="Calibri" w:hAnsi="Calibri" w:cs="Calibri"/>
                <w:b/>
                <w:color w:val="000000"/>
                <w:sz w:val="20"/>
              </w:rPr>
              <w:t>- Anexo 4:</w:t>
            </w:r>
            <w:r w:rsidRPr="009D7D82">
              <w:rPr>
                <w:rFonts w:ascii="Calibri" w:hAnsi="Calibri" w:cs="Calibri"/>
                <w:color w:val="000000"/>
                <w:sz w:val="20"/>
              </w:rPr>
              <w:t xml:space="preserve">  </w:t>
            </w:r>
            <w:r w:rsidRPr="009D7D82">
              <w:rPr>
                <w:sz w:val="20"/>
              </w:rPr>
              <w:t xml:space="preserve">Auditoria SNIES 20154 </w:t>
            </w:r>
          </w:p>
          <w:p w14:paraId="3651026F" w14:textId="77777777" w:rsidR="00585EF7" w:rsidRPr="009D7D82" w:rsidRDefault="00585EF7" w:rsidP="00585EF7">
            <w:pPr>
              <w:spacing w:after="0" w:line="240" w:lineRule="auto"/>
              <w:rPr>
                <w:rFonts w:ascii="Calibri" w:hAnsi="Calibri" w:cs="Calibri"/>
                <w:color w:val="000000"/>
                <w:sz w:val="20"/>
              </w:rPr>
            </w:pPr>
            <w:r w:rsidRPr="009D7D82">
              <w:rPr>
                <w:rFonts w:ascii="Calibri" w:hAnsi="Calibri" w:cs="Calibri"/>
                <w:b/>
                <w:color w:val="000000"/>
                <w:sz w:val="20"/>
              </w:rPr>
              <w:t>- Anexo 5:</w:t>
            </w:r>
            <w:r w:rsidRPr="009D7D82">
              <w:rPr>
                <w:rFonts w:ascii="Calibri" w:hAnsi="Calibri" w:cs="Calibri"/>
                <w:color w:val="000000"/>
                <w:sz w:val="20"/>
              </w:rPr>
              <w:t xml:space="preserve"> </w:t>
            </w:r>
            <w:r w:rsidRPr="009D7D82">
              <w:rPr>
                <w:sz w:val="20"/>
              </w:rPr>
              <w:t>Evaluación docente 2015-2</w:t>
            </w:r>
          </w:p>
          <w:p w14:paraId="5CD720CF" w14:textId="77777777" w:rsidR="00CE6294" w:rsidRPr="009D7D82" w:rsidRDefault="00585EF7" w:rsidP="00096B0D">
            <w:pPr>
              <w:spacing w:after="0" w:line="240" w:lineRule="auto"/>
              <w:rPr>
                <w:rFonts w:ascii="Calibri" w:hAnsi="Calibri" w:cs="Calibri"/>
                <w:color w:val="000000"/>
                <w:sz w:val="20"/>
              </w:rPr>
            </w:pPr>
            <w:r w:rsidRPr="009D7D82">
              <w:rPr>
                <w:rFonts w:ascii="Calibri" w:hAnsi="Calibri" w:cs="Calibri"/>
                <w:b/>
                <w:color w:val="000000"/>
                <w:sz w:val="20"/>
              </w:rPr>
              <w:t>- Anexo 6:</w:t>
            </w:r>
            <w:r w:rsidRPr="009D7D82">
              <w:rPr>
                <w:rFonts w:ascii="Calibri" w:hAnsi="Calibri" w:cs="Calibri"/>
                <w:color w:val="000000"/>
                <w:sz w:val="20"/>
              </w:rPr>
              <w:t xml:space="preserve"> </w:t>
            </w:r>
            <w:r w:rsidRPr="009D7D82">
              <w:rPr>
                <w:sz w:val="20"/>
              </w:rPr>
              <w:t>BDOLE 2010-2 y HASTA 2013-2, 17.12.2015GENERAL</w:t>
            </w:r>
          </w:p>
        </w:tc>
      </w:tr>
      <w:tr w:rsidR="00CE6294" w:rsidRPr="009D7D82" w14:paraId="120361D7" w14:textId="77777777" w:rsidTr="009D7D82">
        <w:trPr>
          <w:trHeight w:val="300"/>
          <w:jc w:val="center"/>
        </w:trPr>
        <w:tc>
          <w:tcPr>
            <w:tcW w:w="1784" w:type="dxa"/>
            <w:tcBorders>
              <w:top w:val="nil"/>
              <w:left w:val="single" w:sz="4" w:space="0" w:color="auto"/>
              <w:bottom w:val="single" w:sz="4" w:space="0" w:color="auto"/>
              <w:right w:val="single" w:sz="4" w:space="0" w:color="auto"/>
            </w:tcBorders>
            <w:shd w:val="clear" w:color="auto" w:fill="auto"/>
            <w:noWrap/>
            <w:vAlign w:val="center"/>
            <w:hideMark/>
          </w:tcPr>
          <w:p w14:paraId="14BD3304" w14:textId="77777777" w:rsidR="00001FA1" w:rsidRPr="009D7D82" w:rsidRDefault="00CE6294" w:rsidP="00E66E35">
            <w:pPr>
              <w:spacing w:after="0" w:line="240" w:lineRule="auto"/>
              <w:jc w:val="center"/>
              <w:rPr>
                <w:rFonts w:ascii="Calibri" w:eastAsia="Times New Roman" w:hAnsi="Calibri" w:cs="Calibri"/>
                <w:b/>
                <w:color w:val="000000"/>
                <w:sz w:val="20"/>
                <w:lang w:eastAsia="es-ES"/>
              </w:rPr>
            </w:pPr>
            <w:r w:rsidRPr="009D7D82">
              <w:rPr>
                <w:rFonts w:ascii="Calibri" w:eastAsia="Times New Roman" w:hAnsi="Calibri" w:cs="Calibri"/>
                <w:b/>
                <w:color w:val="000000"/>
                <w:sz w:val="20"/>
                <w:lang w:eastAsia="es-ES"/>
              </w:rPr>
              <w:t>Gestión y Seguimiento del PIDI</w:t>
            </w:r>
          </w:p>
        </w:tc>
        <w:tc>
          <w:tcPr>
            <w:tcW w:w="7485" w:type="dxa"/>
            <w:tcBorders>
              <w:top w:val="nil"/>
              <w:left w:val="nil"/>
              <w:bottom w:val="single" w:sz="4" w:space="0" w:color="auto"/>
              <w:right w:val="single" w:sz="4" w:space="0" w:color="auto"/>
            </w:tcBorders>
            <w:shd w:val="clear" w:color="auto" w:fill="auto"/>
            <w:noWrap/>
            <w:vAlign w:val="bottom"/>
            <w:hideMark/>
          </w:tcPr>
          <w:p w14:paraId="395AD0A2" w14:textId="77777777" w:rsidR="00274C7E" w:rsidRPr="009D7D82" w:rsidRDefault="00274C7E" w:rsidP="009D7D82">
            <w:pPr>
              <w:spacing w:after="0" w:line="264" w:lineRule="auto"/>
              <w:rPr>
                <w:rFonts w:cstheme="minorHAnsi"/>
                <w:noProof/>
                <w:sz w:val="20"/>
              </w:rPr>
            </w:pPr>
            <w:r w:rsidRPr="009D7D82">
              <w:rPr>
                <w:rFonts w:ascii="Calibri" w:hAnsi="Calibri" w:cs="Calibri"/>
                <w:b/>
                <w:color w:val="000000"/>
                <w:sz w:val="20"/>
              </w:rPr>
              <w:t xml:space="preserve">- </w:t>
            </w:r>
            <w:r w:rsidR="005403EE" w:rsidRPr="009D7D82">
              <w:rPr>
                <w:rFonts w:ascii="Calibri" w:hAnsi="Calibri" w:cs="Calibri"/>
                <w:b/>
                <w:color w:val="000000"/>
                <w:sz w:val="20"/>
              </w:rPr>
              <w:t xml:space="preserve">Anexo </w:t>
            </w:r>
            <w:r w:rsidR="005403EE" w:rsidRPr="009D7D82">
              <w:rPr>
                <w:rFonts w:eastAsia="Times New Roman" w:cstheme="minorHAnsi"/>
                <w:b/>
                <w:color w:val="000000"/>
                <w:sz w:val="20"/>
                <w:lang w:eastAsia="es-ES"/>
              </w:rPr>
              <w:t xml:space="preserve">1: </w:t>
            </w:r>
            <w:r w:rsidRPr="009D7D82">
              <w:rPr>
                <w:rFonts w:cstheme="minorHAnsi"/>
                <w:noProof/>
                <w:sz w:val="20"/>
              </w:rPr>
              <w:t>Seguimiento a ejecución de proyectos PIDI trimestrales:</w:t>
            </w:r>
          </w:p>
          <w:p w14:paraId="6C02A8D2" w14:textId="77777777" w:rsidR="00274C7E" w:rsidRPr="009D7D82" w:rsidRDefault="00274C7E" w:rsidP="009D7D82">
            <w:pPr>
              <w:pStyle w:val="Prrafodelista"/>
              <w:numPr>
                <w:ilvl w:val="0"/>
                <w:numId w:val="29"/>
              </w:numPr>
              <w:spacing w:line="264" w:lineRule="auto"/>
              <w:rPr>
                <w:rFonts w:asciiTheme="minorHAnsi" w:hAnsiTheme="minorHAnsi" w:cstheme="minorHAnsi"/>
                <w:noProof/>
                <w:sz w:val="20"/>
                <w:szCs w:val="22"/>
              </w:rPr>
            </w:pPr>
            <w:r w:rsidRPr="009D7D82">
              <w:rPr>
                <w:rFonts w:asciiTheme="minorHAnsi" w:hAnsiTheme="minorHAnsi" w:cstheme="minorHAnsi"/>
                <w:noProof/>
                <w:sz w:val="20"/>
                <w:szCs w:val="22"/>
              </w:rPr>
              <w:t>Seguimiento ejeción trimestre 1</w:t>
            </w:r>
          </w:p>
          <w:p w14:paraId="3D13758D" w14:textId="77777777" w:rsidR="00274C7E" w:rsidRPr="009D7D82" w:rsidRDefault="00274C7E" w:rsidP="009D7D82">
            <w:pPr>
              <w:pStyle w:val="Prrafodelista"/>
              <w:numPr>
                <w:ilvl w:val="0"/>
                <w:numId w:val="29"/>
              </w:numPr>
              <w:spacing w:line="264" w:lineRule="auto"/>
              <w:rPr>
                <w:rFonts w:asciiTheme="minorHAnsi" w:hAnsiTheme="minorHAnsi" w:cstheme="minorHAnsi"/>
                <w:noProof/>
                <w:sz w:val="20"/>
                <w:szCs w:val="22"/>
              </w:rPr>
            </w:pPr>
            <w:r w:rsidRPr="009D7D82">
              <w:rPr>
                <w:rFonts w:asciiTheme="minorHAnsi" w:hAnsiTheme="minorHAnsi" w:cstheme="minorHAnsi"/>
                <w:noProof/>
                <w:sz w:val="20"/>
                <w:szCs w:val="22"/>
              </w:rPr>
              <w:t>Seguimiento ejecución trimestre2</w:t>
            </w:r>
          </w:p>
          <w:p w14:paraId="2E918667" w14:textId="77777777" w:rsidR="00274C7E" w:rsidRPr="009D7D82" w:rsidRDefault="00274C7E" w:rsidP="009D7D82">
            <w:pPr>
              <w:pStyle w:val="Prrafodelista"/>
              <w:numPr>
                <w:ilvl w:val="0"/>
                <w:numId w:val="29"/>
              </w:numPr>
              <w:spacing w:line="264" w:lineRule="auto"/>
              <w:rPr>
                <w:rFonts w:asciiTheme="minorHAnsi" w:hAnsiTheme="minorHAnsi" w:cstheme="minorHAnsi"/>
                <w:noProof/>
                <w:sz w:val="20"/>
                <w:szCs w:val="22"/>
              </w:rPr>
            </w:pPr>
            <w:r w:rsidRPr="009D7D82">
              <w:rPr>
                <w:rFonts w:asciiTheme="minorHAnsi" w:hAnsiTheme="minorHAnsi" w:cstheme="minorHAnsi"/>
                <w:noProof/>
                <w:sz w:val="20"/>
                <w:szCs w:val="22"/>
              </w:rPr>
              <w:t>Seguimiento ejecución trimestre 3</w:t>
            </w:r>
          </w:p>
          <w:p w14:paraId="1FDDF1A4" w14:textId="77777777" w:rsidR="00274C7E" w:rsidRPr="009D7D82" w:rsidRDefault="00274C7E" w:rsidP="009D7D82">
            <w:pPr>
              <w:spacing w:after="0" w:line="240" w:lineRule="auto"/>
              <w:rPr>
                <w:rFonts w:ascii="Calibri" w:eastAsia="Times New Roman" w:hAnsi="Calibri" w:cs="Calibri"/>
                <w:color w:val="000000"/>
                <w:sz w:val="20"/>
                <w:lang w:eastAsia="es-ES"/>
              </w:rPr>
            </w:pPr>
            <w:r w:rsidRPr="009D7D82">
              <w:rPr>
                <w:rFonts w:ascii="Calibri" w:eastAsia="Times New Roman" w:hAnsi="Calibri" w:cs="Calibri"/>
                <w:b/>
                <w:color w:val="000000"/>
                <w:sz w:val="20"/>
                <w:lang w:eastAsia="es-ES"/>
              </w:rPr>
              <w:t xml:space="preserve">- </w:t>
            </w:r>
            <w:r w:rsidR="005403EE" w:rsidRPr="009D7D82">
              <w:rPr>
                <w:rFonts w:ascii="Calibri" w:eastAsia="Times New Roman" w:hAnsi="Calibri" w:cs="Calibri"/>
                <w:b/>
                <w:color w:val="000000"/>
                <w:sz w:val="20"/>
                <w:lang w:eastAsia="es-ES"/>
              </w:rPr>
              <w:t>Anexo 2:</w:t>
            </w:r>
            <w:r w:rsidR="00001FA1" w:rsidRPr="009D7D82">
              <w:rPr>
                <w:rFonts w:ascii="Calibri" w:eastAsia="Times New Roman" w:hAnsi="Calibri" w:cs="Calibri"/>
                <w:color w:val="000000"/>
                <w:sz w:val="20"/>
                <w:lang w:eastAsia="es-ES"/>
              </w:rPr>
              <w:t xml:space="preserve"> </w:t>
            </w:r>
            <w:r w:rsidRPr="009D7D82">
              <w:rPr>
                <w:rFonts w:ascii="Calibri" w:eastAsia="Times New Roman" w:hAnsi="Calibri" w:cs="Calibri"/>
                <w:color w:val="000000"/>
                <w:sz w:val="20"/>
                <w:lang w:eastAsia="es-ES"/>
              </w:rPr>
              <w:t>Consolidado de seguimiento trimestral – Alertas</w:t>
            </w:r>
          </w:p>
          <w:p w14:paraId="208BDA5A" w14:textId="77777777" w:rsidR="005403EE" w:rsidRPr="009D7D82" w:rsidRDefault="005403EE" w:rsidP="00274C7E">
            <w:pPr>
              <w:spacing w:after="0" w:line="240" w:lineRule="auto"/>
              <w:rPr>
                <w:rFonts w:ascii="Calibri" w:eastAsia="Times New Roman" w:hAnsi="Calibri" w:cs="Calibri"/>
                <w:color w:val="000000"/>
                <w:sz w:val="20"/>
                <w:lang w:eastAsia="es-ES"/>
              </w:rPr>
            </w:pPr>
            <w:r w:rsidRPr="009D7D82">
              <w:rPr>
                <w:rFonts w:ascii="Calibri" w:eastAsia="Times New Roman" w:hAnsi="Calibri" w:cs="Calibri"/>
                <w:b/>
                <w:color w:val="000000"/>
                <w:sz w:val="20"/>
                <w:lang w:eastAsia="es-ES"/>
              </w:rPr>
              <w:t>- Anexo 3:</w:t>
            </w:r>
            <w:r w:rsidR="00001FA1" w:rsidRPr="009D7D82">
              <w:rPr>
                <w:rFonts w:ascii="Calibri" w:eastAsia="Times New Roman" w:hAnsi="Calibri" w:cs="Calibri"/>
                <w:color w:val="000000"/>
                <w:sz w:val="20"/>
                <w:lang w:eastAsia="es-ES"/>
              </w:rPr>
              <w:t xml:space="preserve"> </w:t>
            </w:r>
            <w:r w:rsidR="00274C7E" w:rsidRPr="009D7D82">
              <w:rPr>
                <w:rFonts w:ascii="Calibri" w:eastAsia="Times New Roman" w:hAnsi="Calibri" w:cs="Calibri"/>
                <w:color w:val="000000"/>
                <w:sz w:val="20"/>
                <w:lang w:eastAsia="es-ES"/>
              </w:rPr>
              <w:t>Batería de Indicadores PIDI</w:t>
            </w:r>
          </w:p>
          <w:p w14:paraId="304463E5" w14:textId="77777777" w:rsidR="005403EE" w:rsidRPr="009D7D82" w:rsidRDefault="005403EE" w:rsidP="00001FA1">
            <w:pPr>
              <w:spacing w:after="0" w:line="240" w:lineRule="auto"/>
              <w:rPr>
                <w:rFonts w:ascii="Calibri" w:eastAsia="Times New Roman" w:hAnsi="Calibri" w:cs="Calibri"/>
                <w:color w:val="000000"/>
                <w:sz w:val="20"/>
                <w:lang w:eastAsia="es-ES"/>
              </w:rPr>
            </w:pPr>
            <w:r w:rsidRPr="009D7D82">
              <w:rPr>
                <w:rFonts w:ascii="Calibri" w:eastAsia="Times New Roman" w:hAnsi="Calibri" w:cs="Calibri"/>
                <w:b/>
                <w:color w:val="000000"/>
                <w:sz w:val="20"/>
                <w:lang w:eastAsia="es-ES"/>
              </w:rPr>
              <w:t>-</w:t>
            </w:r>
            <w:r w:rsidR="00001FA1" w:rsidRPr="009D7D82">
              <w:rPr>
                <w:rFonts w:ascii="Calibri" w:eastAsia="Times New Roman" w:hAnsi="Calibri" w:cs="Calibri"/>
                <w:b/>
                <w:color w:val="000000"/>
                <w:sz w:val="20"/>
                <w:lang w:eastAsia="es-ES"/>
              </w:rPr>
              <w:t xml:space="preserve"> </w:t>
            </w:r>
            <w:r w:rsidRPr="009D7D82">
              <w:rPr>
                <w:rFonts w:ascii="Calibri" w:eastAsia="Times New Roman" w:hAnsi="Calibri" w:cs="Calibri"/>
                <w:b/>
                <w:color w:val="000000"/>
                <w:sz w:val="20"/>
                <w:lang w:eastAsia="es-ES"/>
              </w:rPr>
              <w:t>Anexo 4:</w:t>
            </w:r>
            <w:r w:rsidRPr="009D7D82">
              <w:rPr>
                <w:rFonts w:ascii="Calibri" w:eastAsia="Times New Roman" w:hAnsi="Calibri" w:cs="Calibri"/>
                <w:color w:val="000000"/>
                <w:sz w:val="20"/>
                <w:lang w:eastAsia="es-ES"/>
              </w:rPr>
              <w:t xml:space="preserve"> </w:t>
            </w:r>
            <w:r w:rsidR="00274C7E" w:rsidRPr="009D7D82">
              <w:rPr>
                <w:rFonts w:ascii="Calibri" w:eastAsia="Times New Roman" w:hAnsi="Calibri" w:cs="Calibri"/>
                <w:color w:val="000000"/>
                <w:sz w:val="20"/>
                <w:lang w:eastAsia="es-ES"/>
              </w:rPr>
              <w:t>Metas PIDI 2016</w:t>
            </w:r>
          </w:p>
          <w:p w14:paraId="4AB920AE" w14:textId="77777777" w:rsidR="005403EE" w:rsidRPr="009D7D82" w:rsidRDefault="005403EE" w:rsidP="00001FA1">
            <w:pPr>
              <w:spacing w:after="0" w:line="240" w:lineRule="auto"/>
              <w:rPr>
                <w:rFonts w:ascii="Calibri" w:eastAsia="Times New Roman" w:hAnsi="Calibri" w:cs="Calibri"/>
                <w:color w:val="000000"/>
                <w:sz w:val="20"/>
                <w:lang w:eastAsia="es-ES"/>
              </w:rPr>
            </w:pPr>
            <w:r w:rsidRPr="009D7D82">
              <w:rPr>
                <w:rFonts w:ascii="Calibri" w:eastAsia="Times New Roman" w:hAnsi="Calibri" w:cs="Calibri"/>
                <w:b/>
                <w:color w:val="000000"/>
                <w:sz w:val="20"/>
                <w:lang w:eastAsia="es-ES"/>
              </w:rPr>
              <w:t>- Anexo 5</w:t>
            </w:r>
            <w:r w:rsidRPr="009D7D82">
              <w:rPr>
                <w:rFonts w:ascii="Calibri" w:eastAsia="Times New Roman" w:hAnsi="Calibri" w:cs="Calibri"/>
                <w:color w:val="000000"/>
                <w:sz w:val="20"/>
                <w:lang w:eastAsia="es-ES"/>
              </w:rPr>
              <w:t xml:space="preserve">: </w:t>
            </w:r>
            <w:r w:rsidR="00274C7E" w:rsidRPr="009D7D82">
              <w:rPr>
                <w:rFonts w:ascii="Calibri" w:eastAsia="Times New Roman" w:hAnsi="Calibri" w:cs="Calibri"/>
                <w:color w:val="000000"/>
                <w:sz w:val="20"/>
                <w:lang w:eastAsia="es-ES"/>
              </w:rPr>
              <w:t>Planes de Acción Académicos</w:t>
            </w:r>
          </w:p>
          <w:p w14:paraId="3B27A0E8" w14:textId="77777777" w:rsidR="005403EE" w:rsidRPr="009D7D82" w:rsidRDefault="005403EE" w:rsidP="00001FA1">
            <w:pPr>
              <w:spacing w:after="0" w:line="240" w:lineRule="auto"/>
              <w:rPr>
                <w:rFonts w:ascii="Calibri" w:eastAsia="Times New Roman" w:hAnsi="Calibri" w:cs="Calibri"/>
                <w:color w:val="000000"/>
                <w:sz w:val="20"/>
                <w:lang w:eastAsia="es-ES"/>
              </w:rPr>
            </w:pPr>
            <w:r w:rsidRPr="009D7D82">
              <w:rPr>
                <w:rFonts w:ascii="Calibri" w:eastAsia="Times New Roman" w:hAnsi="Calibri" w:cs="Calibri"/>
                <w:b/>
                <w:color w:val="000000"/>
                <w:sz w:val="20"/>
                <w:lang w:eastAsia="es-ES"/>
              </w:rPr>
              <w:t>- Anexo 6:</w:t>
            </w:r>
            <w:r w:rsidRPr="009D7D82">
              <w:rPr>
                <w:rFonts w:ascii="Calibri" w:eastAsia="Times New Roman" w:hAnsi="Calibri" w:cs="Calibri"/>
                <w:color w:val="000000"/>
                <w:sz w:val="20"/>
                <w:lang w:eastAsia="es-ES"/>
              </w:rPr>
              <w:t xml:space="preserve"> </w:t>
            </w:r>
            <w:r w:rsidR="00274C7E" w:rsidRPr="009D7D82">
              <w:rPr>
                <w:rFonts w:ascii="Calibri" w:eastAsia="Times New Roman" w:hAnsi="Calibri" w:cs="Calibri"/>
                <w:color w:val="000000"/>
                <w:sz w:val="20"/>
                <w:lang w:eastAsia="es-ES"/>
              </w:rPr>
              <w:t>Planes de Acción Administrativos</w:t>
            </w:r>
          </w:p>
          <w:p w14:paraId="7A54BB1F" w14:textId="77777777" w:rsidR="005403EE" w:rsidRPr="009D7D82" w:rsidRDefault="005403EE" w:rsidP="00001FA1">
            <w:pPr>
              <w:spacing w:after="0" w:line="240" w:lineRule="auto"/>
              <w:rPr>
                <w:rFonts w:ascii="Calibri" w:eastAsia="Times New Roman" w:hAnsi="Calibri" w:cs="Calibri"/>
                <w:color w:val="000000"/>
                <w:sz w:val="20"/>
                <w:lang w:eastAsia="es-ES"/>
              </w:rPr>
            </w:pPr>
            <w:r w:rsidRPr="009D7D82">
              <w:rPr>
                <w:rFonts w:ascii="Calibri" w:eastAsia="Times New Roman" w:hAnsi="Calibri" w:cs="Calibri"/>
                <w:b/>
                <w:color w:val="000000"/>
                <w:sz w:val="20"/>
                <w:lang w:eastAsia="es-ES"/>
              </w:rPr>
              <w:t>- Anexo 7:</w:t>
            </w:r>
            <w:r w:rsidRPr="009D7D82">
              <w:rPr>
                <w:rFonts w:ascii="Calibri" w:eastAsia="Times New Roman" w:hAnsi="Calibri" w:cs="Calibri"/>
                <w:color w:val="000000"/>
                <w:sz w:val="20"/>
                <w:lang w:eastAsia="es-ES"/>
              </w:rPr>
              <w:t xml:space="preserve"> </w:t>
            </w:r>
            <w:r w:rsidR="00274C7E" w:rsidRPr="009D7D82">
              <w:rPr>
                <w:rFonts w:ascii="Calibri" w:eastAsia="Times New Roman" w:hAnsi="Calibri" w:cs="Calibri"/>
                <w:color w:val="000000"/>
                <w:sz w:val="20"/>
                <w:lang w:eastAsia="es-ES"/>
              </w:rPr>
              <w:t>Planes de Acción por proyecto</w:t>
            </w:r>
          </w:p>
          <w:p w14:paraId="1F9B821C" w14:textId="77777777" w:rsidR="00CE6294" w:rsidRPr="009D7D82" w:rsidRDefault="005403EE" w:rsidP="00001FA1">
            <w:pPr>
              <w:spacing w:after="0" w:line="240" w:lineRule="auto"/>
              <w:rPr>
                <w:rFonts w:ascii="Calibri" w:eastAsia="Times New Roman" w:hAnsi="Calibri" w:cs="Calibri"/>
                <w:color w:val="000000"/>
                <w:sz w:val="20"/>
                <w:lang w:eastAsia="es-ES"/>
              </w:rPr>
            </w:pPr>
            <w:r w:rsidRPr="009D7D82">
              <w:rPr>
                <w:rFonts w:ascii="Calibri" w:eastAsia="Times New Roman" w:hAnsi="Calibri" w:cs="Calibri"/>
                <w:b/>
                <w:color w:val="000000"/>
                <w:sz w:val="20"/>
                <w:lang w:eastAsia="es-ES"/>
              </w:rPr>
              <w:t>- Anexo 8</w:t>
            </w:r>
            <w:r w:rsidR="00274C7E" w:rsidRPr="009D7D82">
              <w:rPr>
                <w:rFonts w:ascii="Calibri" w:eastAsia="Times New Roman" w:hAnsi="Calibri" w:cs="Calibri"/>
                <w:b/>
                <w:color w:val="000000"/>
                <w:sz w:val="20"/>
                <w:lang w:eastAsia="es-ES"/>
              </w:rPr>
              <w:t>:</w:t>
            </w:r>
            <w:r w:rsidR="00274C7E" w:rsidRPr="009D7D82">
              <w:rPr>
                <w:rFonts w:ascii="Calibri" w:eastAsia="Times New Roman" w:hAnsi="Calibri" w:cs="Calibri"/>
                <w:color w:val="000000"/>
                <w:sz w:val="20"/>
                <w:lang w:eastAsia="es-ES"/>
              </w:rPr>
              <w:t xml:space="preserve"> Batería de Indicadores por proyecto PIDI (CONACES-CNA- SGC-PIDI-INDICADORES ACADÉMICOS)</w:t>
            </w:r>
          </w:p>
          <w:p w14:paraId="2BDB2ABD" w14:textId="77777777" w:rsidR="00274C7E" w:rsidRPr="009D7D82" w:rsidRDefault="00274C7E" w:rsidP="00001FA1">
            <w:pPr>
              <w:spacing w:after="0" w:line="240" w:lineRule="auto"/>
              <w:rPr>
                <w:rFonts w:ascii="Calibri" w:eastAsia="Times New Roman" w:hAnsi="Calibri" w:cs="Calibri"/>
                <w:color w:val="000000"/>
                <w:sz w:val="20"/>
                <w:lang w:eastAsia="es-ES"/>
              </w:rPr>
            </w:pPr>
            <w:r w:rsidRPr="009D7D82">
              <w:rPr>
                <w:rFonts w:ascii="Calibri" w:eastAsia="Times New Roman" w:hAnsi="Calibri" w:cs="Calibri"/>
                <w:b/>
                <w:color w:val="000000"/>
                <w:sz w:val="20"/>
                <w:lang w:eastAsia="es-ES"/>
              </w:rPr>
              <w:t>- Anexo 9:</w:t>
            </w:r>
            <w:r w:rsidRPr="009D7D82">
              <w:rPr>
                <w:rFonts w:ascii="Calibri" w:eastAsia="Times New Roman" w:hAnsi="Calibri" w:cs="Calibri"/>
                <w:color w:val="000000"/>
                <w:sz w:val="20"/>
                <w:lang w:eastAsia="es-ES"/>
              </w:rPr>
              <w:t xml:space="preserve"> Agenda de trabajo trimestral ( Pilotaje </w:t>
            </w:r>
            <w:proofErr w:type="spellStart"/>
            <w:r w:rsidRPr="009D7D82">
              <w:rPr>
                <w:rFonts w:ascii="Calibri" w:eastAsia="Times New Roman" w:hAnsi="Calibri" w:cs="Calibri"/>
                <w:color w:val="000000"/>
                <w:sz w:val="20"/>
                <w:lang w:eastAsia="es-ES"/>
              </w:rPr>
              <w:t>facutad</w:t>
            </w:r>
            <w:proofErr w:type="spellEnd"/>
            <w:r w:rsidRPr="009D7D82">
              <w:rPr>
                <w:rFonts w:ascii="Calibri" w:eastAsia="Times New Roman" w:hAnsi="Calibri" w:cs="Calibri"/>
                <w:color w:val="000000"/>
                <w:sz w:val="20"/>
                <w:lang w:eastAsia="es-ES"/>
              </w:rPr>
              <w:t xml:space="preserve"> de Ingeniería)</w:t>
            </w:r>
          </w:p>
        </w:tc>
      </w:tr>
      <w:tr w:rsidR="00CE6294" w:rsidRPr="009D7D82" w14:paraId="71037F26" w14:textId="77777777" w:rsidTr="009D7D82">
        <w:trPr>
          <w:trHeight w:val="300"/>
          <w:jc w:val="center"/>
        </w:trPr>
        <w:tc>
          <w:tcPr>
            <w:tcW w:w="1784" w:type="dxa"/>
            <w:tcBorders>
              <w:top w:val="nil"/>
              <w:left w:val="single" w:sz="4" w:space="0" w:color="auto"/>
              <w:bottom w:val="single" w:sz="4" w:space="0" w:color="auto"/>
              <w:right w:val="single" w:sz="4" w:space="0" w:color="auto"/>
            </w:tcBorders>
            <w:shd w:val="clear" w:color="auto" w:fill="auto"/>
            <w:noWrap/>
            <w:vAlign w:val="center"/>
            <w:hideMark/>
          </w:tcPr>
          <w:p w14:paraId="26CD2C08" w14:textId="77777777" w:rsidR="00F234DD" w:rsidRPr="009D7D82" w:rsidRDefault="00CE6294" w:rsidP="00E66E35">
            <w:pPr>
              <w:spacing w:after="0" w:line="240" w:lineRule="auto"/>
              <w:jc w:val="center"/>
              <w:rPr>
                <w:rFonts w:ascii="Calibri" w:eastAsia="Times New Roman" w:hAnsi="Calibri" w:cs="Calibri"/>
                <w:b/>
                <w:color w:val="000000"/>
                <w:sz w:val="20"/>
                <w:lang w:eastAsia="es-ES"/>
              </w:rPr>
            </w:pPr>
            <w:r w:rsidRPr="009D7D82">
              <w:rPr>
                <w:rFonts w:ascii="Calibri" w:eastAsia="Times New Roman" w:hAnsi="Calibri" w:cs="Calibri"/>
                <w:b/>
                <w:color w:val="000000"/>
                <w:sz w:val="20"/>
                <w:lang w:eastAsia="es-ES"/>
              </w:rPr>
              <w:t>Unidad de Gestión de Proyectos</w:t>
            </w:r>
          </w:p>
        </w:tc>
        <w:tc>
          <w:tcPr>
            <w:tcW w:w="7485" w:type="dxa"/>
            <w:tcBorders>
              <w:top w:val="nil"/>
              <w:left w:val="nil"/>
              <w:bottom w:val="single" w:sz="4" w:space="0" w:color="auto"/>
              <w:right w:val="single" w:sz="4" w:space="0" w:color="auto"/>
            </w:tcBorders>
            <w:shd w:val="clear" w:color="auto" w:fill="auto"/>
            <w:noWrap/>
            <w:vAlign w:val="bottom"/>
            <w:hideMark/>
          </w:tcPr>
          <w:p w14:paraId="281EE7DB" w14:textId="77777777" w:rsidR="00C92A41" w:rsidRPr="009D7D82" w:rsidRDefault="00C92A41" w:rsidP="00C92A41">
            <w:pPr>
              <w:spacing w:after="0" w:line="240" w:lineRule="auto"/>
              <w:rPr>
                <w:rFonts w:cstheme="minorHAnsi"/>
                <w:bCs/>
                <w:sz w:val="20"/>
              </w:rPr>
            </w:pPr>
            <w:r w:rsidRPr="009D7D82">
              <w:rPr>
                <w:rFonts w:ascii="Calibri" w:hAnsi="Calibri" w:cs="Calibri"/>
                <w:color w:val="000000"/>
                <w:sz w:val="20"/>
              </w:rPr>
              <w:t>-</w:t>
            </w:r>
            <w:r w:rsidRPr="009D7D82">
              <w:rPr>
                <w:rFonts w:cstheme="minorHAnsi"/>
                <w:b/>
                <w:bCs/>
                <w:sz w:val="20"/>
              </w:rPr>
              <w:t xml:space="preserve"> Anexo</w:t>
            </w:r>
            <w:r w:rsidRPr="009D7D82">
              <w:rPr>
                <w:rFonts w:cstheme="minorHAnsi"/>
                <w:bCs/>
                <w:sz w:val="20"/>
              </w:rPr>
              <w:t xml:space="preserve">  </w:t>
            </w:r>
            <w:r w:rsidRPr="009D7D82">
              <w:rPr>
                <w:rFonts w:cstheme="minorHAnsi"/>
                <w:b/>
                <w:bCs/>
                <w:sz w:val="20"/>
              </w:rPr>
              <w:t>1:</w:t>
            </w:r>
            <w:r w:rsidRPr="009D7D82">
              <w:rPr>
                <w:rFonts w:cstheme="minorHAnsi"/>
                <w:bCs/>
                <w:sz w:val="20"/>
              </w:rPr>
              <w:t xml:space="preserve"> Consolidado de programas de extensión</w:t>
            </w:r>
          </w:p>
          <w:p w14:paraId="44B171D5" w14:textId="77777777" w:rsidR="00C92A41" w:rsidRPr="009D7D82" w:rsidRDefault="00C92A41" w:rsidP="00C92A41">
            <w:pPr>
              <w:spacing w:after="0" w:line="240" w:lineRule="auto"/>
              <w:rPr>
                <w:rFonts w:ascii="Calibri" w:hAnsi="Calibri" w:cs="Calibri"/>
                <w:color w:val="000000"/>
                <w:sz w:val="20"/>
              </w:rPr>
            </w:pPr>
            <w:r w:rsidRPr="009D7D82">
              <w:rPr>
                <w:rFonts w:cstheme="minorHAnsi"/>
                <w:b/>
                <w:bCs/>
                <w:sz w:val="20"/>
              </w:rPr>
              <w:t xml:space="preserve">- </w:t>
            </w:r>
            <w:r w:rsidRPr="009D7D82">
              <w:rPr>
                <w:rFonts w:ascii="Calibri" w:hAnsi="Calibri" w:cs="Calibri"/>
                <w:b/>
                <w:color w:val="000000"/>
                <w:sz w:val="20"/>
              </w:rPr>
              <w:t>Anexo 2:</w:t>
            </w:r>
            <w:r w:rsidRPr="009D7D82">
              <w:rPr>
                <w:rFonts w:ascii="Calibri" w:hAnsi="Calibri" w:cs="Calibri"/>
                <w:color w:val="000000"/>
                <w:sz w:val="20"/>
              </w:rPr>
              <w:t xml:space="preserve"> Oferta 2016</w:t>
            </w:r>
          </w:p>
          <w:p w14:paraId="6668D7D6" w14:textId="77777777" w:rsidR="00C92A41" w:rsidRPr="009D7D82" w:rsidRDefault="00C92A41" w:rsidP="00C92A41">
            <w:pPr>
              <w:spacing w:after="0" w:line="240" w:lineRule="auto"/>
              <w:rPr>
                <w:rFonts w:ascii="Calibri" w:hAnsi="Calibri" w:cs="Calibri"/>
                <w:color w:val="000000"/>
                <w:sz w:val="20"/>
              </w:rPr>
            </w:pPr>
            <w:r w:rsidRPr="009D7D82">
              <w:rPr>
                <w:rFonts w:ascii="Calibri" w:hAnsi="Calibri" w:cs="Calibri"/>
                <w:b/>
                <w:color w:val="000000"/>
                <w:sz w:val="20"/>
              </w:rPr>
              <w:t>- Anexo 3:</w:t>
            </w:r>
            <w:r w:rsidRPr="009D7D82">
              <w:rPr>
                <w:rFonts w:ascii="Calibri" w:hAnsi="Calibri" w:cs="Calibri"/>
                <w:color w:val="000000"/>
                <w:sz w:val="20"/>
              </w:rPr>
              <w:t xml:space="preserve"> Acta de Aprobación CUA – Ingenierías</w:t>
            </w:r>
          </w:p>
          <w:p w14:paraId="5F2D1651" w14:textId="77777777" w:rsidR="00C92A41" w:rsidRPr="009D7D82" w:rsidRDefault="00C92A41" w:rsidP="00C92A41">
            <w:pPr>
              <w:spacing w:after="0" w:line="240" w:lineRule="auto"/>
              <w:rPr>
                <w:rFonts w:ascii="Calibri" w:hAnsi="Calibri" w:cs="Calibri"/>
                <w:color w:val="000000"/>
                <w:sz w:val="20"/>
              </w:rPr>
            </w:pPr>
            <w:r w:rsidRPr="009D7D82">
              <w:rPr>
                <w:rFonts w:ascii="Calibri" w:hAnsi="Calibri" w:cs="Calibri"/>
                <w:b/>
                <w:color w:val="000000"/>
                <w:sz w:val="20"/>
              </w:rPr>
              <w:t>- Anexo 4:</w:t>
            </w:r>
            <w:r w:rsidRPr="009D7D82">
              <w:rPr>
                <w:rFonts w:ascii="Calibri" w:hAnsi="Calibri" w:cs="Calibri"/>
                <w:color w:val="000000"/>
                <w:sz w:val="20"/>
              </w:rPr>
              <w:t xml:space="preserve">  Acta de Aprobación CUA – CEAC</w:t>
            </w:r>
          </w:p>
          <w:p w14:paraId="5FBDF8A4" w14:textId="77777777" w:rsidR="00C92A41" w:rsidRPr="009D7D82" w:rsidRDefault="00C92A41" w:rsidP="00C92A41">
            <w:pPr>
              <w:spacing w:after="0" w:line="240" w:lineRule="auto"/>
              <w:rPr>
                <w:rFonts w:ascii="Calibri" w:hAnsi="Calibri" w:cs="Calibri"/>
                <w:color w:val="000000"/>
                <w:sz w:val="20"/>
              </w:rPr>
            </w:pPr>
            <w:r w:rsidRPr="009D7D82">
              <w:rPr>
                <w:rFonts w:ascii="Calibri" w:hAnsi="Calibri" w:cs="Calibri"/>
                <w:b/>
                <w:color w:val="000000"/>
                <w:sz w:val="20"/>
              </w:rPr>
              <w:t>- Anexo 5:</w:t>
            </w:r>
            <w:r w:rsidRPr="009D7D82">
              <w:rPr>
                <w:rFonts w:ascii="Calibri" w:hAnsi="Calibri" w:cs="Calibri"/>
                <w:color w:val="000000"/>
                <w:sz w:val="20"/>
              </w:rPr>
              <w:t xml:space="preserve"> Diseño de Portafolio de Servicios</w:t>
            </w:r>
          </w:p>
          <w:p w14:paraId="15F895E7" w14:textId="77777777" w:rsidR="00C92A41" w:rsidRPr="009D7D82" w:rsidRDefault="00C92A41" w:rsidP="00C92A41">
            <w:pPr>
              <w:spacing w:after="0" w:line="240" w:lineRule="auto"/>
              <w:rPr>
                <w:rFonts w:ascii="Calibri" w:hAnsi="Calibri" w:cs="Calibri"/>
                <w:color w:val="000000"/>
                <w:sz w:val="20"/>
              </w:rPr>
            </w:pPr>
            <w:r w:rsidRPr="009D7D82">
              <w:rPr>
                <w:rFonts w:ascii="Calibri" w:hAnsi="Calibri" w:cs="Calibri"/>
                <w:b/>
                <w:color w:val="000000"/>
                <w:sz w:val="20"/>
              </w:rPr>
              <w:t>- Anexo 6:</w:t>
            </w:r>
            <w:r w:rsidRPr="009D7D82">
              <w:rPr>
                <w:rFonts w:ascii="Calibri" w:hAnsi="Calibri" w:cs="Calibri"/>
                <w:color w:val="000000"/>
                <w:sz w:val="20"/>
              </w:rPr>
              <w:t xml:space="preserve"> Propuesta de Incentivos</w:t>
            </w:r>
          </w:p>
          <w:p w14:paraId="7C9B8F16" w14:textId="77777777" w:rsidR="00C92A41" w:rsidRPr="009D7D82" w:rsidRDefault="00C92A41" w:rsidP="00C92A41">
            <w:pPr>
              <w:spacing w:after="0" w:line="240" w:lineRule="auto"/>
              <w:rPr>
                <w:rFonts w:ascii="Calibri" w:hAnsi="Calibri" w:cs="Calibri"/>
                <w:color w:val="000000"/>
                <w:sz w:val="20"/>
              </w:rPr>
            </w:pPr>
            <w:r w:rsidRPr="009D7D82">
              <w:rPr>
                <w:rFonts w:ascii="Calibri" w:hAnsi="Calibri" w:cs="Calibri"/>
                <w:b/>
                <w:color w:val="000000"/>
                <w:sz w:val="20"/>
              </w:rPr>
              <w:t>- Anexo 7:</w:t>
            </w:r>
            <w:r w:rsidRPr="009D7D82">
              <w:rPr>
                <w:rFonts w:ascii="Calibri" w:hAnsi="Calibri" w:cs="Calibri"/>
                <w:color w:val="000000"/>
                <w:sz w:val="20"/>
              </w:rPr>
              <w:t xml:space="preserve"> Acta de Reunión</w:t>
            </w:r>
          </w:p>
          <w:p w14:paraId="76CD4CD4" w14:textId="77777777" w:rsidR="00CE6294" w:rsidRPr="009D7D82" w:rsidRDefault="00C92A41" w:rsidP="00096B0D">
            <w:pPr>
              <w:spacing w:after="0" w:line="240" w:lineRule="auto"/>
              <w:rPr>
                <w:rFonts w:ascii="Calibri" w:hAnsi="Calibri" w:cs="Calibri"/>
                <w:color w:val="000000"/>
                <w:sz w:val="20"/>
              </w:rPr>
            </w:pPr>
            <w:r w:rsidRPr="009D7D82">
              <w:rPr>
                <w:rFonts w:ascii="Calibri" w:hAnsi="Calibri" w:cs="Calibri"/>
                <w:b/>
                <w:color w:val="000000"/>
                <w:sz w:val="20"/>
              </w:rPr>
              <w:t xml:space="preserve">- Anexo 8: </w:t>
            </w:r>
            <w:r w:rsidRPr="009D7D82">
              <w:rPr>
                <w:rFonts w:ascii="Calibri" w:hAnsi="Calibri" w:cs="Calibri"/>
                <w:color w:val="000000"/>
                <w:sz w:val="20"/>
              </w:rPr>
              <w:t>Solicitudes de Contratación</w:t>
            </w:r>
          </w:p>
          <w:p w14:paraId="3D095B60" w14:textId="77777777" w:rsidR="00C92A41" w:rsidRPr="009D7D82" w:rsidRDefault="00C92A41" w:rsidP="00096B0D">
            <w:pPr>
              <w:spacing w:after="0" w:line="240" w:lineRule="auto"/>
              <w:rPr>
                <w:rFonts w:ascii="Calibri" w:hAnsi="Calibri" w:cs="Calibri"/>
                <w:color w:val="000000"/>
                <w:sz w:val="20"/>
              </w:rPr>
            </w:pPr>
            <w:r w:rsidRPr="009D7D82">
              <w:rPr>
                <w:rFonts w:ascii="Calibri" w:hAnsi="Calibri" w:cs="Calibri"/>
                <w:b/>
                <w:color w:val="000000"/>
                <w:sz w:val="20"/>
              </w:rPr>
              <w:t xml:space="preserve">- Anexo 9: </w:t>
            </w:r>
            <w:r w:rsidRPr="009D7D82">
              <w:rPr>
                <w:rFonts w:ascii="Calibri" w:hAnsi="Calibri" w:cs="Calibri"/>
                <w:color w:val="000000"/>
                <w:sz w:val="20"/>
              </w:rPr>
              <w:t>Presupuesto Oficial</w:t>
            </w:r>
          </w:p>
          <w:p w14:paraId="2B033D2E" w14:textId="77777777" w:rsidR="00C92A41" w:rsidRPr="009D7D82" w:rsidRDefault="00C92A41" w:rsidP="00096B0D">
            <w:pPr>
              <w:spacing w:after="0" w:line="240" w:lineRule="auto"/>
              <w:rPr>
                <w:rFonts w:ascii="Calibri" w:hAnsi="Calibri" w:cs="Calibri"/>
                <w:color w:val="000000"/>
                <w:sz w:val="20"/>
              </w:rPr>
            </w:pPr>
            <w:r w:rsidRPr="009D7D82">
              <w:rPr>
                <w:rFonts w:ascii="Calibri" w:hAnsi="Calibri" w:cs="Calibri"/>
                <w:b/>
                <w:color w:val="000000"/>
                <w:sz w:val="20"/>
              </w:rPr>
              <w:t xml:space="preserve">- Anexo 10: </w:t>
            </w:r>
            <w:r w:rsidRPr="009D7D82">
              <w:rPr>
                <w:rFonts w:ascii="Calibri" w:hAnsi="Calibri" w:cs="Calibri"/>
                <w:color w:val="000000"/>
                <w:sz w:val="20"/>
              </w:rPr>
              <w:t>Presentación de Propuesta</w:t>
            </w:r>
          </w:p>
          <w:p w14:paraId="364ED63E" w14:textId="77777777" w:rsidR="00C92A41" w:rsidRPr="009D7D82" w:rsidRDefault="00C92A41" w:rsidP="00096B0D">
            <w:pPr>
              <w:spacing w:after="0" w:line="240" w:lineRule="auto"/>
              <w:rPr>
                <w:rFonts w:ascii="Calibri" w:hAnsi="Calibri" w:cs="Calibri"/>
                <w:color w:val="000000"/>
                <w:sz w:val="20"/>
              </w:rPr>
            </w:pPr>
            <w:r w:rsidRPr="009D7D82">
              <w:rPr>
                <w:rFonts w:ascii="Calibri" w:hAnsi="Calibri" w:cs="Calibri"/>
                <w:b/>
                <w:color w:val="000000"/>
                <w:sz w:val="20"/>
              </w:rPr>
              <w:t xml:space="preserve">- Anexo 11: </w:t>
            </w:r>
            <w:r w:rsidRPr="009D7D82">
              <w:rPr>
                <w:rFonts w:ascii="Calibri" w:hAnsi="Calibri" w:cs="Calibri"/>
                <w:color w:val="000000"/>
                <w:sz w:val="20"/>
              </w:rPr>
              <w:t>Presentación de Propuesta</w:t>
            </w:r>
          </w:p>
          <w:p w14:paraId="097DDBC6" w14:textId="77777777" w:rsidR="00C92A41" w:rsidRPr="009D7D82" w:rsidRDefault="00C92A41" w:rsidP="00096B0D">
            <w:pPr>
              <w:spacing w:after="0" w:line="240" w:lineRule="auto"/>
              <w:rPr>
                <w:rFonts w:ascii="Calibri" w:hAnsi="Calibri" w:cs="Calibri"/>
                <w:color w:val="000000"/>
                <w:sz w:val="20"/>
              </w:rPr>
            </w:pPr>
            <w:r w:rsidRPr="009D7D82">
              <w:rPr>
                <w:rFonts w:ascii="Calibri" w:hAnsi="Calibri" w:cs="Calibri"/>
                <w:b/>
                <w:color w:val="000000"/>
                <w:sz w:val="20"/>
              </w:rPr>
              <w:lastRenderedPageBreak/>
              <w:t xml:space="preserve">- Anexo 12: </w:t>
            </w:r>
            <w:r w:rsidRPr="009D7D82">
              <w:rPr>
                <w:rFonts w:ascii="Calibri" w:hAnsi="Calibri" w:cs="Calibri"/>
                <w:color w:val="000000"/>
                <w:sz w:val="20"/>
              </w:rPr>
              <w:t>Presentación de Propuesta</w:t>
            </w:r>
          </w:p>
          <w:p w14:paraId="3C64E6D7" w14:textId="77777777" w:rsidR="00C92A41" w:rsidRPr="009D7D82" w:rsidRDefault="00C92A41" w:rsidP="00096B0D">
            <w:pPr>
              <w:spacing w:after="0" w:line="240" w:lineRule="auto"/>
              <w:rPr>
                <w:rFonts w:ascii="Calibri" w:hAnsi="Calibri" w:cs="Calibri"/>
                <w:b/>
                <w:color w:val="000000"/>
                <w:sz w:val="20"/>
              </w:rPr>
            </w:pPr>
            <w:r w:rsidRPr="009D7D82">
              <w:rPr>
                <w:rFonts w:ascii="Calibri" w:hAnsi="Calibri" w:cs="Calibri"/>
                <w:b/>
                <w:color w:val="000000"/>
                <w:sz w:val="20"/>
              </w:rPr>
              <w:t xml:space="preserve">- Anexo 13: </w:t>
            </w:r>
            <w:r w:rsidRPr="009D7D82">
              <w:rPr>
                <w:rFonts w:ascii="Calibri" w:hAnsi="Calibri" w:cs="Calibri"/>
                <w:color w:val="000000"/>
                <w:sz w:val="20"/>
              </w:rPr>
              <w:t>Presentación de Propuesta</w:t>
            </w:r>
          </w:p>
          <w:p w14:paraId="05F88A85" w14:textId="77777777" w:rsidR="00C92A41" w:rsidRPr="009D7D82" w:rsidRDefault="00C92A41" w:rsidP="00096B0D">
            <w:pPr>
              <w:spacing w:after="0" w:line="240" w:lineRule="auto"/>
              <w:rPr>
                <w:rFonts w:ascii="Calibri" w:hAnsi="Calibri" w:cs="Calibri"/>
                <w:color w:val="000000"/>
                <w:sz w:val="20"/>
              </w:rPr>
            </w:pPr>
            <w:r w:rsidRPr="009D7D82">
              <w:rPr>
                <w:rFonts w:ascii="Calibri" w:hAnsi="Calibri" w:cs="Calibri"/>
                <w:b/>
                <w:color w:val="000000"/>
                <w:sz w:val="20"/>
              </w:rPr>
              <w:t xml:space="preserve">- Anexo 14: </w:t>
            </w:r>
            <w:r w:rsidRPr="009D7D82">
              <w:rPr>
                <w:rFonts w:ascii="Calibri" w:hAnsi="Calibri" w:cs="Calibri"/>
                <w:color w:val="000000"/>
                <w:sz w:val="20"/>
              </w:rPr>
              <w:t>Proyecto 15</w:t>
            </w:r>
          </w:p>
          <w:p w14:paraId="2AE6BD93" w14:textId="77777777" w:rsidR="00C92A41" w:rsidRPr="009D7D82" w:rsidRDefault="00C92A41" w:rsidP="00096B0D">
            <w:pPr>
              <w:spacing w:after="0" w:line="240" w:lineRule="auto"/>
              <w:rPr>
                <w:rFonts w:ascii="Calibri" w:eastAsia="Times New Roman" w:hAnsi="Calibri" w:cs="Calibri"/>
                <w:color w:val="000000"/>
                <w:sz w:val="20"/>
                <w:lang w:eastAsia="es-ES"/>
              </w:rPr>
            </w:pPr>
            <w:r w:rsidRPr="009D7D82">
              <w:rPr>
                <w:rFonts w:ascii="Calibri" w:hAnsi="Calibri" w:cs="Calibri"/>
                <w:b/>
                <w:color w:val="000000"/>
                <w:sz w:val="20"/>
              </w:rPr>
              <w:t xml:space="preserve">- Anexo 15: </w:t>
            </w:r>
            <w:r w:rsidRPr="009D7D82">
              <w:rPr>
                <w:rFonts w:ascii="Calibri" w:hAnsi="Calibri" w:cs="Calibri"/>
                <w:color w:val="000000"/>
                <w:sz w:val="20"/>
              </w:rPr>
              <w:t>Resumen ejecutivo – Acreditación Laboratorios</w:t>
            </w:r>
          </w:p>
        </w:tc>
      </w:tr>
      <w:tr w:rsidR="00CE6294" w:rsidRPr="009D7D82" w14:paraId="34F6802E" w14:textId="77777777" w:rsidTr="009D7D82">
        <w:trPr>
          <w:trHeight w:val="300"/>
          <w:jc w:val="center"/>
        </w:trPr>
        <w:tc>
          <w:tcPr>
            <w:tcW w:w="1784" w:type="dxa"/>
            <w:tcBorders>
              <w:top w:val="nil"/>
              <w:left w:val="single" w:sz="4" w:space="0" w:color="auto"/>
              <w:bottom w:val="single" w:sz="4" w:space="0" w:color="auto"/>
              <w:right w:val="single" w:sz="4" w:space="0" w:color="auto"/>
            </w:tcBorders>
            <w:shd w:val="clear" w:color="auto" w:fill="auto"/>
            <w:noWrap/>
            <w:vAlign w:val="center"/>
            <w:hideMark/>
          </w:tcPr>
          <w:p w14:paraId="2E31D156" w14:textId="77777777" w:rsidR="00EE0881" w:rsidRPr="009D7D82" w:rsidRDefault="00CE6294" w:rsidP="00E66E35">
            <w:pPr>
              <w:spacing w:after="0" w:line="240" w:lineRule="auto"/>
              <w:jc w:val="center"/>
              <w:rPr>
                <w:rFonts w:ascii="Calibri" w:eastAsia="Times New Roman" w:hAnsi="Calibri" w:cs="Calibri"/>
                <w:b/>
                <w:color w:val="000000"/>
                <w:sz w:val="20"/>
                <w:lang w:eastAsia="es-ES"/>
              </w:rPr>
            </w:pPr>
            <w:r w:rsidRPr="009D7D82">
              <w:rPr>
                <w:rFonts w:ascii="Calibri" w:eastAsia="Times New Roman" w:hAnsi="Calibri" w:cs="Calibri"/>
                <w:b/>
                <w:color w:val="000000"/>
                <w:sz w:val="20"/>
                <w:lang w:eastAsia="es-ES"/>
              </w:rPr>
              <w:lastRenderedPageBreak/>
              <w:t>Acreditación Institucional</w:t>
            </w:r>
          </w:p>
        </w:tc>
        <w:tc>
          <w:tcPr>
            <w:tcW w:w="7485" w:type="dxa"/>
            <w:tcBorders>
              <w:top w:val="nil"/>
              <w:left w:val="nil"/>
              <w:bottom w:val="single" w:sz="4" w:space="0" w:color="auto"/>
              <w:right w:val="single" w:sz="4" w:space="0" w:color="auto"/>
            </w:tcBorders>
            <w:shd w:val="clear" w:color="auto" w:fill="auto"/>
            <w:noWrap/>
            <w:vAlign w:val="bottom"/>
            <w:hideMark/>
          </w:tcPr>
          <w:p w14:paraId="4838A5E3" w14:textId="7C9BA8E3" w:rsidR="00B42861" w:rsidRPr="009D7D82" w:rsidRDefault="00B42861" w:rsidP="00B42861">
            <w:pPr>
              <w:spacing w:after="0" w:line="240" w:lineRule="auto"/>
              <w:rPr>
                <w:rFonts w:ascii="Calibri" w:hAnsi="Calibri" w:cs="Calibri"/>
                <w:b/>
                <w:color w:val="000000"/>
                <w:sz w:val="20"/>
              </w:rPr>
            </w:pPr>
            <w:r w:rsidRPr="009D7D82">
              <w:rPr>
                <w:rFonts w:ascii="Calibri" w:hAnsi="Calibri" w:cs="Calibri"/>
                <w:b/>
                <w:color w:val="000000"/>
                <w:sz w:val="20"/>
              </w:rPr>
              <w:t xml:space="preserve">- Anexo 1: </w:t>
            </w:r>
            <w:r w:rsidR="00F47880">
              <w:rPr>
                <w:rFonts w:ascii="Calibri" w:hAnsi="Calibri" w:cs="Calibri"/>
                <w:color w:val="000000"/>
                <w:sz w:val="20"/>
              </w:rPr>
              <w:t>Matriz Ingeniería Civil</w:t>
            </w:r>
          </w:p>
          <w:p w14:paraId="4040C08B" w14:textId="7A3359B8" w:rsidR="00B42861" w:rsidRPr="009D7D82" w:rsidRDefault="00B42861" w:rsidP="00B42861">
            <w:pPr>
              <w:spacing w:after="0" w:line="240" w:lineRule="auto"/>
              <w:rPr>
                <w:rFonts w:ascii="Calibri" w:hAnsi="Calibri" w:cs="Calibri"/>
                <w:b/>
                <w:color w:val="000000"/>
                <w:sz w:val="20"/>
              </w:rPr>
            </w:pPr>
            <w:r w:rsidRPr="009D7D82">
              <w:rPr>
                <w:rFonts w:ascii="Calibri" w:hAnsi="Calibri" w:cs="Calibri"/>
                <w:b/>
                <w:color w:val="000000"/>
                <w:sz w:val="20"/>
              </w:rPr>
              <w:t xml:space="preserve">- Anexo 2: </w:t>
            </w:r>
            <w:r w:rsidR="00F47880">
              <w:rPr>
                <w:rFonts w:ascii="Calibri" w:hAnsi="Calibri" w:cs="Calibri"/>
                <w:color w:val="000000"/>
                <w:sz w:val="20"/>
              </w:rPr>
              <w:t>Matriz Contaduría Pública</w:t>
            </w:r>
            <w:r w:rsidRPr="009D7D82">
              <w:rPr>
                <w:rFonts w:ascii="Calibri" w:hAnsi="Calibri" w:cs="Calibri"/>
                <w:b/>
                <w:color w:val="000000"/>
                <w:sz w:val="20"/>
              </w:rPr>
              <w:t xml:space="preserve"> </w:t>
            </w:r>
          </w:p>
          <w:p w14:paraId="0F276E7D" w14:textId="76467B50" w:rsidR="00B42861" w:rsidRPr="009D7D82" w:rsidRDefault="00B42861" w:rsidP="00B42861">
            <w:pPr>
              <w:spacing w:after="0" w:line="240" w:lineRule="auto"/>
              <w:rPr>
                <w:rFonts w:ascii="Calibri" w:hAnsi="Calibri" w:cs="Calibri"/>
                <w:b/>
                <w:color w:val="000000"/>
                <w:sz w:val="20"/>
              </w:rPr>
            </w:pPr>
            <w:r w:rsidRPr="009D7D82">
              <w:rPr>
                <w:rFonts w:ascii="Calibri" w:hAnsi="Calibri" w:cs="Calibri"/>
                <w:b/>
                <w:color w:val="000000"/>
                <w:sz w:val="20"/>
              </w:rPr>
              <w:t xml:space="preserve">- Anexo 3: </w:t>
            </w:r>
            <w:r w:rsidR="00F47880">
              <w:rPr>
                <w:rFonts w:ascii="Calibri" w:hAnsi="Calibri" w:cs="Calibri"/>
                <w:color w:val="000000"/>
                <w:sz w:val="20"/>
              </w:rPr>
              <w:t>Matriz Enfermería</w:t>
            </w:r>
            <w:r w:rsidRPr="009D7D82">
              <w:rPr>
                <w:rFonts w:ascii="Calibri" w:hAnsi="Calibri" w:cs="Calibri"/>
                <w:b/>
                <w:color w:val="000000"/>
                <w:sz w:val="20"/>
              </w:rPr>
              <w:t xml:space="preserve"> </w:t>
            </w:r>
          </w:p>
          <w:p w14:paraId="17A2506F" w14:textId="77777777" w:rsidR="00CE6294" w:rsidRDefault="00B42861" w:rsidP="00F47880">
            <w:pPr>
              <w:spacing w:after="0" w:line="240" w:lineRule="auto"/>
              <w:rPr>
                <w:rFonts w:ascii="Calibri" w:hAnsi="Calibri" w:cs="Calibri"/>
                <w:color w:val="000000"/>
                <w:sz w:val="20"/>
              </w:rPr>
            </w:pPr>
            <w:r w:rsidRPr="009D7D82">
              <w:rPr>
                <w:rFonts w:ascii="Calibri" w:hAnsi="Calibri" w:cs="Calibri"/>
                <w:b/>
                <w:color w:val="000000"/>
                <w:sz w:val="20"/>
              </w:rPr>
              <w:t xml:space="preserve">- Anexo 4: </w:t>
            </w:r>
            <w:r w:rsidR="00F47880">
              <w:rPr>
                <w:rFonts w:ascii="Calibri" w:hAnsi="Calibri" w:cs="Calibri"/>
                <w:color w:val="000000"/>
                <w:sz w:val="20"/>
              </w:rPr>
              <w:t>Caracterización de programas</w:t>
            </w:r>
          </w:p>
          <w:p w14:paraId="4AB75C07" w14:textId="77777777" w:rsidR="00F47880" w:rsidRDefault="00F47880" w:rsidP="00F47880">
            <w:pPr>
              <w:spacing w:after="0" w:line="240" w:lineRule="auto"/>
              <w:rPr>
                <w:rFonts w:ascii="Calibri" w:hAnsi="Calibri" w:cs="Calibri"/>
                <w:color w:val="000000"/>
                <w:sz w:val="20"/>
              </w:rPr>
            </w:pPr>
            <w:r w:rsidRPr="00F47880">
              <w:rPr>
                <w:rFonts w:ascii="Calibri" w:hAnsi="Calibri" w:cs="Calibri"/>
                <w:b/>
                <w:color w:val="000000"/>
                <w:sz w:val="20"/>
              </w:rPr>
              <w:t>- Anexo 5:</w:t>
            </w:r>
            <w:r>
              <w:rPr>
                <w:rFonts w:ascii="Calibri" w:hAnsi="Calibri" w:cs="Calibri"/>
                <w:color w:val="000000"/>
                <w:sz w:val="20"/>
              </w:rPr>
              <w:t xml:space="preserve"> Capacidades Nueva Oferta</w:t>
            </w:r>
          </w:p>
          <w:p w14:paraId="76C66AA7" w14:textId="6C7032B3" w:rsidR="00F47880" w:rsidRPr="009D7D82" w:rsidRDefault="00F47880" w:rsidP="00F47880">
            <w:pPr>
              <w:spacing w:after="0" w:line="240" w:lineRule="auto"/>
              <w:rPr>
                <w:rFonts w:ascii="Calibri" w:hAnsi="Calibri" w:cs="Calibri"/>
                <w:b/>
                <w:color w:val="000000"/>
                <w:sz w:val="20"/>
              </w:rPr>
            </w:pPr>
            <w:r w:rsidRPr="00F47880">
              <w:rPr>
                <w:rFonts w:ascii="Calibri" w:hAnsi="Calibri" w:cs="Calibri"/>
                <w:b/>
                <w:color w:val="000000"/>
                <w:sz w:val="20"/>
              </w:rPr>
              <w:t>- Anexo 6:</w:t>
            </w:r>
            <w:r>
              <w:rPr>
                <w:rFonts w:ascii="Calibri" w:hAnsi="Calibri" w:cs="Calibri"/>
                <w:color w:val="000000"/>
                <w:sz w:val="20"/>
              </w:rPr>
              <w:t xml:space="preserve"> Informe Final- Estudio de Nueva Oferta</w:t>
            </w:r>
          </w:p>
        </w:tc>
      </w:tr>
      <w:tr w:rsidR="00CE6294" w:rsidRPr="009D7D82" w14:paraId="2D6B327A" w14:textId="77777777" w:rsidTr="009D7D82">
        <w:trPr>
          <w:trHeight w:val="300"/>
          <w:jc w:val="center"/>
        </w:trPr>
        <w:tc>
          <w:tcPr>
            <w:tcW w:w="1784" w:type="dxa"/>
            <w:tcBorders>
              <w:top w:val="nil"/>
              <w:left w:val="single" w:sz="4" w:space="0" w:color="auto"/>
              <w:bottom w:val="single" w:sz="4" w:space="0" w:color="auto"/>
              <w:right w:val="single" w:sz="4" w:space="0" w:color="auto"/>
            </w:tcBorders>
            <w:shd w:val="clear" w:color="auto" w:fill="auto"/>
            <w:noWrap/>
            <w:vAlign w:val="center"/>
            <w:hideMark/>
          </w:tcPr>
          <w:p w14:paraId="6FA033C2" w14:textId="775265C9" w:rsidR="00360144" w:rsidRPr="009D7D82" w:rsidRDefault="00CE6294" w:rsidP="00E66E35">
            <w:pPr>
              <w:spacing w:after="0" w:line="240" w:lineRule="auto"/>
              <w:jc w:val="center"/>
              <w:rPr>
                <w:rFonts w:ascii="Calibri" w:eastAsia="Times New Roman" w:hAnsi="Calibri" w:cs="Calibri"/>
                <w:b/>
                <w:color w:val="000000"/>
                <w:sz w:val="20"/>
                <w:lang w:eastAsia="es-ES"/>
              </w:rPr>
            </w:pPr>
            <w:r w:rsidRPr="009D7D82">
              <w:rPr>
                <w:rFonts w:ascii="Calibri" w:eastAsia="Times New Roman" w:hAnsi="Calibri" w:cs="Calibri"/>
                <w:b/>
                <w:color w:val="000000"/>
                <w:sz w:val="20"/>
                <w:lang w:eastAsia="es-ES"/>
              </w:rPr>
              <w:t>Aseguramiento de la Calidad Académica</w:t>
            </w:r>
          </w:p>
        </w:tc>
        <w:tc>
          <w:tcPr>
            <w:tcW w:w="7485" w:type="dxa"/>
            <w:tcBorders>
              <w:top w:val="nil"/>
              <w:left w:val="nil"/>
              <w:bottom w:val="single" w:sz="4" w:space="0" w:color="auto"/>
              <w:right w:val="single" w:sz="4" w:space="0" w:color="auto"/>
            </w:tcBorders>
            <w:shd w:val="clear" w:color="auto" w:fill="auto"/>
            <w:noWrap/>
            <w:vAlign w:val="bottom"/>
            <w:hideMark/>
          </w:tcPr>
          <w:p w14:paraId="05FCD583" w14:textId="061B673F" w:rsidR="007833AD" w:rsidRPr="009D7D82" w:rsidRDefault="007833AD" w:rsidP="007833AD">
            <w:pPr>
              <w:spacing w:after="0" w:line="240" w:lineRule="auto"/>
              <w:rPr>
                <w:rFonts w:cstheme="minorHAnsi"/>
                <w:bCs/>
                <w:sz w:val="20"/>
              </w:rPr>
            </w:pPr>
            <w:r w:rsidRPr="009D7D82">
              <w:rPr>
                <w:rFonts w:ascii="Calibri" w:hAnsi="Calibri" w:cs="Calibri"/>
                <w:color w:val="000000"/>
                <w:sz w:val="20"/>
              </w:rPr>
              <w:t>-</w:t>
            </w:r>
            <w:r w:rsidRPr="009D7D82">
              <w:rPr>
                <w:rFonts w:cstheme="minorHAnsi"/>
                <w:b/>
                <w:bCs/>
                <w:sz w:val="20"/>
              </w:rPr>
              <w:t xml:space="preserve"> Anexo</w:t>
            </w:r>
            <w:r w:rsidRPr="009D7D82">
              <w:rPr>
                <w:rFonts w:cstheme="minorHAnsi"/>
                <w:bCs/>
                <w:sz w:val="20"/>
              </w:rPr>
              <w:t xml:space="preserve">  </w:t>
            </w:r>
            <w:r w:rsidRPr="009D7D82">
              <w:rPr>
                <w:rFonts w:cstheme="minorHAnsi"/>
                <w:b/>
                <w:bCs/>
                <w:sz w:val="20"/>
              </w:rPr>
              <w:t>1:</w:t>
            </w:r>
            <w:r w:rsidRPr="009D7D82">
              <w:rPr>
                <w:rFonts w:cstheme="minorHAnsi"/>
                <w:bCs/>
                <w:sz w:val="20"/>
              </w:rPr>
              <w:t xml:space="preserve"> </w:t>
            </w:r>
            <w:r>
              <w:rPr>
                <w:rFonts w:cstheme="minorHAnsi"/>
                <w:bCs/>
                <w:sz w:val="20"/>
              </w:rPr>
              <w:t xml:space="preserve">Observaciones a Documentos </w:t>
            </w:r>
          </w:p>
          <w:p w14:paraId="4F97B504" w14:textId="5605B34E" w:rsidR="007833AD" w:rsidRPr="009D7D82" w:rsidRDefault="007833AD" w:rsidP="007833AD">
            <w:pPr>
              <w:spacing w:after="0" w:line="240" w:lineRule="auto"/>
              <w:rPr>
                <w:rFonts w:ascii="Calibri" w:hAnsi="Calibri" w:cs="Calibri"/>
                <w:color w:val="000000"/>
                <w:sz w:val="20"/>
              </w:rPr>
            </w:pPr>
            <w:r w:rsidRPr="009D7D82">
              <w:rPr>
                <w:rFonts w:cstheme="minorHAnsi"/>
                <w:b/>
                <w:bCs/>
                <w:sz w:val="20"/>
              </w:rPr>
              <w:t xml:space="preserve">- </w:t>
            </w:r>
            <w:r w:rsidRPr="009D7D82">
              <w:rPr>
                <w:rFonts w:ascii="Calibri" w:hAnsi="Calibri" w:cs="Calibri"/>
                <w:b/>
                <w:color w:val="000000"/>
                <w:sz w:val="20"/>
              </w:rPr>
              <w:t>Anexo 2:</w:t>
            </w:r>
            <w:r w:rsidRPr="009D7D82">
              <w:rPr>
                <w:rFonts w:ascii="Calibri" w:hAnsi="Calibri" w:cs="Calibri"/>
                <w:color w:val="000000"/>
                <w:sz w:val="20"/>
              </w:rPr>
              <w:t xml:space="preserve"> </w:t>
            </w:r>
            <w:r>
              <w:rPr>
                <w:rFonts w:ascii="Calibri" w:hAnsi="Calibri" w:cs="Calibri"/>
                <w:color w:val="000000"/>
                <w:sz w:val="20"/>
              </w:rPr>
              <w:t>Informes Pares y Respuesta</w:t>
            </w:r>
          </w:p>
          <w:p w14:paraId="0A083DA9" w14:textId="396DFD92" w:rsidR="007833AD" w:rsidRPr="009D7D82" w:rsidRDefault="007833AD" w:rsidP="007833AD">
            <w:pPr>
              <w:spacing w:after="0" w:line="240" w:lineRule="auto"/>
              <w:rPr>
                <w:rFonts w:ascii="Calibri" w:hAnsi="Calibri" w:cs="Calibri"/>
                <w:color w:val="000000"/>
                <w:sz w:val="20"/>
              </w:rPr>
            </w:pPr>
            <w:r w:rsidRPr="009D7D82">
              <w:rPr>
                <w:rFonts w:ascii="Calibri" w:hAnsi="Calibri" w:cs="Calibri"/>
                <w:b/>
                <w:color w:val="000000"/>
                <w:sz w:val="20"/>
              </w:rPr>
              <w:t>- Anexo 3:</w:t>
            </w:r>
            <w:r w:rsidRPr="009D7D82">
              <w:rPr>
                <w:rFonts w:ascii="Calibri" w:hAnsi="Calibri" w:cs="Calibri"/>
                <w:color w:val="000000"/>
                <w:sz w:val="20"/>
              </w:rPr>
              <w:t xml:space="preserve"> </w:t>
            </w:r>
            <w:r>
              <w:rPr>
                <w:rFonts w:ascii="Calibri" w:hAnsi="Calibri" w:cs="Calibri"/>
                <w:color w:val="000000"/>
                <w:sz w:val="20"/>
              </w:rPr>
              <w:t>Documentos Maestros</w:t>
            </w:r>
          </w:p>
          <w:p w14:paraId="793242C0" w14:textId="6E5CD1BC" w:rsidR="007833AD" w:rsidRPr="009D7D82" w:rsidRDefault="007833AD" w:rsidP="007833AD">
            <w:pPr>
              <w:spacing w:after="0" w:line="240" w:lineRule="auto"/>
              <w:rPr>
                <w:rFonts w:ascii="Calibri" w:hAnsi="Calibri" w:cs="Calibri"/>
                <w:color w:val="000000"/>
                <w:sz w:val="20"/>
              </w:rPr>
            </w:pPr>
            <w:r w:rsidRPr="009D7D82">
              <w:rPr>
                <w:rFonts w:ascii="Calibri" w:hAnsi="Calibri" w:cs="Calibri"/>
                <w:b/>
                <w:color w:val="000000"/>
                <w:sz w:val="20"/>
              </w:rPr>
              <w:t>- Anexo 4:</w:t>
            </w:r>
            <w:r w:rsidRPr="009D7D82">
              <w:rPr>
                <w:rFonts w:ascii="Calibri" w:hAnsi="Calibri" w:cs="Calibri"/>
                <w:color w:val="000000"/>
                <w:sz w:val="20"/>
              </w:rPr>
              <w:t xml:space="preserve">  </w:t>
            </w:r>
            <w:r>
              <w:rPr>
                <w:rFonts w:ascii="Calibri" w:hAnsi="Calibri" w:cs="Calibri"/>
                <w:color w:val="000000"/>
                <w:sz w:val="20"/>
              </w:rPr>
              <w:t>Instrumento de Medición</w:t>
            </w:r>
          </w:p>
          <w:p w14:paraId="6FEE8B84" w14:textId="32347063" w:rsidR="00CE6294" w:rsidRPr="009D7D82" w:rsidRDefault="007833AD" w:rsidP="007833AD">
            <w:pPr>
              <w:spacing w:after="0" w:line="240" w:lineRule="auto"/>
              <w:rPr>
                <w:rFonts w:ascii="Calibri" w:hAnsi="Calibri" w:cs="Calibri"/>
                <w:color w:val="000000"/>
                <w:sz w:val="20"/>
              </w:rPr>
            </w:pPr>
            <w:r w:rsidRPr="009D7D82">
              <w:rPr>
                <w:rFonts w:ascii="Calibri" w:hAnsi="Calibri" w:cs="Calibri"/>
                <w:b/>
                <w:color w:val="000000"/>
                <w:sz w:val="20"/>
              </w:rPr>
              <w:t>- Anexo 5:</w:t>
            </w:r>
            <w:r w:rsidRPr="009D7D82">
              <w:rPr>
                <w:rFonts w:ascii="Calibri" w:hAnsi="Calibri" w:cs="Calibri"/>
                <w:color w:val="000000"/>
                <w:sz w:val="20"/>
              </w:rPr>
              <w:t xml:space="preserve"> </w:t>
            </w:r>
            <w:r>
              <w:rPr>
                <w:rFonts w:ascii="Calibri" w:hAnsi="Calibri" w:cs="Calibri"/>
                <w:color w:val="000000"/>
                <w:sz w:val="20"/>
              </w:rPr>
              <w:t>PEP</w:t>
            </w:r>
          </w:p>
        </w:tc>
      </w:tr>
    </w:tbl>
    <w:p w14:paraId="047C3EFA" w14:textId="77777777" w:rsidR="009E4EED" w:rsidRPr="009E4EED" w:rsidRDefault="009E4EED" w:rsidP="009E4EED">
      <w:pPr>
        <w:tabs>
          <w:tab w:val="left" w:pos="2100"/>
        </w:tabs>
        <w:rPr>
          <w:sz w:val="44"/>
        </w:rPr>
      </w:pPr>
    </w:p>
    <w:sectPr w:rsidR="009E4EED" w:rsidRPr="009E4EED" w:rsidSect="009D7D8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0D684" w14:textId="77777777" w:rsidR="00BC745E" w:rsidRDefault="00BC745E" w:rsidP="00144088">
      <w:pPr>
        <w:spacing w:after="0" w:line="240" w:lineRule="auto"/>
      </w:pPr>
      <w:r>
        <w:separator/>
      </w:r>
    </w:p>
  </w:endnote>
  <w:endnote w:type="continuationSeparator" w:id="0">
    <w:p w14:paraId="4C509C26" w14:textId="77777777" w:rsidR="00BC745E" w:rsidRDefault="00BC745E" w:rsidP="00144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wis721 Lt BT">
    <w:altName w:val="Trebuchet MS"/>
    <w:charset w:val="00"/>
    <w:family w:val="swiss"/>
    <w:pitch w:val="variable"/>
    <w:sig w:usb0="00000001" w:usb1="1000204A" w:usb2="00000000" w:usb3="00000000" w:csb0="00000011" w:csb1="00000000"/>
  </w:font>
  <w:font w:name="Estrangelo Edessa">
    <w:panose1 w:val="03080600000000000000"/>
    <w:charset w:val="00"/>
    <w:family w:val="script"/>
    <w:pitch w:val="variable"/>
    <w:sig w:usb0="80002043" w:usb1="00000000" w:usb2="0000008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DF099" w14:textId="77777777" w:rsidR="00500645" w:rsidRDefault="00500645" w:rsidP="00144088">
    <w:pPr>
      <w:pStyle w:val="Piedepgina"/>
      <w:tabs>
        <w:tab w:val="clear" w:pos="4252"/>
        <w:tab w:val="clear" w:pos="8504"/>
        <w:tab w:val="left" w:pos="3390"/>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500645" w:rsidRPr="00990AA6" w14:paraId="15F0C109" w14:textId="77777777" w:rsidTr="00007A85">
      <w:trPr>
        <w:trHeight w:val="80"/>
      </w:trPr>
      <w:tc>
        <w:tcPr>
          <w:tcW w:w="9054" w:type="dxa"/>
          <w:tcBorders>
            <w:top w:val="nil"/>
            <w:left w:val="nil"/>
            <w:bottom w:val="single" w:sz="12" w:space="0" w:color="auto"/>
            <w:right w:val="nil"/>
          </w:tcBorders>
          <w:hideMark/>
        </w:tcPr>
        <w:p w14:paraId="56A3F88B" w14:textId="77777777" w:rsidR="00500645" w:rsidRPr="00990AA6" w:rsidRDefault="00500645" w:rsidP="00007A85">
          <w:pPr>
            <w:pStyle w:val="Piedepgina"/>
            <w:jc w:val="center"/>
            <w:rPr>
              <w:rFonts w:ascii="Swis721 Lt BT" w:hAnsi="Swis721 Lt BT" w:cs="Estrangelo Edessa"/>
              <w:sz w:val="16"/>
            </w:rPr>
          </w:pPr>
          <w:r w:rsidRPr="00990AA6">
            <w:rPr>
              <w:rFonts w:ascii="Swis721 Lt BT" w:hAnsi="Swis721 Lt BT" w:cs="Estrangelo Edessa"/>
              <w:sz w:val="16"/>
            </w:rPr>
            <w:t>SEDE CENTRO:  Calle 40 No. 7 – 30 PBX 3155600</w:t>
          </w:r>
        </w:p>
        <w:p w14:paraId="6B82D9F7" w14:textId="77777777" w:rsidR="00500645" w:rsidRPr="00990AA6" w:rsidRDefault="00500645" w:rsidP="00007A85">
          <w:pPr>
            <w:pStyle w:val="Piedepgina"/>
            <w:jc w:val="center"/>
            <w:rPr>
              <w:rFonts w:ascii="Swis721 Lt BT" w:hAnsi="Swis721 Lt BT" w:cs="Estrangelo Edessa"/>
              <w:sz w:val="16"/>
            </w:rPr>
          </w:pPr>
          <w:r w:rsidRPr="00990AA6">
            <w:rPr>
              <w:rFonts w:ascii="Swis721 Lt BT" w:hAnsi="Swis721 Lt BT" w:cs="Estrangelo Edessa"/>
              <w:sz w:val="16"/>
            </w:rPr>
            <w:t>SEDE BELMONTE:  Campus universitario Belmonte – Avenida las Américas</w:t>
          </w:r>
        </w:p>
      </w:tc>
    </w:tr>
  </w:tbl>
  <w:p w14:paraId="502A23C0" w14:textId="77777777" w:rsidR="00500645" w:rsidRPr="00205E37" w:rsidRDefault="00BC745E" w:rsidP="00205E37">
    <w:pPr>
      <w:pStyle w:val="Piedepgina"/>
      <w:jc w:val="center"/>
      <w:rPr>
        <w:rFonts w:ascii="Arial" w:hAnsi="Arial" w:cs="Arial"/>
        <w:sz w:val="18"/>
        <w:szCs w:val="18"/>
        <w:lang w:val="en-US"/>
      </w:rPr>
    </w:pPr>
    <w:hyperlink r:id="rId1" w:history="1">
      <w:r w:rsidR="00500645" w:rsidRPr="00866A1D">
        <w:rPr>
          <w:rStyle w:val="Hipervnculo"/>
          <w:rFonts w:ascii="Swis721 Lt BT" w:hAnsi="Swis721 Lt BT" w:cs="Estrangelo Edessa"/>
          <w:sz w:val="18"/>
          <w:lang w:val="en-US"/>
        </w:rPr>
        <w:t>www.unilibrepereira.edu.co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DE4C9" w14:textId="77777777" w:rsidR="00BC745E" w:rsidRDefault="00BC745E" w:rsidP="00144088">
      <w:pPr>
        <w:spacing w:after="0" w:line="240" w:lineRule="auto"/>
      </w:pPr>
      <w:r>
        <w:separator/>
      </w:r>
    </w:p>
  </w:footnote>
  <w:footnote w:type="continuationSeparator" w:id="0">
    <w:p w14:paraId="39F5E158" w14:textId="77777777" w:rsidR="00BC745E" w:rsidRDefault="00BC745E" w:rsidP="001440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49EF5" w14:textId="77777777" w:rsidR="00500645" w:rsidRDefault="00500645">
    <w:pPr>
      <w:pStyle w:val="Encabezado"/>
    </w:pPr>
    <w:r>
      <w:rPr>
        <w:noProof/>
        <w:lang w:val="es-CO" w:eastAsia="es-CO"/>
      </w:rPr>
      <w:drawing>
        <wp:inline distT="0" distB="0" distL="0" distR="0" wp14:anchorId="2C313430" wp14:editId="76ABCEFB">
          <wp:extent cx="5400040" cy="995229"/>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5400040" cy="99522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4619"/>
    <w:multiLevelType w:val="hybridMultilevel"/>
    <w:tmpl w:val="E4621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3A64D9"/>
    <w:multiLevelType w:val="hybridMultilevel"/>
    <w:tmpl w:val="2916B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4251610"/>
    <w:multiLevelType w:val="hybridMultilevel"/>
    <w:tmpl w:val="2146F7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506460E"/>
    <w:multiLevelType w:val="hybridMultilevel"/>
    <w:tmpl w:val="EF38E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7E97AD2"/>
    <w:multiLevelType w:val="hybridMultilevel"/>
    <w:tmpl w:val="8E3C3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86F03C5"/>
    <w:multiLevelType w:val="hybridMultilevel"/>
    <w:tmpl w:val="121C410E"/>
    <w:lvl w:ilvl="0" w:tplc="1BC6C85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056E23"/>
    <w:multiLevelType w:val="hybridMultilevel"/>
    <w:tmpl w:val="FFBC8D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AA6769F"/>
    <w:multiLevelType w:val="hybridMultilevel"/>
    <w:tmpl w:val="25F6A1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C7A2FE0"/>
    <w:multiLevelType w:val="hybridMultilevel"/>
    <w:tmpl w:val="F8F69794"/>
    <w:lvl w:ilvl="0" w:tplc="403A5ECA">
      <w:start w:val="5"/>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0B75413"/>
    <w:multiLevelType w:val="hybridMultilevel"/>
    <w:tmpl w:val="5A7EF66A"/>
    <w:lvl w:ilvl="0" w:tplc="FC0AD058">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2263511"/>
    <w:multiLevelType w:val="hybridMultilevel"/>
    <w:tmpl w:val="0074BD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55A2893"/>
    <w:multiLevelType w:val="hybridMultilevel"/>
    <w:tmpl w:val="87F89F4E"/>
    <w:lvl w:ilvl="0" w:tplc="FCAE59C2">
      <w:start w:val="1"/>
      <w:numFmt w:val="decimal"/>
      <w:lvlText w:val="%1."/>
      <w:lvlJc w:val="left"/>
      <w:pPr>
        <w:tabs>
          <w:tab w:val="num" w:pos="720"/>
        </w:tabs>
        <w:ind w:left="720" w:hanging="360"/>
      </w:pPr>
    </w:lvl>
    <w:lvl w:ilvl="1" w:tplc="CFB25416" w:tentative="1">
      <w:start w:val="1"/>
      <w:numFmt w:val="decimal"/>
      <w:lvlText w:val="%2."/>
      <w:lvlJc w:val="left"/>
      <w:pPr>
        <w:tabs>
          <w:tab w:val="num" w:pos="1440"/>
        </w:tabs>
        <w:ind w:left="1440" w:hanging="360"/>
      </w:pPr>
    </w:lvl>
    <w:lvl w:ilvl="2" w:tplc="4F0CCEEE" w:tentative="1">
      <w:start w:val="1"/>
      <w:numFmt w:val="decimal"/>
      <w:lvlText w:val="%3."/>
      <w:lvlJc w:val="left"/>
      <w:pPr>
        <w:tabs>
          <w:tab w:val="num" w:pos="2160"/>
        </w:tabs>
        <w:ind w:left="2160" w:hanging="360"/>
      </w:pPr>
    </w:lvl>
    <w:lvl w:ilvl="3" w:tplc="25768F60" w:tentative="1">
      <w:start w:val="1"/>
      <w:numFmt w:val="decimal"/>
      <w:lvlText w:val="%4."/>
      <w:lvlJc w:val="left"/>
      <w:pPr>
        <w:tabs>
          <w:tab w:val="num" w:pos="2880"/>
        </w:tabs>
        <w:ind w:left="2880" w:hanging="360"/>
      </w:pPr>
    </w:lvl>
    <w:lvl w:ilvl="4" w:tplc="F1120392" w:tentative="1">
      <w:start w:val="1"/>
      <w:numFmt w:val="decimal"/>
      <w:lvlText w:val="%5."/>
      <w:lvlJc w:val="left"/>
      <w:pPr>
        <w:tabs>
          <w:tab w:val="num" w:pos="3600"/>
        </w:tabs>
        <w:ind w:left="3600" w:hanging="360"/>
      </w:pPr>
    </w:lvl>
    <w:lvl w:ilvl="5" w:tplc="4470F268" w:tentative="1">
      <w:start w:val="1"/>
      <w:numFmt w:val="decimal"/>
      <w:lvlText w:val="%6."/>
      <w:lvlJc w:val="left"/>
      <w:pPr>
        <w:tabs>
          <w:tab w:val="num" w:pos="4320"/>
        </w:tabs>
        <w:ind w:left="4320" w:hanging="360"/>
      </w:pPr>
    </w:lvl>
    <w:lvl w:ilvl="6" w:tplc="11426CD8" w:tentative="1">
      <w:start w:val="1"/>
      <w:numFmt w:val="decimal"/>
      <w:lvlText w:val="%7."/>
      <w:lvlJc w:val="left"/>
      <w:pPr>
        <w:tabs>
          <w:tab w:val="num" w:pos="5040"/>
        </w:tabs>
        <w:ind w:left="5040" w:hanging="360"/>
      </w:pPr>
    </w:lvl>
    <w:lvl w:ilvl="7" w:tplc="1564DB5A" w:tentative="1">
      <w:start w:val="1"/>
      <w:numFmt w:val="decimal"/>
      <w:lvlText w:val="%8."/>
      <w:lvlJc w:val="left"/>
      <w:pPr>
        <w:tabs>
          <w:tab w:val="num" w:pos="5760"/>
        </w:tabs>
        <w:ind w:left="5760" w:hanging="360"/>
      </w:pPr>
    </w:lvl>
    <w:lvl w:ilvl="8" w:tplc="A2FAFB54" w:tentative="1">
      <w:start w:val="1"/>
      <w:numFmt w:val="decimal"/>
      <w:lvlText w:val="%9."/>
      <w:lvlJc w:val="left"/>
      <w:pPr>
        <w:tabs>
          <w:tab w:val="num" w:pos="6480"/>
        </w:tabs>
        <w:ind w:left="6480" w:hanging="360"/>
      </w:pPr>
    </w:lvl>
  </w:abstractNum>
  <w:abstractNum w:abstractNumId="12">
    <w:nsid w:val="287A0D81"/>
    <w:multiLevelType w:val="hybridMultilevel"/>
    <w:tmpl w:val="A2F4F09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A84581A"/>
    <w:multiLevelType w:val="hybridMultilevel"/>
    <w:tmpl w:val="449A5C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D35779A"/>
    <w:multiLevelType w:val="hybridMultilevel"/>
    <w:tmpl w:val="266665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F895D39"/>
    <w:multiLevelType w:val="hybridMultilevel"/>
    <w:tmpl w:val="1A188E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0D806CF"/>
    <w:multiLevelType w:val="hybridMultilevel"/>
    <w:tmpl w:val="BD12DC34"/>
    <w:lvl w:ilvl="0" w:tplc="7F2C5FB2">
      <w:start w:val="5"/>
      <w:numFmt w:val="bullet"/>
      <w:lvlText w:val="-"/>
      <w:lvlJc w:val="left"/>
      <w:pPr>
        <w:ind w:left="405" w:hanging="360"/>
      </w:pPr>
      <w:rPr>
        <w:rFonts w:ascii="Calibri" w:eastAsia="Times New Roman" w:hAnsi="Calibri" w:cs="Calibri"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7">
    <w:nsid w:val="31AD6D25"/>
    <w:multiLevelType w:val="hybridMultilevel"/>
    <w:tmpl w:val="EFB6D5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C05433"/>
    <w:multiLevelType w:val="hybridMultilevel"/>
    <w:tmpl w:val="BBBA4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46E1CEA"/>
    <w:multiLevelType w:val="hybridMultilevel"/>
    <w:tmpl w:val="FCFCD9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C813315"/>
    <w:multiLevelType w:val="multilevel"/>
    <w:tmpl w:val="28E65CEE"/>
    <w:lvl w:ilvl="0">
      <w:start w:val="1"/>
      <w:numFmt w:val="decimal"/>
      <w:lvlText w:val="%1."/>
      <w:lvlJc w:val="left"/>
      <w:pPr>
        <w:ind w:left="720" w:hanging="360"/>
      </w:pPr>
      <w:rPr>
        <w:b/>
      </w:rPr>
    </w:lvl>
    <w:lvl w:ilvl="1">
      <w:start w:val="3"/>
      <w:numFmt w:val="decimal"/>
      <w:isLgl/>
      <w:lvlText w:val="%1.%2"/>
      <w:lvlJc w:val="left"/>
      <w:pPr>
        <w:ind w:left="990" w:hanging="63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1">
    <w:nsid w:val="592350CB"/>
    <w:multiLevelType w:val="hybridMultilevel"/>
    <w:tmpl w:val="75D00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B0D4542"/>
    <w:multiLevelType w:val="hybridMultilevel"/>
    <w:tmpl w:val="997CA6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5C447738"/>
    <w:multiLevelType w:val="hybridMultilevel"/>
    <w:tmpl w:val="CB701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038204C"/>
    <w:multiLevelType w:val="hybridMultilevel"/>
    <w:tmpl w:val="747C558A"/>
    <w:lvl w:ilvl="0" w:tplc="EFECF746">
      <w:start w:val="1"/>
      <w:numFmt w:val="decimal"/>
      <w:lvlText w:val="%1."/>
      <w:lvlJc w:val="left"/>
      <w:pPr>
        <w:tabs>
          <w:tab w:val="num" w:pos="720"/>
        </w:tabs>
        <w:ind w:left="720" w:hanging="360"/>
      </w:pPr>
    </w:lvl>
    <w:lvl w:ilvl="1" w:tplc="F6B6380A" w:tentative="1">
      <w:start w:val="1"/>
      <w:numFmt w:val="decimal"/>
      <w:lvlText w:val="%2."/>
      <w:lvlJc w:val="left"/>
      <w:pPr>
        <w:tabs>
          <w:tab w:val="num" w:pos="1440"/>
        </w:tabs>
        <w:ind w:left="1440" w:hanging="360"/>
      </w:pPr>
    </w:lvl>
    <w:lvl w:ilvl="2" w:tplc="41C455F8" w:tentative="1">
      <w:start w:val="1"/>
      <w:numFmt w:val="decimal"/>
      <w:lvlText w:val="%3."/>
      <w:lvlJc w:val="left"/>
      <w:pPr>
        <w:tabs>
          <w:tab w:val="num" w:pos="2160"/>
        </w:tabs>
        <w:ind w:left="2160" w:hanging="360"/>
      </w:pPr>
    </w:lvl>
    <w:lvl w:ilvl="3" w:tplc="757EDD5C" w:tentative="1">
      <w:start w:val="1"/>
      <w:numFmt w:val="decimal"/>
      <w:lvlText w:val="%4."/>
      <w:lvlJc w:val="left"/>
      <w:pPr>
        <w:tabs>
          <w:tab w:val="num" w:pos="2880"/>
        </w:tabs>
        <w:ind w:left="2880" w:hanging="360"/>
      </w:pPr>
    </w:lvl>
    <w:lvl w:ilvl="4" w:tplc="95F8DB00" w:tentative="1">
      <w:start w:val="1"/>
      <w:numFmt w:val="decimal"/>
      <w:lvlText w:val="%5."/>
      <w:lvlJc w:val="left"/>
      <w:pPr>
        <w:tabs>
          <w:tab w:val="num" w:pos="3600"/>
        </w:tabs>
        <w:ind w:left="3600" w:hanging="360"/>
      </w:pPr>
    </w:lvl>
    <w:lvl w:ilvl="5" w:tplc="28EEB92E" w:tentative="1">
      <w:start w:val="1"/>
      <w:numFmt w:val="decimal"/>
      <w:lvlText w:val="%6."/>
      <w:lvlJc w:val="left"/>
      <w:pPr>
        <w:tabs>
          <w:tab w:val="num" w:pos="4320"/>
        </w:tabs>
        <w:ind w:left="4320" w:hanging="360"/>
      </w:pPr>
    </w:lvl>
    <w:lvl w:ilvl="6" w:tplc="CEE606B4" w:tentative="1">
      <w:start w:val="1"/>
      <w:numFmt w:val="decimal"/>
      <w:lvlText w:val="%7."/>
      <w:lvlJc w:val="left"/>
      <w:pPr>
        <w:tabs>
          <w:tab w:val="num" w:pos="5040"/>
        </w:tabs>
        <w:ind w:left="5040" w:hanging="360"/>
      </w:pPr>
    </w:lvl>
    <w:lvl w:ilvl="7" w:tplc="AC0CDE5E" w:tentative="1">
      <w:start w:val="1"/>
      <w:numFmt w:val="decimal"/>
      <w:lvlText w:val="%8."/>
      <w:lvlJc w:val="left"/>
      <w:pPr>
        <w:tabs>
          <w:tab w:val="num" w:pos="5760"/>
        </w:tabs>
        <w:ind w:left="5760" w:hanging="360"/>
      </w:pPr>
    </w:lvl>
    <w:lvl w:ilvl="8" w:tplc="614AC714" w:tentative="1">
      <w:start w:val="1"/>
      <w:numFmt w:val="decimal"/>
      <w:lvlText w:val="%9."/>
      <w:lvlJc w:val="left"/>
      <w:pPr>
        <w:tabs>
          <w:tab w:val="num" w:pos="6480"/>
        </w:tabs>
        <w:ind w:left="6480" w:hanging="360"/>
      </w:pPr>
    </w:lvl>
  </w:abstractNum>
  <w:abstractNum w:abstractNumId="25">
    <w:nsid w:val="60C65128"/>
    <w:multiLevelType w:val="hybridMultilevel"/>
    <w:tmpl w:val="7F1859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nsid w:val="6F4C1612"/>
    <w:multiLevelType w:val="hybridMultilevel"/>
    <w:tmpl w:val="F5B83EFC"/>
    <w:lvl w:ilvl="0" w:tplc="B1629FD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3054775"/>
    <w:multiLevelType w:val="hybridMultilevel"/>
    <w:tmpl w:val="492EC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F2D2D99"/>
    <w:multiLevelType w:val="hybridMultilevel"/>
    <w:tmpl w:val="382AFF7E"/>
    <w:lvl w:ilvl="0" w:tplc="2DEC3EAA">
      <w:start w:val="1"/>
      <w:numFmt w:val="decimal"/>
      <w:lvlText w:val="%1."/>
      <w:lvlJc w:val="left"/>
      <w:pPr>
        <w:ind w:left="644" w:hanging="360"/>
      </w:pPr>
      <w:rPr>
        <w:rFonts w:ascii="Arial Narrow" w:eastAsiaTheme="minorHAnsi" w:hAnsi="Arial Narrow" w:cstheme="minorBidi"/>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21"/>
  </w:num>
  <w:num w:numId="2">
    <w:abstractNumId w:val="1"/>
  </w:num>
  <w:num w:numId="3">
    <w:abstractNumId w:val="2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9"/>
  </w:num>
  <w:num w:numId="6">
    <w:abstractNumId w:val="18"/>
  </w:num>
  <w:num w:numId="7">
    <w:abstractNumId w:val="10"/>
  </w:num>
  <w:num w:numId="8">
    <w:abstractNumId w:val="3"/>
  </w:num>
  <w:num w:numId="9">
    <w:abstractNumId w:val="24"/>
  </w:num>
  <w:num w:numId="10">
    <w:abstractNumId w:val="11"/>
  </w:num>
  <w:num w:numId="11">
    <w:abstractNumId w:val="0"/>
  </w:num>
  <w:num w:numId="12">
    <w:abstractNumId w:val="13"/>
  </w:num>
  <w:num w:numId="13">
    <w:abstractNumId w:val="6"/>
  </w:num>
  <w:num w:numId="14">
    <w:abstractNumId w:val="27"/>
  </w:num>
  <w:num w:numId="15">
    <w:abstractNumId w:val="8"/>
  </w:num>
  <w:num w:numId="16">
    <w:abstractNumId w:val="16"/>
  </w:num>
  <w:num w:numId="17">
    <w:abstractNumId w:val="12"/>
  </w:num>
  <w:num w:numId="18">
    <w:abstractNumId w:val="23"/>
  </w:num>
  <w:num w:numId="19">
    <w:abstractNumId w:val="4"/>
  </w:num>
  <w:num w:numId="20">
    <w:abstractNumId w:val="9"/>
  </w:num>
  <w:num w:numId="21">
    <w:abstractNumId w:val="25"/>
  </w:num>
  <w:num w:numId="22">
    <w:abstractNumId w:val="15"/>
  </w:num>
  <w:num w:numId="23">
    <w:abstractNumId w:val="26"/>
  </w:num>
  <w:num w:numId="24">
    <w:abstractNumId w:val="5"/>
  </w:num>
  <w:num w:numId="25">
    <w:abstractNumId w:val="17"/>
  </w:num>
  <w:num w:numId="26">
    <w:abstractNumId w:val="28"/>
  </w:num>
  <w:num w:numId="27">
    <w:abstractNumId w:val="7"/>
  </w:num>
  <w:num w:numId="28">
    <w:abstractNumId w:val="22"/>
  </w:num>
  <w:num w:numId="29">
    <w:abstractNumId w:val="1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088"/>
    <w:rsid w:val="00001FA1"/>
    <w:rsid w:val="0000569C"/>
    <w:rsid w:val="00007A85"/>
    <w:rsid w:val="000118B0"/>
    <w:rsid w:val="000865CA"/>
    <w:rsid w:val="00096B0D"/>
    <w:rsid w:val="000B0611"/>
    <w:rsid w:val="000D08F4"/>
    <w:rsid w:val="000E0320"/>
    <w:rsid w:val="000E4287"/>
    <w:rsid w:val="000E73CA"/>
    <w:rsid w:val="000F035F"/>
    <w:rsid w:val="000F3DFE"/>
    <w:rsid w:val="00117640"/>
    <w:rsid w:val="001353DD"/>
    <w:rsid w:val="00144088"/>
    <w:rsid w:val="00153E78"/>
    <w:rsid w:val="00161F15"/>
    <w:rsid w:val="00174BF5"/>
    <w:rsid w:val="00175A4D"/>
    <w:rsid w:val="001917DA"/>
    <w:rsid w:val="00192E3B"/>
    <w:rsid w:val="001A327F"/>
    <w:rsid w:val="001A7033"/>
    <w:rsid w:val="001D252B"/>
    <w:rsid w:val="001E20A8"/>
    <w:rsid w:val="001F3712"/>
    <w:rsid w:val="00205E37"/>
    <w:rsid w:val="00207D58"/>
    <w:rsid w:val="00274C7E"/>
    <w:rsid w:val="00294676"/>
    <w:rsid w:val="002A19D2"/>
    <w:rsid w:val="002A5342"/>
    <w:rsid w:val="002F3F24"/>
    <w:rsid w:val="0030696C"/>
    <w:rsid w:val="00312FB1"/>
    <w:rsid w:val="003306C3"/>
    <w:rsid w:val="00356180"/>
    <w:rsid w:val="00360144"/>
    <w:rsid w:val="00371476"/>
    <w:rsid w:val="00376F2E"/>
    <w:rsid w:val="003A26FB"/>
    <w:rsid w:val="003B5473"/>
    <w:rsid w:val="003C0C6D"/>
    <w:rsid w:val="003D28B2"/>
    <w:rsid w:val="003D79D8"/>
    <w:rsid w:val="00451D8D"/>
    <w:rsid w:val="00484FD3"/>
    <w:rsid w:val="00487EFE"/>
    <w:rsid w:val="004A089B"/>
    <w:rsid w:val="004B4C9F"/>
    <w:rsid w:val="004C4857"/>
    <w:rsid w:val="004D208A"/>
    <w:rsid w:val="004D2AF0"/>
    <w:rsid w:val="004D6C39"/>
    <w:rsid w:val="004D79DA"/>
    <w:rsid w:val="004E14B2"/>
    <w:rsid w:val="004E3FD9"/>
    <w:rsid w:val="00500645"/>
    <w:rsid w:val="00513B7E"/>
    <w:rsid w:val="005254A1"/>
    <w:rsid w:val="0053125F"/>
    <w:rsid w:val="005403EE"/>
    <w:rsid w:val="00543E2A"/>
    <w:rsid w:val="00546CEA"/>
    <w:rsid w:val="0057480C"/>
    <w:rsid w:val="00585EF7"/>
    <w:rsid w:val="00595F83"/>
    <w:rsid w:val="005A4B96"/>
    <w:rsid w:val="005B16D9"/>
    <w:rsid w:val="005B75A2"/>
    <w:rsid w:val="005D2A22"/>
    <w:rsid w:val="005D4188"/>
    <w:rsid w:val="005F27E1"/>
    <w:rsid w:val="005F71A4"/>
    <w:rsid w:val="00600D8F"/>
    <w:rsid w:val="0060690D"/>
    <w:rsid w:val="006108C0"/>
    <w:rsid w:val="00616349"/>
    <w:rsid w:val="00626978"/>
    <w:rsid w:val="00635BFF"/>
    <w:rsid w:val="0067602E"/>
    <w:rsid w:val="00685ED0"/>
    <w:rsid w:val="00694108"/>
    <w:rsid w:val="00695B30"/>
    <w:rsid w:val="006A12CF"/>
    <w:rsid w:val="006B482A"/>
    <w:rsid w:val="006B68E6"/>
    <w:rsid w:val="006D39A4"/>
    <w:rsid w:val="006F2975"/>
    <w:rsid w:val="006F4975"/>
    <w:rsid w:val="007042F5"/>
    <w:rsid w:val="0071178A"/>
    <w:rsid w:val="00714B74"/>
    <w:rsid w:val="00720DF7"/>
    <w:rsid w:val="00735CD9"/>
    <w:rsid w:val="00747E08"/>
    <w:rsid w:val="0075049F"/>
    <w:rsid w:val="007663CF"/>
    <w:rsid w:val="00774A35"/>
    <w:rsid w:val="007753B5"/>
    <w:rsid w:val="007833AD"/>
    <w:rsid w:val="00796D42"/>
    <w:rsid w:val="007A0D32"/>
    <w:rsid w:val="007C496F"/>
    <w:rsid w:val="007D25A8"/>
    <w:rsid w:val="007F454A"/>
    <w:rsid w:val="00827840"/>
    <w:rsid w:val="008329A4"/>
    <w:rsid w:val="00833CE0"/>
    <w:rsid w:val="00840158"/>
    <w:rsid w:val="00845CC2"/>
    <w:rsid w:val="008634AA"/>
    <w:rsid w:val="00887503"/>
    <w:rsid w:val="008A5099"/>
    <w:rsid w:val="008B21D8"/>
    <w:rsid w:val="008C1F51"/>
    <w:rsid w:val="008C3A81"/>
    <w:rsid w:val="008C5CA1"/>
    <w:rsid w:val="008F7BA9"/>
    <w:rsid w:val="00937C52"/>
    <w:rsid w:val="00956771"/>
    <w:rsid w:val="00962A92"/>
    <w:rsid w:val="00964777"/>
    <w:rsid w:val="00980865"/>
    <w:rsid w:val="00985FC7"/>
    <w:rsid w:val="009B66DB"/>
    <w:rsid w:val="009C5BD0"/>
    <w:rsid w:val="009D7D82"/>
    <w:rsid w:val="009E4EED"/>
    <w:rsid w:val="009E789A"/>
    <w:rsid w:val="009F48F7"/>
    <w:rsid w:val="009F669E"/>
    <w:rsid w:val="00A10C00"/>
    <w:rsid w:val="00A1674D"/>
    <w:rsid w:val="00A17274"/>
    <w:rsid w:val="00A177C8"/>
    <w:rsid w:val="00A3232C"/>
    <w:rsid w:val="00A4196A"/>
    <w:rsid w:val="00A457D4"/>
    <w:rsid w:val="00A5087D"/>
    <w:rsid w:val="00A738F1"/>
    <w:rsid w:val="00A830AF"/>
    <w:rsid w:val="00A91877"/>
    <w:rsid w:val="00A91AB4"/>
    <w:rsid w:val="00AA0705"/>
    <w:rsid w:val="00AA250C"/>
    <w:rsid w:val="00AB6D35"/>
    <w:rsid w:val="00AD2D79"/>
    <w:rsid w:val="00AE5CA9"/>
    <w:rsid w:val="00B1111B"/>
    <w:rsid w:val="00B154AD"/>
    <w:rsid w:val="00B1689E"/>
    <w:rsid w:val="00B225FB"/>
    <w:rsid w:val="00B42861"/>
    <w:rsid w:val="00B47992"/>
    <w:rsid w:val="00B543DA"/>
    <w:rsid w:val="00B54F07"/>
    <w:rsid w:val="00B7051D"/>
    <w:rsid w:val="00B80025"/>
    <w:rsid w:val="00B83359"/>
    <w:rsid w:val="00BA6E99"/>
    <w:rsid w:val="00BA7C3D"/>
    <w:rsid w:val="00BB023F"/>
    <w:rsid w:val="00BC56CF"/>
    <w:rsid w:val="00BC745E"/>
    <w:rsid w:val="00BD531B"/>
    <w:rsid w:val="00BF1C09"/>
    <w:rsid w:val="00BF7B22"/>
    <w:rsid w:val="00C04F53"/>
    <w:rsid w:val="00C06223"/>
    <w:rsid w:val="00C30D1D"/>
    <w:rsid w:val="00C82684"/>
    <w:rsid w:val="00C92003"/>
    <w:rsid w:val="00C92A41"/>
    <w:rsid w:val="00CB5AEB"/>
    <w:rsid w:val="00CE6294"/>
    <w:rsid w:val="00CF6E8B"/>
    <w:rsid w:val="00CF744C"/>
    <w:rsid w:val="00D076B3"/>
    <w:rsid w:val="00D16DC3"/>
    <w:rsid w:val="00D25F45"/>
    <w:rsid w:val="00D27510"/>
    <w:rsid w:val="00D51568"/>
    <w:rsid w:val="00D86EC6"/>
    <w:rsid w:val="00D90C22"/>
    <w:rsid w:val="00DA1BCF"/>
    <w:rsid w:val="00DA6F05"/>
    <w:rsid w:val="00DD410E"/>
    <w:rsid w:val="00E37C86"/>
    <w:rsid w:val="00E41D8F"/>
    <w:rsid w:val="00E568B2"/>
    <w:rsid w:val="00E6101C"/>
    <w:rsid w:val="00E66E35"/>
    <w:rsid w:val="00E7254E"/>
    <w:rsid w:val="00E86BD2"/>
    <w:rsid w:val="00EA4440"/>
    <w:rsid w:val="00EC4C37"/>
    <w:rsid w:val="00ED764A"/>
    <w:rsid w:val="00EE0881"/>
    <w:rsid w:val="00EE6709"/>
    <w:rsid w:val="00F02F71"/>
    <w:rsid w:val="00F04C5F"/>
    <w:rsid w:val="00F234DD"/>
    <w:rsid w:val="00F47880"/>
    <w:rsid w:val="00F61518"/>
    <w:rsid w:val="00F8511A"/>
    <w:rsid w:val="00F92B4D"/>
    <w:rsid w:val="00F97147"/>
    <w:rsid w:val="00FD641B"/>
    <w:rsid w:val="00FE372C"/>
    <w:rsid w:val="00FE58E6"/>
    <w:rsid w:val="00FE7846"/>
    <w:rsid w:val="00FF0D1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0B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40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4088"/>
  </w:style>
  <w:style w:type="paragraph" w:styleId="Piedepgina">
    <w:name w:val="footer"/>
    <w:basedOn w:val="Normal"/>
    <w:link w:val="PiedepginaCar"/>
    <w:uiPriority w:val="99"/>
    <w:unhideWhenUsed/>
    <w:rsid w:val="001440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4088"/>
  </w:style>
  <w:style w:type="paragraph" w:styleId="Textodeglobo">
    <w:name w:val="Balloon Text"/>
    <w:basedOn w:val="Normal"/>
    <w:link w:val="TextodegloboCar"/>
    <w:uiPriority w:val="99"/>
    <w:semiHidden/>
    <w:unhideWhenUsed/>
    <w:rsid w:val="001440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4088"/>
    <w:rPr>
      <w:rFonts w:ascii="Tahoma" w:hAnsi="Tahoma" w:cs="Tahoma"/>
      <w:sz w:val="16"/>
      <w:szCs w:val="16"/>
    </w:rPr>
  </w:style>
  <w:style w:type="character" w:styleId="Hipervnculo">
    <w:name w:val="Hyperlink"/>
    <w:rsid w:val="00144088"/>
    <w:rPr>
      <w:color w:val="0000FF"/>
      <w:u w:val="single"/>
    </w:rPr>
  </w:style>
  <w:style w:type="paragraph" w:styleId="Prrafodelista">
    <w:name w:val="List Paragraph"/>
    <w:basedOn w:val="Normal"/>
    <w:link w:val="PrrafodelistaCar"/>
    <w:uiPriority w:val="34"/>
    <w:qFormat/>
    <w:rsid w:val="00144088"/>
    <w:pPr>
      <w:spacing w:after="0" w:line="240" w:lineRule="auto"/>
      <w:ind w:left="720"/>
      <w:contextualSpacing/>
    </w:pPr>
    <w:rPr>
      <w:rFonts w:ascii="Times New Roman" w:eastAsia="Times New Roman" w:hAnsi="Times New Roman" w:cs="Times New Roman"/>
      <w:sz w:val="24"/>
      <w:szCs w:val="24"/>
      <w:lang w:eastAsia="es-ES"/>
    </w:rPr>
  </w:style>
  <w:style w:type="table" w:styleId="Listaclara">
    <w:name w:val="Light List"/>
    <w:basedOn w:val="Tablanormal"/>
    <w:uiPriority w:val="61"/>
    <w:rsid w:val="00796D4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cuadrcula">
    <w:name w:val="Table Grid"/>
    <w:basedOn w:val="Tablanormal"/>
    <w:uiPriority w:val="59"/>
    <w:rsid w:val="003561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626978"/>
    <w:rPr>
      <w:rFonts w:ascii="Times New Roman" w:eastAsia="Times New Roman" w:hAnsi="Times New Roman" w:cs="Times New Roman"/>
      <w:sz w:val="24"/>
      <w:szCs w:val="24"/>
      <w:lang w:eastAsia="es-ES"/>
    </w:rPr>
  </w:style>
  <w:style w:type="table" w:customStyle="1" w:styleId="Tabladecuadrcula1clara2">
    <w:name w:val="Tabla de cuadrícula 1 clara2"/>
    <w:basedOn w:val="Tablanormal"/>
    <w:uiPriority w:val="46"/>
    <w:rsid w:val="00ED764A"/>
    <w:pPr>
      <w:spacing w:after="0" w:line="240" w:lineRule="auto"/>
      <w:jc w:val="both"/>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extonegrita">
    <w:name w:val="texto_negrita"/>
    <w:basedOn w:val="Fuentedeprrafopredeter"/>
    <w:rsid w:val="007F45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40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4088"/>
  </w:style>
  <w:style w:type="paragraph" w:styleId="Piedepgina">
    <w:name w:val="footer"/>
    <w:basedOn w:val="Normal"/>
    <w:link w:val="PiedepginaCar"/>
    <w:uiPriority w:val="99"/>
    <w:unhideWhenUsed/>
    <w:rsid w:val="001440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4088"/>
  </w:style>
  <w:style w:type="paragraph" w:styleId="Textodeglobo">
    <w:name w:val="Balloon Text"/>
    <w:basedOn w:val="Normal"/>
    <w:link w:val="TextodegloboCar"/>
    <w:uiPriority w:val="99"/>
    <w:semiHidden/>
    <w:unhideWhenUsed/>
    <w:rsid w:val="001440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4088"/>
    <w:rPr>
      <w:rFonts w:ascii="Tahoma" w:hAnsi="Tahoma" w:cs="Tahoma"/>
      <w:sz w:val="16"/>
      <w:szCs w:val="16"/>
    </w:rPr>
  </w:style>
  <w:style w:type="character" w:styleId="Hipervnculo">
    <w:name w:val="Hyperlink"/>
    <w:rsid w:val="00144088"/>
    <w:rPr>
      <w:color w:val="0000FF"/>
      <w:u w:val="single"/>
    </w:rPr>
  </w:style>
  <w:style w:type="paragraph" w:styleId="Prrafodelista">
    <w:name w:val="List Paragraph"/>
    <w:basedOn w:val="Normal"/>
    <w:link w:val="PrrafodelistaCar"/>
    <w:uiPriority w:val="34"/>
    <w:qFormat/>
    <w:rsid w:val="00144088"/>
    <w:pPr>
      <w:spacing w:after="0" w:line="240" w:lineRule="auto"/>
      <w:ind w:left="720"/>
      <w:contextualSpacing/>
    </w:pPr>
    <w:rPr>
      <w:rFonts w:ascii="Times New Roman" w:eastAsia="Times New Roman" w:hAnsi="Times New Roman" w:cs="Times New Roman"/>
      <w:sz w:val="24"/>
      <w:szCs w:val="24"/>
      <w:lang w:eastAsia="es-ES"/>
    </w:rPr>
  </w:style>
  <w:style w:type="table" w:styleId="Listaclara">
    <w:name w:val="Light List"/>
    <w:basedOn w:val="Tablanormal"/>
    <w:uiPriority w:val="61"/>
    <w:rsid w:val="00796D4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cuadrcula">
    <w:name w:val="Table Grid"/>
    <w:basedOn w:val="Tablanormal"/>
    <w:uiPriority w:val="59"/>
    <w:rsid w:val="003561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626978"/>
    <w:rPr>
      <w:rFonts w:ascii="Times New Roman" w:eastAsia="Times New Roman" w:hAnsi="Times New Roman" w:cs="Times New Roman"/>
      <w:sz w:val="24"/>
      <w:szCs w:val="24"/>
      <w:lang w:eastAsia="es-ES"/>
    </w:rPr>
  </w:style>
  <w:style w:type="table" w:customStyle="1" w:styleId="Tabladecuadrcula1clara2">
    <w:name w:val="Tabla de cuadrícula 1 clara2"/>
    <w:basedOn w:val="Tablanormal"/>
    <w:uiPriority w:val="46"/>
    <w:rsid w:val="00ED764A"/>
    <w:pPr>
      <w:spacing w:after="0" w:line="240" w:lineRule="auto"/>
      <w:jc w:val="both"/>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extonegrita">
    <w:name w:val="texto_negrita"/>
    <w:basedOn w:val="Fuentedeprrafopredeter"/>
    <w:rsid w:val="007F4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91190">
      <w:bodyDiv w:val="1"/>
      <w:marLeft w:val="0"/>
      <w:marRight w:val="0"/>
      <w:marTop w:val="0"/>
      <w:marBottom w:val="0"/>
      <w:divBdr>
        <w:top w:val="none" w:sz="0" w:space="0" w:color="auto"/>
        <w:left w:val="none" w:sz="0" w:space="0" w:color="auto"/>
        <w:bottom w:val="none" w:sz="0" w:space="0" w:color="auto"/>
        <w:right w:val="none" w:sz="0" w:space="0" w:color="auto"/>
      </w:divBdr>
    </w:div>
    <w:div w:id="295375040">
      <w:bodyDiv w:val="1"/>
      <w:marLeft w:val="0"/>
      <w:marRight w:val="0"/>
      <w:marTop w:val="0"/>
      <w:marBottom w:val="0"/>
      <w:divBdr>
        <w:top w:val="none" w:sz="0" w:space="0" w:color="auto"/>
        <w:left w:val="none" w:sz="0" w:space="0" w:color="auto"/>
        <w:bottom w:val="none" w:sz="0" w:space="0" w:color="auto"/>
        <w:right w:val="none" w:sz="0" w:space="0" w:color="auto"/>
      </w:divBdr>
    </w:div>
    <w:div w:id="502429167">
      <w:bodyDiv w:val="1"/>
      <w:marLeft w:val="0"/>
      <w:marRight w:val="0"/>
      <w:marTop w:val="0"/>
      <w:marBottom w:val="0"/>
      <w:divBdr>
        <w:top w:val="none" w:sz="0" w:space="0" w:color="auto"/>
        <w:left w:val="none" w:sz="0" w:space="0" w:color="auto"/>
        <w:bottom w:val="none" w:sz="0" w:space="0" w:color="auto"/>
        <w:right w:val="none" w:sz="0" w:space="0" w:color="auto"/>
      </w:divBdr>
    </w:div>
    <w:div w:id="522330061">
      <w:bodyDiv w:val="1"/>
      <w:marLeft w:val="0"/>
      <w:marRight w:val="0"/>
      <w:marTop w:val="0"/>
      <w:marBottom w:val="0"/>
      <w:divBdr>
        <w:top w:val="none" w:sz="0" w:space="0" w:color="auto"/>
        <w:left w:val="none" w:sz="0" w:space="0" w:color="auto"/>
        <w:bottom w:val="none" w:sz="0" w:space="0" w:color="auto"/>
        <w:right w:val="none" w:sz="0" w:space="0" w:color="auto"/>
      </w:divBdr>
    </w:div>
    <w:div w:id="609361556">
      <w:bodyDiv w:val="1"/>
      <w:marLeft w:val="0"/>
      <w:marRight w:val="0"/>
      <w:marTop w:val="0"/>
      <w:marBottom w:val="0"/>
      <w:divBdr>
        <w:top w:val="none" w:sz="0" w:space="0" w:color="auto"/>
        <w:left w:val="none" w:sz="0" w:space="0" w:color="auto"/>
        <w:bottom w:val="none" w:sz="0" w:space="0" w:color="auto"/>
        <w:right w:val="none" w:sz="0" w:space="0" w:color="auto"/>
      </w:divBdr>
    </w:div>
    <w:div w:id="1027175556">
      <w:bodyDiv w:val="1"/>
      <w:marLeft w:val="0"/>
      <w:marRight w:val="0"/>
      <w:marTop w:val="0"/>
      <w:marBottom w:val="0"/>
      <w:divBdr>
        <w:top w:val="none" w:sz="0" w:space="0" w:color="auto"/>
        <w:left w:val="none" w:sz="0" w:space="0" w:color="auto"/>
        <w:bottom w:val="none" w:sz="0" w:space="0" w:color="auto"/>
        <w:right w:val="none" w:sz="0" w:space="0" w:color="auto"/>
      </w:divBdr>
    </w:div>
    <w:div w:id="1190872806">
      <w:bodyDiv w:val="1"/>
      <w:marLeft w:val="0"/>
      <w:marRight w:val="0"/>
      <w:marTop w:val="0"/>
      <w:marBottom w:val="0"/>
      <w:divBdr>
        <w:top w:val="none" w:sz="0" w:space="0" w:color="auto"/>
        <w:left w:val="none" w:sz="0" w:space="0" w:color="auto"/>
        <w:bottom w:val="none" w:sz="0" w:space="0" w:color="auto"/>
        <w:right w:val="none" w:sz="0" w:space="0" w:color="auto"/>
      </w:divBdr>
    </w:div>
    <w:div w:id="1214466878">
      <w:bodyDiv w:val="1"/>
      <w:marLeft w:val="0"/>
      <w:marRight w:val="0"/>
      <w:marTop w:val="0"/>
      <w:marBottom w:val="0"/>
      <w:divBdr>
        <w:top w:val="none" w:sz="0" w:space="0" w:color="auto"/>
        <w:left w:val="none" w:sz="0" w:space="0" w:color="auto"/>
        <w:bottom w:val="none" w:sz="0" w:space="0" w:color="auto"/>
        <w:right w:val="none" w:sz="0" w:space="0" w:color="auto"/>
      </w:divBdr>
    </w:div>
    <w:div w:id="1230651463">
      <w:bodyDiv w:val="1"/>
      <w:marLeft w:val="0"/>
      <w:marRight w:val="0"/>
      <w:marTop w:val="0"/>
      <w:marBottom w:val="0"/>
      <w:divBdr>
        <w:top w:val="none" w:sz="0" w:space="0" w:color="auto"/>
        <w:left w:val="none" w:sz="0" w:space="0" w:color="auto"/>
        <w:bottom w:val="none" w:sz="0" w:space="0" w:color="auto"/>
        <w:right w:val="none" w:sz="0" w:space="0" w:color="auto"/>
      </w:divBdr>
    </w:div>
    <w:div w:id="1374385516">
      <w:bodyDiv w:val="1"/>
      <w:marLeft w:val="0"/>
      <w:marRight w:val="0"/>
      <w:marTop w:val="0"/>
      <w:marBottom w:val="0"/>
      <w:divBdr>
        <w:top w:val="none" w:sz="0" w:space="0" w:color="auto"/>
        <w:left w:val="none" w:sz="0" w:space="0" w:color="auto"/>
        <w:bottom w:val="none" w:sz="0" w:space="0" w:color="auto"/>
        <w:right w:val="none" w:sz="0" w:space="0" w:color="auto"/>
      </w:divBdr>
    </w:div>
    <w:div w:id="1463382312">
      <w:bodyDiv w:val="1"/>
      <w:marLeft w:val="0"/>
      <w:marRight w:val="0"/>
      <w:marTop w:val="0"/>
      <w:marBottom w:val="0"/>
      <w:divBdr>
        <w:top w:val="none" w:sz="0" w:space="0" w:color="auto"/>
        <w:left w:val="none" w:sz="0" w:space="0" w:color="auto"/>
        <w:bottom w:val="none" w:sz="0" w:space="0" w:color="auto"/>
        <w:right w:val="none" w:sz="0" w:space="0" w:color="auto"/>
      </w:divBdr>
    </w:div>
    <w:div w:id="1518810307">
      <w:bodyDiv w:val="1"/>
      <w:marLeft w:val="0"/>
      <w:marRight w:val="0"/>
      <w:marTop w:val="0"/>
      <w:marBottom w:val="0"/>
      <w:divBdr>
        <w:top w:val="none" w:sz="0" w:space="0" w:color="auto"/>
        <w:left w:val="none" w:sz="0" w:space="0" w:color="auto"/>
        <w:bottom w:val="none" w:sz="0" w:space="0" w:color="auto"/>
        <w:right w:val="none" w:sz="0" w:space="0" w:color="auto"/>
      </w:divBdr>
    </w:div>
    <w:div w:id="1745643768">
      <w:bodyDiv w:val="1"/>
      <w:marLeft w:val="0"/>
      <w:marRight w:val="0"/>
      <w:marTop w:val="0"/>
      <w:marBottom w:val="0"/>
      <w:divBdr>
        <w:top w:val="none" w:sz="0" w:space="0" w:color="auto"/>
        <w:left w:val="none" w:sz="0" w:space="0" w:color="auto"/>
        <w:bottom w:val="none" w:sz="0" w:space="0" w:color="auto"/>
        <w:right w:val="none" w:sz="0" w:space="0" w:color="auto"/>
      </w:divBdr>
    </w:div>
    <w:div w:id="1808929964">
      <w:bodyDiv w:val="1"/>
      <w:marLeft w:val="0"/>
      <w:marRight w:val="0"/>
      <w:marTop w:val="0"/>
      <w:marBottom w:val="0"/>
      <w:divBdr>
        <w:top w:val="none" w:sz="0" w:space="0" w:color="auto"/>
        <w:left w:val="none" w:sz="0" w:space="0" w:color="auto"/>
        <w:bottom w:val="none" w:sz="0" w:space="0" w:color="auto"/>
        <w:right w:val="none" w:sz="0" w:space="0" w:color="auto"/>
      </w:divBdr>
    </w:div>
    <w:div w:id="185218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chart" Target="charts/chart2.xml"/></Relationships>
</file>

<file path=word/_rels/footer1.xml.rels><?xml version="1.0" encoding="UTF-8" standalone="yes"?>
<Relationships xmlns="http://schemas.openxmlformats.org/package/2006/relationships"><Relationship Id="rId1" Type="http://schemas.openxmlformats.org/officeDocument/2006/relationships/hyperlink" Target="http://www.unilibrepereira.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ASPECTOS CRÍTICOS </a:t>
            </a:r>
          </a:p>
        </c:rich>
      </c:tx>
      <c:layout>
        <c:manualLayout>
          <c:xMode val="edge"/>
          <c:yMode val="edge"/>
          <c:x val="0.320492162778718"/>
          <c:y val="2.6229508196721301E-2"/>
        </c:manualLayout>
      </c:layout>
      <c:overlay val="0"/>
      <c:spPr>
        <a:noFill/>
        <a:ln>
          <a:noFill/>
        </a:ln>
        <a:effectLst/>
      </c:spPr>
    </c:title>
    <c:autoTitleDeleted val="0"/>
    <c:plotArea>
      <c:layout/>
      <c:barChart>
        <c:barDir val="col"/>
        <c:grouping val="clustered"/>
        <c:varyColors val="0"/>
        <c:ser>
          <c:idx val="0"/>
          <c:order val="0"/>
          <c:tx>
            <c:strRef>
              <c:f>Hoja1!$B$1</c:f>
              <c:strCache>
                <c:ptCount val="1"/>
                <c:pt idx="0">
                  <c:v>Medición</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Anàlisis de tendencias</c:v>
                </c:pt>
                <c:pt idx="1">
                  <c:v>Correspondencia entre la denominación y los syllabus</c:v>
                </c:pt>
                <c:pt idx="2">
                  <c:v>Articulaciòn de la Investigación pre. Pos.</c:v>
                </c:pt>
                <c:pt idx="3">
                  <c:v>Apropiacón del concepto CA</c:v>
                </c:pt>
              </c:strCache>
            </c:strRef>
          </c:cat>
          <c:val>
            <c:numRef>
              <c:f>Hoja1!$B$2:$B$5</c:f>
              <c:numCache>
                <c:formatCode>0.00%</c:formatCode>
                <c:ptCount val="4"/>
                <c:pt idx="0">
                  <c:v>0.71419999999999995</c:v>
                </c:pt>
                <c:pt idx="1">
                  <c:v>0.71419999999999995</c:v>
                </c:pt>
                <c:pt idx="2">
                  <c:v>0.57140000000000002</c:v>
                </c:pt>
                <c:pt idx="3">
                  <c:v>0.57140000000000002</c:v>
                </c:pt>
              </c:numCache>
            </c:numRef>
          </c:val>
        </c:ser>
        <c:dLbls>
          <c:dLblPos val="outEnd"/>
          <c:showLegendKey val="0"/>
          <c:showVal val="1"/>
          <c:showCatName val="0"/>
          <c:showSerName val="0"/>
          <c:showPercent val="0"/>
          <c:showBubbleSize val="0"/>
        </c:dLbls>
        <c:gapWidth val="100"/>
        <c:overlap val="-24"/>
        <c:axId val="136905088"/>
        <c:axId val="136907776"/>
      </c:barChart>
      <c:catAx>
        <c:axId val="136905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907776"/>
        <c:crosses val="autoZero"/>
        <c:auto val="1"/>
        <c:lblAlgn val="ctr"/>
        <c:lblOffset val="100"/>
        <c:noMultiLvlLbl val="0"/>
      </c:catAx>
      <c:valAx>
        <c:axId val="136907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905088"/>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lgn="ct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ES"/>
              <a:t>ASPECTOS CRÍTICOS</a:t>
            </a:r>
          </a:p>
        </c:rich>
      </c:tx>
      <c:overlay val="0"/>
      <c:spPr>
        <a:noFill/>
        <a:ln>
          <a:noFill/>
        </a:ln>
        <a:effectLst/>
      </c:spPr>
    </c:title>
    <c:autoTitleDeleted val="0"/>
    <c:view3D>
      <c:rotX val="10"/>
      <c:rotY val="0"/>
      <c:depthPercent val="100"/>
      <c:rAngAx val="0"/>
      <c:perspective val="30"/>
    </c:view3D>
    <c:floor>
      <c:thickness val="0"/>
      <c:spPr>
        <a:solidFill>
          <a:srgbClr val="FF0000"/>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Porcentaje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cat>
            <c:strRef>
              <c:f>Hoja1!$A$2:$A$8</c:f>
              <c:strCache>
                <c:ptCount val="7"/>
                <c:pt idx="0">
                  <c:v>Movilidad </c:v>
                </c:pt>
                <c:pt idx="1">
                  <c:v>Producción docente</c:v>
                </c:pt>
                <c:pt idx="2">
                  <c:v>más prof. Investig.</c:v>
                </c:pt>
                <c:pt idx="3">
                  <c:v>Fortalecer grupos inv</c:v>
                </c:pt>
                <c:pt idx="4">
                  <c:v>Convenios Inter.</c:v>
                </c:pt>
                <c:pt idx="5">
                  <c:v>Formación en segunda lengua</c:v>
                </c:pt>
                <c:pt idx="6">
                  <c:v>Cualificación docente</c:v>
                </c:pt>
              </c:strCache>
            </c:strRef>
          </c:cat>
          <c:val>
            <c:numRef>
              <c:f>Hoja1!$B$2:$B$8</c:f>
              <c:numCache>
                <c:formatCode>0%</c:formatCode>
                <c:ptCount val="7"/>
                <c:pt idx="0">
                  <c:v>1</c:v>
                </c:pt>
                <c:pt idx="1">
                  <c:v>1</c:v>
                </c:pt>
                <c:pt idx="2">
                  <c:v>1</c:v>
                </c:pt>
                <c:pt idx="3">
                  <c:v>1</c:v>
                </c:pt>
                <c:pt idx="4">
                  <c:v>0.8</c:v>
                </c:pt>
                <c:pt idx="5">
                  <c:v>0.8</c:v>
                </c:pt>
                <c:pt idx="6">
                  <c:v>0.6</c:v>
                </c:pt>
              </c:numCache>
            </c:numRef>
          </c:val>
        </c:ser>
        <c:dLbls>
          <c:showLegendKey val="0"/>
          <c:showVal val="0"/>
          <c:showCatName val="0"/>
          <c:showSerName val="0"/>
          <c:showPercent val="0"/>
          <c:showBubbleSize val="0"/>
        </c:dLbls>
        <c:gapWidth val="160"/>
        <c:gapDepth val="0"/>
        <c:shape val="box"/>
        <c:axId val="168221312"/>
        <c:axId val="137691520"/>
        <c:axId val="134660992"/>
      </c:bar3DChart>
      <c:catAx>
        <c:axId val="168221312"/>
        <c:scaling>
          <c:orientation val="minMax"/>
        </c:scaling>
        <c:delete val="1"/>
        <c:axPos val="b"/>
        <c:numFmt formatCode="General" sourceLinked="1"/>
        <c:majorTickMark val="none"/>
        <c:minorTickMark val="none"/>
        <c:tickLblPos val="nextTo"/>
        <c:crossAx val="137691520"/>
        <c:crosses val="autoZero"/>
        <c:auto val="1"/>
        <c:lblAlgn val="ctr"/>
        <c:lblOffset val="100"/>
        <c:noMultiLvlLbl val="0"/>
      </c:catAx>
      <c:valAx>
        <c:axId val="137691520"/>
        <c:scaling>
          <c:orientation val="minMax"/>
        </c:scaling>
        <c:delete val="1"/>
        <c:axPos val="l"/>
        <c:numFmt formatCode="0%" sourceLinked="1"/>
        <c:majorTickMark val="none"/>
        <c:minorTickMark val="none"/>
        <c:tickLblPos val="nextTo"/>
        <c:crossAx val="168221312"/>
        <c:crosses val="autoZero"/>
        <c:crossBetween val="between"/>
      </c:valAx>
      <c:serAx>
        <c:axId val="134660992"/>
        <c:scaling>
          <c:orientation val="minMax"/>
        </c:scaling>
        <c:delete val="1"/>
        <c:axPos val="b"/>
        <c:majorTickMark val="none"/>
        <c:minorTickMark val="none"/>
        <c:tickLblPos val="nextTo"/>
        <c:crossAx val="137691520"/>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CONDICIONES DE CALIDAD </a:t>
            </a:r>
          </a:p>
        </c:rich>
      </c:tx>
      <c:overlay val="0"/>
      <c:spPr>
        <a:noFill/>
        <a:ln>
          <a:noFill/>
        </a:ln>
        <a:effectLst/>
      </c:spPr>
    </c:title>
    <c:autoTitleDeleted val="0"/>
    <c:plotArea>
      <c:layout>
        <c:manualLayout>
          <c:layoutTarget val="inner"/>
          <c:xMode val="edge"/>
          <c:yMode val="edge"/>
          <c:x val="0.30567129108861402"/>
          <c:y val="0.13535772734290599"/>
          <c:w val="0.42040344956880399"/>
          <c:h val="0.51932190829087499"/>
        </c:manualLayout>
      </c:layout>
      <c:pieChart>
        <c:varyColors val="1"/>
        <c:ser>
          <c:idx val="0"/>
          <c:order val="0"/>
          <c:tx>
            <c:strRef>
              <c:f>Hoja1!$B$1</c:f>
              <c:strCache>
                <c:ptCount val="1"/>
                <c:pt idx="0">
                  <c:v>porcentaje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6"/>
                <c:pt idx="0">
                  <c:v>Denominación</c:v>
                </c:pt>
                <c:pt idx="1">
                  <c:v>Justificación</c:v>
                </c:pt>
                <c:pt idx="2">
                  <c:v>Asp. Curriculares</c:v>
                </c:pt>
                <c:pt idx="3">
                  <c:v>Organi. Actividades</c:v>
                </c:pt>
                <c:pt idx="4">
                  <c:v>Investigación</c:v>
                </c:pt>
                <c:pt idx="5">
                  <c:v>Relac. Sect. Externo</c:v>
                </c:pt>
              </c:strCache>
            </c:strRef>
          </c:cat>
          <c:val>
            <c:numRef>
              <c:f>Hoja1!$B$2:$B$7</c:f>
              <c:numCache>
                <c:formatCode>0.00%</c:formatCode>
                <c:ptCount val="6"/>
                <c:pt idx="0">
                  <c:v>0.625</c:v>
                </c:pt>
                <c:pt idx="1">
                  <c:v>0.625</c:v>
                </c:pt>
                <c:pt idx="2">
                  <c:v>0.5</c:v>
                </c:pt>
                <c:pt idx="3">
                  <c:v>0.875</c:v>
                </c:pt>
                <c:pt idx="4">
                  <c:v>0.5</c:v>
                </c:pt>
                <c:pt idx="5" formatCode="0%">
                  <c:v>0.75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06952880889889"/>
          <c:y val="0.69905697081982399"/>
          <c:w val="0.77974503187101596"/>
          <c:h val="0.1401587154546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C0F67-A7A9-4F8F-BC88-9FE7B0C8B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6102</Words>
  <Characters>33561</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Mena Franco</dc:creator>
  <cp:lastModifiedBy>Calidad Gloria Amparo Sanchez</cp:lastModifiedBy>
  <cp:revision>2</cp:revision>
  <cp:lastPrinted>2016-01-15T21:36:00Z</cp:lastPrinted>
  <dcterms:created xsi:type="dcterms:W3CDTF">2016-01-15T21:37:00Z</dcterms:created>
  <dcterms:modified xsi:type="dcterms:W3CDTF">2016-01-15T21:37:00Z</dcterms:modified>
</cp:coreProperties>
</file>