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D1D" w:rsidRDefault="00C30D1D" w:rsidP="00543E2A">
      <w:pPr>
        <w:spacing w:after="0"/>
        <w:jc w:val="center"/>
        <w:rPr>
          <w:b/>
          <w:sz w:val="28"/>
          <w:szCs w:val="28"/>
        </w:rPr>
      </w:pPr>
      <w:r w:rsidRPr="00543E2A">
        <w:rPr>
          <w:b/>
          <w:sz w:val="28"/>
          <w:szCs w:val="28"/>
        </w:rPr>
        <w:t>INFORME DE GESTIÓN</w:t>
      </w:r>
    </w:p>
    <w:p w:rsidR="00A7170D" w:rsidRPr="00543E2A" w:rsidRDefault="00A7170D" w:rsidP="00A7170D">
      <w:pPr>
        <w:spacing w:after="0"/>
        <w:jc w:val="center"/>
        <w:rPr>
          <w:sz w:val="28"/>
          <w:szCs w:val="28"/>
        </w:rPr>
      </w:pPr>
      <w:r>
        <w:rPr>
          <w:sz w:val="28"/>
          <w:szCs w:val="28"/>
        </w:rPr>
        <w:t>Dirección de Planeación</w:t>
      </w:r>
    </w:p>
    <w:p w:rsidR="00144088" w:rsidRDefault="00A7170D" w:rsidP="00543E2A">
      <w:pPr>
        <w:spacing w:after="0"/>
        <w:jc w:val="center"/>
        <w:rPr>
          <w:sz w:val="28"/>
          <w:szCs w:val="28"/>
        </w:rPr>
      </w:pPr>
      <w:r>
        <w:rPr>
          <w:sz w:val="28"/>
          <w:szCs w:val="28"/>
        </w:rPr>
        <w:t>2016-1</w:t>
      </w:r>
    </w:p>
    <w:p w:rsidR="001A7033" w:rsidRDefault="001A7033" w:rsidP="00543E2A">
      <w:pPr>
        <w:spacing w:after="0"/>
        <w:jc w:val="center"/>
        <w:rPr>
          <w:sz w:val="28"/>
          <w:szCs w:val="28"/>
        </w:rPr>
      </w:pPr>
    </w:p>
    <w:p w:rsidR="007042F5" w:rsidRDefault="0053125F" w:rsidP="001D252B">
      <w:pPr>
        <w:jc w:val="both"/>
        <w:rPr>
          <w:rFonts w:ascii="Arial" w:eastAsia="Arial Unicode MS" w:hAnsi="Arial" w:cs="Arial"/>
          <w:lang w:val="es-MX"/>
        </w:rPr>
      </w:pPr>
      <w:r>
        <w:rPr>
          <w:rFonts w:ascii="Arial" w:eastAsia="Arial Unicode MS" w:hAnsi="Arial" w:cs="Arial"/>
          <w:lang w:val="es-MX"/>
        </w:rPr>
        <w:t xml:space="preserve">Tras plantearse diferentes objetivos </w:t>
      </w:r>
      <w:r w:rsidR="007A26A4">
        <w:rPr>
          <w:rFonts w:ascii="Arial" w:eastAsia="Arial Unicode MS" w:hAnsi="Arial" w:cs="Arial"/>
          <w:lang w:val="es-MX"/>
        </w:rPr>
        <w:t xml:space="preserve"> en lo transcurrido </w:t>
      </w:r>
      <w:r w:rsidR="0098351B">
        <w:rPr>
          <w:rFonts w:ascii="Arial" w:eastAsia="Arial Unicode MS" w:hAnsi="Arial" w:cs="Arial"/>
          <w:lang w:val="es-MX"/>
        </w:rPr>
        <w:t xml:space="preserve"> del año</w:t>
      </w:r>
      <w:r>
        <w:rPr>
          <w:rFonts w:ascii="Arial" w:eastAsia="Arial Unicode MS" w:hAnsi="Arial" w:cs="Arial"/>
          <w:lang w:val="es-MX"/>
        </w:rPr>
        <w:t>, dentro de los cuales se contemplaba co</w:t>
      </w:r>
      <w:r w:rsidR="00B47992">
        <w:rPr>
          <w:rFonts w:ascii="Arial" w:eastAsia="Arial Unicode MS" w:hAnsi="Arial" w:cs="Arial"/>
          <w:lang w:val="es-MX"/>
        </w:rPr>
        <w:t>adyuvar a la generación</w:t>
      </w:r>
      <w:r>
        <w:rPr>
          <w:rFonts w:ascii="Arial" w:eastAsia="Arial Unicode MS" w:hAnsi="Arial" w:cs="Arial"/>
          <w:lang w:val="es-MX"/>
        </w:rPr>
        <w:t xml:space="preserve"> de cambios </w:t>
      </w:r>
      <w:r w:rsidR="00B47992">
        <w:rPr>
          <w:rFonts w:ascii="Arial" w:eastAsia="Arial Unicode MS" w:hAnsi="Arial" w:cs="Arial"/>
          <w:lang w:val="es-MX"/>
        </w:rPr>
        <w:t>integrales</w:t>
      </w:r>
      <w:r>
        <w:rPr>
          <w:rFonts w:ascii="Arial" w:eastAsia="Arial Unicode MS" w:hAnsi="Arial" w:cs="Arial"/>
          <w:lang w:val="es-MX"/>
        </w:rPr>
        <w:t xml:space="preserve"> a través de su rol asesor</w:t>
      </w:r>
      <w:r w:rsidR="00312FB1">
        <w:rPr>
          <w:rFonts w:ascii="Arial" w:eastAsia="Arial Unicode MS" w:hAnsi="Arial" w:cs="Arial"/>
          <w:lang w:val="es-MX"/>
        </w:rPr>
        <w:t>, lo cual le ha implicado conocer las dinámicas propias</w:t>
      </w:r>
      <w:r w:rsidR="00B47992">
        <w:rPr>
          <w:rFonts w:ascii="Arial" w:eastAsia="Arial Unicode MS" w:hAnsi="Arial" w:cs="Arial"/>
          <w:lang w:val="es-MX"/>
        </w:rPr>
        <w:t xml:space="preserve"> de</w:t>
      </w:r>
      <w:r w:rsidR="00312FB1">
        <w:rPr>
          <w:rFonts w:ascii="Arial" w:eastAsia="Arial Unicode MS" w:hAnsi="Arial" w:cs="Arial"/>
          <w:lang w:val="es-MX"/>
        </w:rPr>
        <w:t xml:space="preserve"> la institución y su entorno</w:t>
      </w:r>
      <w:r>
        <w:rPr>
          <w:rFonts w:ascii="Arial" w:eastAsia="Arial Unicode MS" w:hAnsi="Arial" w:cs="Arial"/>
          <w:lang w:val="es-MX"/>
        </w:rPr>
        <w:t xml:space="preserve">, la Oficina de Planeación presenta lo resultados </w:t>
      </w:r>
      <w:r w:rsidR="00312FB1">
        <w:rPr>
          <w:rFonts w:ascii="Arial" w:eastAsia="Arial Unicode MS" w:hAnsi="Arial" w:cs="Arial"/>
          <w:lang w:val="es-MX"/>
        </w:rPr>
        <w:t xml:space="preserve">durante el </w:t>
      </w:r>
      <w:r w:rsidR="001121C4">
        <w:rPr>
          <w:rFonts w:ascii="Arial" w:eastAsia="Arial Unicode MS" w:hAnsi="Arial" w:cs="Arial"/>
          <w:lang w:val="es-MX"/>
        </w:rPr>
        <w:t>primer</w:t>
      </w:r>
      <w:r w:rsidR="00312FB1">
        <w:rPr>
          <w:rFonts w:ascii="Arial" w:eastAsia="Arial Unicode MS" w:hAnsi="Arial" w:cs="Arial"/>
          <w:lang w:val="es-MX"/>
        </w:rPr>
        <w:t xml:space="preserve"> </w:t>
      </w:r>
      <w:r w:rsidR="001121C4">
        <w:rPr>
          <w:rFonts w:ascii="Arial" w:eastAsia="Arial Unicode MS" w:hAnsi="Arial" w:cs="Arial"/>
          <w:lang w:val="es-MX"/>
        </w:rPr>
        <w:t xml:space="preserve"> </w:t>
      </w:r>
      <w:r w:rsidR="0098351B">
        <w:rPr>
          <w:rFonts w:ascii="Arial" w:eastAsia="Arial Unicode MS" w:hAnsi="Arial" w:cs="Arial"/>
          <w:lang w:val="es-MX"/>
        </w:rPr>
        <w:t xml:space="preserve"> semestre </w:t>
      </w:r>
      <w:r w:rsidR="00312FB1">
        <w:rPr>
          <w:rFonts w:ascii="Arial" w:eastAsia="Arial Unicode MS" w:hAnsi="Arial" w:cs="Arial"/>
          <w:lang w:val="es-MX"/>
        </w:rPr>
        <w:t xml:space="preserve">del año </w:t>
      </w:r>
      <w:r w:rsidR="001121C4">
        <w:rPr>
          <w:rFonts w:ascii="Arial" w:eastAsia="Arial Unicode MS" w:hAnsi="Arial" w:cs="Arial"/>
          <w:lang w:val="es-MX"/>
        </w:rPr>
        <w:t>2016</w:t>
      </w:r>
      <w:r>
        <w:rPr>
          <w:rFonts w:ascii="Arial" w:eastAsia="Arial Unicode MS" w:hAnsi="Arial" w:cs="Arial"/>
          <w:lang w:val="es-MX"/>
        </w:rPr>
        <w:t>, a través de sus diferentes procesos</w:t>
      </w:r>
      <w:r w:rsidR="00312FB1">
        <w:rPr>
          <w:rFonts w:ascii="Arial" w:eastAsia="Arial Unicode MS" w:hAnsi="Arial" w:cs="Arial"/>
          <w:lang w:val="es-MX"/>
        </w:rPr>
        <w:t xml:space="preserve"> y las respectivas estrategias y herramientas que se desprenden de cada uno de ellos</w:t>
      </w:r>
      <w:r>
        <w:rPr>
          <w:rFonts w:ascii="Arial" w:eastAsia="Arial Unicode MS" w:hAnsi="Arial" w:cs="Arial"/>
          <w:lang w:val="es-MX"/>
        </w:rPr>
        <w:t xml:space="preserve">, los </w:t>
      </w:r>
      <w:r w:rsidR="00312FB1">
        <w:rPr>
          <w:rFonts w:ascii="Arial" w:eastAsia="Arial Unicode MS" w:hAnsi="Arial" w:cs="Arial"/>
          <w:lang w:val="es-MX"/>
        </w:rPr>
        <w:t xml:space="preserve">que así, </w:t>
      </w:r>
      <w:r>
        <w:rPr>
          <w:rFonts w:ascii="Arial" w:eastAsia="Arial Unicode MS" w:hAnsi="Arial" w:cs="Arial"/>
          <w:lang w:val="es-MX"/>
        </w:rPr>
        <w:t>han contribuido al fortalecimiento de componentes institucionales como</w:t>
      </w:r>
      <w:r w:rsidR="001121C4">
        <w:rPr>
          <w:rFonts w:ascii="Arial" w:eastAsia="Arial Unicode MS" w:hAnsi="Arial" w:cs="Arial"/>
          <w:lang w:val="es-MX"/>
        </w:rPr>
        <w:t xml:space="preserve">: Acreditación Institucional, Aseguramiento de la calidad académica, </w:t>
      </w:r>
      <w:r>
        <w:rPr>
          <w:rFonts w:ascii="Arial" w:eastAsia="Arial Unicode MS" w:hAnsi="Arial" w:cs="Arial"/>
          <w:lang w:val="es-MX"/>
        </w:rPr>
        <w:t xml:space="preserve">la Gestión del PIDI, </w:t>
      </w:r>
      <w:r w:rsidR="001121C4">
        <w:rPr>
          <w:rFonts w:ascii="Arial" w:eastAsia="Arial Unicode MS" w:hAnsi="Arial" w:cs="Arial"/>
          <w:lang w:val="es-MX"/>
        </w:rPr>
        <w:t xml:space="preserve">Sistema de Gestión de Calidad, Sistema de información, </w:t>
      </w:r>
    </w:p>
    <w:p w:rsidR="001A7033" w:rsidRPr="00543E2A" w:rsidRDefault="001A7033" w:rsidP="00543E2A">
      <w:pPr>
        <w:spacing w:after="0"/>
        <w:jc w:val="center"/>
        <w:rPr>
          <w:sz w:val="28"/>
          <w:szCs w:val="28"/>
        </w:rPr>
      </w:pPr>
    </w:p>
    <w:tbl>
      <w:tblPr>
        <w:tblStyle w:val="Listaclara"/>
        <w:tblW w:w="7531" w:type="dxa"/>
        <w:jc w:val="center"/>
        <w:tblLook w:val="04A0" w:firstRow="1" w:lastRow="0" w:firstColumn="1" w:lastColumn="0" w:noHBand="0" w:noVBand="1"/>
      </w:tblPr>
      <w:tblGrid>
        <w:gridCol w:w="2333"/>
        <w:gridCol w:w="5198"/>
      </w:tblGrid>
      <w:tr w:rsidR="00732925" w:rsidRPr="00796D42" w:rsidTr="00FA3D03">
        <w:trPr>
          <w:cnfStyle w:val="100000000000" w:firstRow="1" w:lastRow="0" w:firstColumn="0" w:lastColumn="0" w:oddVBand="0" w:evenVBand="0" w:oddHBand="0"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7531" w:type="dxa"/>
            <w:gridSpan w:val="2"/>
            <w:shd w:val="clear" w:color="auto" w:fill="BFBFBF" w:themeFill="background1" w:themeFillShade="BF"/>
            <w:noWrap/>
            <w:vAlign w:val="center"/>
            <w:hideMark/>
          </w:tcPr>
          <w:p w:rsidR="00732925" w:rsidRPr="00796D42" w:rsidRDefault="00732925" w:rsidP="00932B64">
            <w:pPr>
              <w:jc w:val="center"/>
              <w:rPr>
                <w:rFonts w:ascii="Calibri" w:eastAsia="Times New Roman" w:hAnsi="Calibri" w:cs="Calibri"/>
                <w:color w:val="000000"/>
                <w:lang w:eastAsia="es-ES"/>
              </w:rPr>
            </w:pPr>
            <w:r>
              <w:rPr>
                <w:rFonts w:ascii="Calibri" w:eastAsia="Times New Roman" w:hAnsi="Calibri" w:cs="Calibri"/>
                <w:color w:val="auto"/>
                <w:sz w:val="24"/>
                <w:lang w:eastAsia="es-ES"/>
              </w:rPr>
              <w:t>DIRECCIÓN DE PLANEACIÓN</w:t>
            </w:r>
          </w:p>
        </w:tc>
      </w:tr>
      <w:tr w:rsidR="00732925" w:rsidRPr="00796D42" w:rsidTr="00FA3D03">
        <w:trPr>
          <w:cnfStyle w:val="000000100000" w:firstRow="0" w:lastRow="0" w:firstColumn="0" w:lastColumn="0" w:oddVBand="0" w:evenVBand="0" w:oddHBand="1" w:evenHBand="0" w:firstRowFirstColumn="0" w:firstRowLastColumn="0" w:lastRowFirstColumn="0" w:lastRowLastColumn="0"/>
          <w:trHeight w:val="683"/>
          <w:jc w:val="center"/>
        </w:trPr>
        <w:tc>
          <w:tcPr>
            <w:cnfStyle w:val="001000000000" w:firstRow="0" w:lastRow="0" w:firstColumn="1" w:lastColumn="0" w:oddVBand="0" w:evenVBand="0" w:oddHBand="0" w:evenHBand="0" w:firstRowFirstColumn="0" w:firstRowLastColumn="0" w:lastRowFirstColumn="0" w:lastRowLastColumn="0"/>
            <w:tcW w:w="233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rsidR="00732925" w:rsidRPr="00796D42" w:rsidRDefault="00732925" w:rsidP="00932B64">
            <w:pPr>
              <w:rPr>
                <w:rFonts w:ascii="Calibri" w:eastAsia="Times New Roman" w:hAnsi="Calibri" w:cs="Calibri"/>
                <w:color w:val="000000"/>
                <w:lang w:eastAsia="es-ES"/>
              </w:rPr>
            </w:pPr>
            <w:r w:rsidRPr="00796D42">
              <w:rPr>
                <w:rFonts w:ascii="Calibri" w:eastAsia="Times New Roman" w:hAnsi="Calibri" w:cs="Calibri"/>
                <w:color w:val="000000"/>
                <w:lang w:eastAsia="es-ES"/>
              </w:rPr>
              <w:t>Jefe de Dependencia:</w:t>
            </w:r>
          </w:p>
        </w:tc>
        <w:tc>
          <w:tcPr>
            <w:tcW w:w="5198" w:type="dxa"/>
            <w:tcBorders>
              <w:left w:val="single" w:sz="4" w:space="0" w:color="auto"/>
            </w:tcBorders>
            <w:noWrap/>
            <w:hideMark/>
          </w:tcPr>
          <w:p w:rsidR="00732925" w:rsidRPr="00B225FB" w:rsidRDefault="00732925" w:rsidP="0073292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lang w:eastAsia="es-ES"/>
              </w:rPr>
            </w:pPr>
            <w:r w:rsidRPr="00796D42">
              <w:rPr>
                <w:rFonts w:ascii="Calibri" w:eastAsia="Times New Roman" w:hAnsi="Calibri" w:cs="Calibri"/>
                <w:color w:val="000000"/>
                <w:lang w:eastAsia="es-ES"/>
              </w:rPr>
              <w:t> </w:t>
            </w:r>
            <w:r>
              <w:rPr>
                <w:rFonts w:ascii="Calibri" w:eastAsia="Times New Roman" w:hAnsi="Calibri" w:cs="Calibri"/>
                <w:b/>
                <w:color w:val="000000"/>
                <w:lang w:eastAsia="es-ES"/>
              </w:rPr>
              <w:t>Rosalba López Gómez</w:t>
            </w:r>
          </w:p>
        </w:tc>
      </w:tr>
      <w:tr w:rsidR="00732925" w:rsidRPr="00796D42" w:rsidTr="00FA3D03">
        <w:trPr>
          <w:trHeight w:val="740"/>
          <w:jc w:val="center"/>
        </w:trPr>
        <w:tc>
          <w:tcPr>
            <w:cnfStyle w:val="001000000000" w:firstRow="0" w:lastRow="0" w:firstColumn="1" w:lastColumn="0" w:oddVBand="0" w:evenVBand="0" w:oddHBand="0" w:evenHBand="0" w:firstRowFirstColumn="0" w:firstRowLastColumn="0" w:lastRowFirstColumn="0" w:lastRowLastColumn="0"/>
            <w:tcW w:w="7531" w:type="dxa"/>
            <w:gridSpan w:val="2"/>
            <w:noWrap/>
            <w:vAlign w:val="center"/>
          </w:tcPr>
          <w:p w:rsidR="00732925" w:rsidRPr="00B225FB" w:rsidRDefault="00732925" w:rsidP="00932B64">
            <w:pPr>
              <w:jc w:val="center"/>
              <w:rPr>
                <w:rFonts w:ascii="Calibri" w:eastAsia="Times New Roman" w:hAnsi="Calibri" w:cs="Calibri"/>
                <w:b w:val="0"/>
                <w:color w:val="000000"/>
                <w:lang w:eastAsia="es-ES"/>
              </w:rPr>
            </w:pPr>
            <w:r w:rsidRPr="00B225FB">
              <w:rPr>
                <w:rFonts w:ascii="Calibri" w:eastAsia="Times New Roman" w:hAnsi="Calibri" w:cs="Calibri"/>
                <w:b w:val="0"/>
                <w:color w:val="000000"/>
                <w:lang w:eastAsia="es-ES"/>
              </w:rPr>
              <w:t>Sistema de Gestión de Calidad</w:t>
            </w:r>
          </w:p>
        </w:tc>
      </w:tr>
      <w:tr w:rsidR="00732925" w:rsidRPr="00796D42" w:rsidTr="00FA3D03">
        <w:trPr>
          <w:cnfStyle w:val="000000100000" w:firstRow="0" w:lastRow="0" w:firstColumn="0" w:lastColumn="0" w:oddVBand="0" w:evenVBand="0" w:oddHBand="1" w:evenHBand="0" w:firstRowFirstColumn="0" w:firstRowLastColumn="0" w:lastRowFirstColumn="0" w:lastRowLastColumn="0"/>
          <w:trHeight w:val="740"/>
          <w:jc w:val="center"/>
        </w:trPr>
        <w:tc>
          <w:tcPr>
            <w:cnfStyle w:val="001000000000" w:firstRow="0" w:lastRow="0" w:firstColumn="1" w:lastColumn="0" w:oddVBand="0" w:evenVBand="0" w:oddHBand="0" w:evenHBand="0" w:firstRowFirstColumn="0" w:firstRowLastColumn="0" w:lastRowFirstColumn="0" w:lastRowLastColumn="0"/>
            <w:tcW w:w="7531" w:type="dxa"/>
            <w:gridSpan w:val="2"/>
            <w:noWrap/>
            <w:vAlign w:val="center"/>
          </w:tcPr>
          <w:p w:rsidR="00732925" w:rsidRPr="00B225FB" w:rsidRDefault="00732925" w:rsidP="00932B64">
            <w:pPr>
              <w:jc w:val="center"/>
              <w:rPr>
                <w:rFonts w:ascii="Calibri" w:eastAsia="Times New Roman" w:hAnsi="Calibri" w:cs="Calibri"/>
                <w:b w:val="0"/>
                <w:color w:val="000000"/>
                <w:lang w:eastAsia="es-ES"/>
              </w:rPr>
            </w:pPr>
            <w:r>
              <w:rPr>
                <w:rFonts w:ascii="Calibri" w:eastAsia="Times New Roman" w:hAnsi="Calibri" w:cs="Calibri"/>
                <w:b w:val="0"/>
                <w:color w:val="000000"/>
                <w:lang w:eastAsia="es-ES"/>
              </w:rPr>
              <w:t>Sistema de información (</w:t>
            </w:r>
            <w:r w:rsidRPr="00B225FB">
              <w:rPr>
                <w:rFonts w:ascii="Calibri" w:eastAsia="Times New Roman" w:hAnsi="Calibri" w:cs="Calibri"/>
                <w:b w:val="0"/>
                <w:color w:val="000000"/>
                <w:lang w:eastAsia="es-ES"/>
              </w:rPr>
              <w:t>Reporte a Entes Externos</w:t>
            </w:r>
            <w:r>
              <w:rPr>
                <w:rFonts w:ascii="Calibri" w:eastAsia="Times New Roman" w:hAnsi="Calibri" w:cs="Calibri"/>
                <w:b w:val="0"/>
                <w:color w:val="000000"/>
                <w:lang w:eastAsia="es-ES"/>
              </w:rPr>
              <w:t>)</w:t>
            </w:r>
          </w:p>
        </w:tc>
      </w:tr>
      <w:tr w:rsidR="00732925" w:rsidRPr="00796D42" w:rsidTr="00FA3D03">
        <w:trPr>
          <w:trHeight w:val="740"/>
          <w:jc w:val="center"/>
        </w:trPr>
        <w:tc>
          <w:tcPr>
            <w:cnfStyle w:val="001000000000" w:firstRow="0" w:lastRow="0" w:firstColumn="1" w:lastColumn="0" w:oddVBand="0" w:evenVBand="0" w:oddHBand="0" w:evenHBand="0" w:firstRowFirstColumn="0" w:firstRowLastColumn="0" w:lastRowFirstColumn="0" w:lastRowLastColumn="0"/>
            <w:tcW w:w="7531" w:type="dxa"/>
            <w:gridSpan w:val="2"/>
            <w:noWrap/>
            <w:vAlign w:val="center"/>
          </w:tcPr>
          <w:p w:rsidR="00732925" w:rsidRPr="00B225FB" w:rsidRDefault="00732925" w:rsidP="00932B64">
            <w:pPr>
              <w:jc w:val="center"/>
              <w:rPr>
                <w:rFonts w:ascii="Calibri" w:eastAsia="Times New Roman" w:hAnsi="Calibri" w:cs="Calibri"/>
                <w:b w:val="0"/>
                <w:color w:val="000000"/>
                <w:lang w:eastAsia="es-ES"/>
              </w:rPr>
            </w:pPr>
            <w:r w:rsidRPr="00B225FB">
              <w:rPr>
                <w:rFonts w:ascii="Calibri" w:eastAsia="Times New Roman" w:hAnsi="Calibri" w:cs="Calibri"/>
                <w:b w:val="0"/>
                <w:color w:val="000000"/>
                <w:lang w:eastAsia="es-ES"/>
              </w:rPr>
              <w:t>Gestión y Seguimiento del PIDI</w:t>
            </w:r>
          </w:p>
        </w:tc>
      </w:tr>
      <w:tr w:rsidR="00732925" w:rsidRPr="00796D42" w:rsidTr="00FA3D03">
        <w:trPr>
          <w:cnfStyle w:val="000000100000" w:firstRow="0" w:lastRow="0" w:firstColumn="0" w:lastColumn="0" w:oddVBand="0" w:evenVBand="0" w:oddHBand="1" w:evenHBand="0" w:firstRowFirstColumn="0" w:firstRowLastColumn="0" w:lastRowFirstColumn="0" w:lastRowLastColumn="0"/>
          <w:trHeight w:val="740"/>
          <w:jc w:val="center"/>
        </w:trPr>
        <w:tc>
          <w:tcPr>
            <w:cnfStyle w:val="001000000000" w:firstRow="0" w:lastRow="0" w:firstColumn="1" w:lastColumn="0" w:oddVBand="0" w:evenVBand="0" w:oddHBand="0" w:evenHBand="0" w:firstRowFirstColumn="0" w:firstRowLastColumn="0" w:lastRowFirstColumn="0" w:lastRowLastColumn="0"/>
            <w:tcW w:w="7531" w:type="dxa"/>
            <w:gridSpan w:val="2"/>
            <w:noWrap/>
            <w:vAlign w:val="center"/>
          </w:tcPr>
          <w:p w:rsidR="00732925" w:rsidRPr="00B225FB" w:rsidRDefault="00732925" w:rsidP="00932B64">
            <w:pPr>
              <w:jc w:val="center"/>
              <w:rPr>
                <w:rFonts w:ascii="Calibri" w:eastAsia="Times New Roman" w:hAnsi="Calibri" w:cs="Calibri"/>
                <w:b w:val="0"/>
                <w:color w:val="000000"/>
                <w:lang w:eastAsia="es-ES"/>
              </w:rPr>
            </w:pPr>
            <w:r w:rsidRPr="00B225FB">
              <w:rPr>
                <w:rFonts w:ascii="Calibri" w:eastAsia="Times New Roman" w:hAnsi="Calibri" w:cs="Calibri"/>
                <w:b w:val="0"/>
                <w:color w:val="000000"/>
                <w:lang w:eastAsia="es-ES"/>
              </w:rPr>
              <w:t>Unidad de Gestión de Proyectos</w:t>
            </w:r>
          </w:p>
        </w:tc>
      </w:tr>
      <w:tr w:rsidR="00732925" w:rsidRPr="00796D42" w:rsidTr="00FA3D03">
        <w:trPr>
          <w:trHeight w:val="740"/>
          <w:jc w:val="center"/>
        </w:trPr>
        <w:tc>
          <w:tcPr>
            <w:cnfStyle w:val="001000000000" w:firstRow="0" w:lastRow="0" w:firstColumn="1" w:lastColumn="0" w:oddVBand="0" w:evenVBand="0" w:oddHBand="0" w:evenHBand="0" w:firstRowFirstColumn="0" w:firstRowLastColumn="0" w:lastRowFirstColumn="0" w:lastRowLastColumn="0"/>
            <w:tcW w:w="7531" w:type="dxa"/>
            <w:gridSpan w:val="2"/>
            <w:noWrap/>
            <w:vAlign w:val="center"/>
          </w:tcPr>
          <w:p w:rsidR="00732925" w:rsidRPr="00B225FB" w:rsidRDefault="00732925" w:rsidP="00932B64">
            <w:pPr>
              <w:jc w:val="center"/>
              <w:rPr>
                <w:rFonts w:ascii="Calibri" w:eastAsia="Times New Roman" w:hAnsi="Calibri" w:cs="Calibri"/>
                <w:b w:val="0"/>
                <w:color w:val="000000"/>
                <w:lang w:eastAsia="es-ES"/>
              </w:rPr>
            </w:pPr>
            <w:r w:rsidRPr="00B225FB">
              <w:rPr>
                <w:rFonts w:ascii="Calibri" w:eastAsia="Times New Roman" w:hAnsi="Calibri" w:cs="Calibri"/>
                <w:b w:val="0"/>
                <w:color w:val="000000"/>
                <w:lang w:eastAsia="es-ES"/>
              </w:rPr>
              <w:t xml:space="preserve">Acreditación Institucional </w:t>
            </w:r>
          </w:p>
        </w:tc>
      </w:tr>
      <w:tr w:rsidR="00732925" w:rsidRPr="00796D42" w:rsidTr="00FA3D03">
        <w:trPr>
          <w:cnfStyle w:val="000000100000" w:firstRow="0" w:lastRow="0" w:firstColumn="0" w:lastColumn="0" w:oddVBand="0" w:evenVBand="0" w:oddHBand="1" w:evenHBand="0" w:firstRowFirstColumn="0" w:firstRowLastColumn="0" w:lastRowFirstColumn="0" w:lastRowLastColumn="0"/>
          <w:trHeight w:val="740"/>
          <w:jc w:val="center"/>
        </w:trPr>
        <w:tc>
          <w:tcPr>
            <w:cnfStyle w:val="001000000000" w:firstRow="0" w:lastRow="0" w:firstColumn="1" w:lastColumn="0" w:oddVBand="0" w:evenVBand="0" w:oddHBand="0" w:evenHBand="0" w:firstRowFirstColumn="0" w:firstRowLastColumn="0" w:lastRowFirstColumn="0" w:lastRowLastColumn="0"/>
            <w:tcW w:w="7531" w:type="dxa"/>
            <w:gridSpan w:val="2"/>
            <w:noWrap/>
            <w:vAlign w:val="center"/>
          </w:tcPr>
          <w:p w:rsidR="00732925" w:rsidRPr="00B225FB" w:rsidRDefault="00732925" w:rsidP="00932B64">
            <w:pPr>
              <w:jc w:val="center"/>
              <w:rPr>
                <w:rFonts w:ascii="Calibri" w:eastAsia="Times New Roman" w:hAnsi="Calibri" w:cs="Calibri"/>
                <w:b w:val="0"/>
                <w:color w:val="000000"/>
                <w:lang w:eastAsia="es-ES"/>
              </w:rPr>
            </w:pPr>
            <w:r w:rsidRPr="00B225FB">
              <w:rPr>
                <w:rFonts w:ascii="Calibri" w:eastAsia="Times New Roman" w:hAnsi="Calibri" w:cs="Calibri"/>
                <w:b w:val="0"/>
                <w:color w:val="000000"/>
                <w:lang w:eastAsia="es-ES"/>
              </w:rPr>
              <w:t>Aseguramiento de la Calidad Académica</w:t>
            </w:r>
          </w:p>
        </w:tc>
      </w:tr>
    </w:tbl>
    <w:p w:rsidR="00732925" w:rsidRDefault="00732925" w:rsidP="00543E2A">
      <w:pPr>
        <w:spacing w:after="0"/>
        <w:jc w:val="center"/>
        <w:rPr>
          <w:b/>
          <w:sz w:val="44"/>
        </w:rPr>
      </w:pPr>
    </w:p>
    <w:p w:rsidR="00732925" w:rsidRPr="00543E2A" w:rsidRDefault="00732925" w:rsidP="00543E2A">
      <w:pPr>
        <w:spacing w:after="0"/>
        <w:jc w:val="center"/>
        <w:rPr>
          <w:b/>
          <w:sz w:val="44"/>
        </w:rPr>
      </w:pPr>
    </w:p>
    <w:p w:rsidR="00F02F71" w:rsidRDefault="00144088" w:rsidP="00F02F71">
      <w:pPr>
        <w:spacing w:after="0"/>
        <w:jc w:val="center"/>
        <w:rPr>
          <w:b/>
          <w:sz w:val="28"/>
          <w:szCs w:val="28"/>
        </w:rPr>
      </w:pPr>
      <w:r w:rsidRPr="00543E2A">
        <w:rPr>
          <w:b/>
          <w:sz w:val="28"/>
          <w:szCs w:val="28"/>
        </w:rPr>
        <w:lastRenderedPageBreak/>
        <w:t>RESULTADOS OBTENIDOS</w:t>
      </w:r>
    </w:p>
    <w:p w:rsidR="005254A1" w:rsidRDefault="003A3D1E" w:rsidP="004D2AF0">
      <w:pPr>
        <w:spacing w:after="0"/>
        <w:jc w:val="center"/>
        <w:rPr>
          <w:b/>
          <w:sz w:val="28"/>
          <w:szCs w:val="28"/>
        </w:rPr>
      </w:pPr>
      <w:r>
        <w:rPr>
          <w:b/>
          <w:sz w:val="28"/>
          <w:szCs w:val="28"/>
        </w:rPr>
        <w:t xml:space="preserve">Segundo </w:t>
      </w:r>
      <w:r w:rsidR="001121C4">
        <w:rPr>
          <w:b/>
          <w:sz w:val="28"/>
          <w:szCs w:val="28"/>
        </w:rPr>
        <w:t>trimestre de 2016</w:t>
      </w:r>
      <w:r w:rsidR="006018EC">
        <w:rPr>
          <w:b/>
          <w:sz w:val="28"/>
          <w:szCs w:val="28"/>
        </w:rPr>
        <w:t xml:space="preserve"> (acumulativo</w:t>
      </w:r>
      <w:r w:rsidR="00746F67">
        <w:rPr>
          <w:b/>
          <w:sz w:val="28"/>
          <w:szCs w:val="28"/>
        </w:rPr>
        <w:t>)</w:t>
      </w:r>
    </w:p>
    <w:tbl>
      <w:tblPr>
        <w:tblStyle w:val="Tablaconcuadrcula"/>
        <w:tblW w:w="10632" w:type="dxa"/>
        <w:tblInd w:w="-318" w:type="dxa"/>
        <w:tblLayout w:type="fixed"/>
        <w:tblLook w:val="04A0" w:firstRow="1" w:lastRow="0" w:firstColumn="1" w:lastColumn="0" w:noHBand="0" w:noVBand="1"/>
      </w:tblPr>
      <w:tblGrid>
        <w:gridCol w:w="1419"/>
        <w:gridCol w:w="9213"/>
      </w:tblGrid>
      <w:tr w:rsidR="00B80025" w:rsidTr="00241BEF">
        <w:tc>
          <w:tcPr>
            <w:tcW w:w="1419" w:type="dxa"/>
            <w:shd w:val="clear" w:color="auto" w:fill="BFBFBF" w:themeFill="background1" w:themeFillShade="BF"/>
            <w:vAlign w:val="center"/>
          </w:tcPr>
          <w:p w:rsidR="00B80025" w:rsidRPr="00A10C00" w:rsidRDefault="00A10C00" w:rsidP="00B80025">
            <w:pPr>
              <w:jc w:val="center"/>
              <w:rPr>
                <w:rFonts w:ascii="Calibri" w:eastAsia="Times New Roman" w:hAnsi="Calibri" w:cs="Calibri"/>
                <w:b/>
                <w:bCs/>
                <w:color w:val="000000"/>
                <w:sz w:val="24"/>
                <w:szCs w:val="24"/>
                <w:lang w:eastAsia="es-ES"/>
              </w:rPr>
            </w:pPr>
            <w:r w:rsidRPr="00A10C00">
              <w:rPr>
                <w:rFonts w:ascii="Calibri" w:eastAsia="Times New Roman" w:hAnsi="Calibri" w:cs="Calibri"/>
                <w:b/>
                <w:color w:val="000000"/>
                <w:sz w:val="24"/>
                <w:szCs w:val="24"/>
                <w:lang w:eastAsia="es-ES"/>
              </w:rPr>
              <w:t>TEMÁTICAS</w:t>
            </w:r>
          </w:p>
        </w:tc>
        <w:tc>
          <w:tcPr>
            <w:tcW w:w="9213" w:type="dxa"/>
            <w:shd w:val="clear" w:color="auto" w:fill="BFBFBF" w:themeFill="background1" w:themeFillShade="BF"/>
            <w:vAlign w:val="center"/>
          </w:tcPr>
          <w:p w:rsidR="00B80025" w:rsidRPr="00A10C00" w:rsidRDefault="00A10C00" w:rsidP="00B80025">
            <w:pPr>
              <w:jc w:val="center"/>
              <w:rPr>
                <w:rFonts w:ascii="Calibri" w:eastAsia="Times New Roman" w:hAnsi="Calibri" w:cs="Calibri"/>
                <w:b/>
                <w:color w:val="000000"/>
                <w:sz w:val="24"/>
                <w:szCs w:val="24"/>
                <w:lang w:eastAsia="es-ES"/>
              </w:rPr>
            </w:pPr>
            <w:r w:rsidRPr="00A10C00">
              <w:rPr>
                <w:rFonts w:ascii="Calibri" w:eastAsia="Times New Roman" w:hAnsi="Calibri" w:cs="Calibri"/>
                <w:b/>
                <w:color w:val="000000"/>
                <w:sz w:val="24"/>
                <w:szCs w:val="24"/>
                <w:lang w:eastAsia="es-ES"/>
              </w:rPr>
              <w:t>RESULTADOS</w:t>
            </w:r>
          </w:p>
        </w:tc>
      </w:tr>
      <w:tr w:rsidR="00B80025" w:rsidTr="00241BEF">
        <w:tc>
          <w:tcPr>
            <w:tcW w:w="1419" w:type="dxa"/>
            <w:tcBorders>
              <w:bottom w:val="single" w:sz="4" w:space="0" w:color="auto"/>
            </w:tcBorders>
            <w:shd w:val="clear" w:color="auto" w:fill="BFBFBF" w:themeFill="background1" w:themeFillShade="BF"/>
            <w:vAlign w:val="center"/>
          </w:tcPr>
          <w:p w:rsidR="00B80025" w:rsidRPr="00A10C00" w:rsidRDefault="00B80025" w:rsidP="00B80025">
            <w:pPr>
              <w:jc w:val="center"/>
              <w:rPr>
                <w:rFonts w:ascii="Calibri" w:eastAsia="Times New Roman" w:hAnsi="Calibri" w:cs="Calibri"/>
                <w:b/>
                <w:color w:val="000000"/>
                <w:lang w:eastAsia="es-ES"/>
              </w:rPr>
            </w:pPr>
            <w:r w:rsidRPr="00A10C00">
              <w:rPr>
                <w:rFonts w:ascii="Calibri" w:eastAsia="Times New Roman" w:hAnsi="Calibri" w:cs="Calibri"/>
                <w:b/>
                <w:color w:val="000000"/>
                <w:lang w:eastAsia="es-ES"/>
              </w:rPr>
              <w:t>Sistema de Gestión de Calidad</w:t>
            </w:r>
          </w:p>
        </w:tc>
        <w:tc>
          <w:tcPr>
            <w:tcW w:w="9213" w:type="dxa"/>
            <w:tcBorders>
              <w:bottom w:val="single" w:sz="4" w:space="0" w:color="auto"/>
            </w:tcBorders>
          </w:tcPr>
          <w:p w:rsidR="00D05EA8" w:rsidRDefault="00D05EA8" w:rsidP="00DB1FB9">
            <w:pPr>
              <w:jc w:val="both"/>
              <w:rPr>
                <w:rFonts w:cstheme="minorHAnsi"/>
                <w:b/>
                <w:bCs/>
                <w:lang w:val="es-CO"/>
              </w:rPr>
            </w:pPr>
          </w:p>
          <w:p w:rsidR="00E24C1A" w:rsidRPr="00D05EA8" w:rsidRDefault="00E24C1A" w:rsidP="00E24C1A">
            <w:pPr>
              <w:jc w:val="both"/>
              <w:rPr>
                <w:rFonts w:cstheme="minorHAnsi"/>
                <w:b/>
                <w:bCs/>
                <w:color w:val="FF0000"/>
                <w:lang w:val="es-CO"/>
              </w:rPr>
            </w:pPr>
            <w:r w:rsidRPr="00D05EA8">
              <w:rPr>
                <w:rFonts w:cstheme="minorHAnsi"/>
                <w:b/>
                <w:bCs/>
                <w:color w:val="FF0000"/>
                <w:lang w:val="es-CO"/>
              </w:rPr>
              <w:t>PROYECTO PIDI 21: AMPLIACIÓN DEL ALCANCE DEL SISTEMA DE GESTIÓN DE CALIDAD</w:t>
            </w:r>
          </w:p>
          <w:p w:rsidR="00E24C1A" w:rsidRPr="00D05EA8" w:rsidRDefault="00E24C1A" w:rsidP="00E24C1A">
            <w:pPr>
              <w:jc w:val="both"/>
              <w:rPr>
                <w:rFonts w:cstheme="minorHAnsi"/>
                <w:bCs/>
                <w:lang w:val="es-CO"/>
              </w:rPr>
            </w:pPr>
          </w:p>
          <w:p w:rsidR="00DB1FB9" w:rsidRPr="00DB1FB9" w:rsidRDefault="00DB1FB9" w:rsidP="00DB1FB9">
            <w:pPr>
              <w:jc w:val="both"/>
              <w:rPr>
                <w:rFonts w:cstheme="minorHAnsi"/>
                <w:bCs/>
              </w:rPr>
            </w:pPr>
            <w:r w:rsidRPr="00DB1FB9">
              <w:rPr>
                <w:rFonts w:cstheme="minorHAnsi"/>
                <w:b/>
                <w:bCs/>
                <w:lang w:val="es-CO"/>
              </w:rPr>
              <w:t>Visita de Auditoría externa de Recertificación</w:t>
            </w:r>
            <w:r>
              <w:rPr>
                <w:rFonts w:cstheme="minorHAnsi"/>
                <w:b/>
                <w:bCs/>
                <w:lang w:val="es-CO"/>
              </w:rPr>
              <w:t xml:space="preserve">: </w:t>
            </w:r>
            <w:r w:rsidRPr="00DB1FB9">
              <w:rPr>
                <w:rFonts w:cstheme="minorHAnsi"/>
                <w:bCs/>
              </w:rPr>
              <w:t xml:space="preserve">Durante los días 20 y 21 de junio de 2016, se recibió visita de auditoría externa de recertificación bajo la norma ISO9001:2008,  en la cual se incluyó a la Facultad de Ingenierías como prueba piloto.  No se presentaron hallazgos en la Seccional, pero si 6 observaciones, donde el auditor externo rindió un informe muy positivo, por lo cual se debe cambiar el mapa de procesos  donde la docencia, investigación y proyección social pasa a ser </w:t>
            </w:r>
            <w:proofErr w:type="spellStart"/>
            <w:r w:rsidRPr="00DB1FB9">
              <w:rPr>
                <w:rFonts w:cstheme="minorHAnsi"/>
                <w:bCs/>
              </w:rPr>
              <w:t>macroprocesos</w:t>
            </w:r>
            <w:proofErr w:type="spellEnd"/>
            <w:r w:rsidRPr="00DB1FB9">
              <w:rPr>
                <w:rFonts w:cstheme="minorHAnsi"/>
                <w:bCs/>
              </w:rPr>
              <w:t xml:space="preserve"> misionales, además se debe reformular la  política de calidad.</w:t>
            </w:r>
          </w:p>
          <w:p w:rsidR="00113C23" w:rsidRPr="00DC22A0" w:rsidRDefault="00DB1FB9" w:rsidP="00113C23">
            <w:pPr>
              <w:jc w:val="both"/>
              <w:rPr>
                <w:rFonts w:cstheme="minorHAnsi"/>
                <w:b/>
                <w:bCs/>
                <w:lang w:val="es-CO"/>
              </w:rPr>
            </w:pPr>
            <w:r w:rsidRPr="00DB1FB9">
              <w:rPr>
                <w:rFonts w:cstheme="minorHAnsi"/>
                <w:b/>
                <w:bCs/>
                <w:lang w:val="es-CO"/>
              </w:rPr>
              <w:t xml:space="preserve">Pendiente </w:t>
            </w:r>
            <w:r w:rsidRPr="00DB1FB9">
              <w:rPr>
                <w:rFonts w:cstheme="minorHAnsi"/>
                <w:bCs/>
                <w:lang w:val="es-CO"/>
              </w:rPr>
              <w:t>formular e implementar las acciones correctivas de las observaciones encontradas a nivel nacional</w:t>
            </w:r>
            <w:r w:rsidR="0014173B">
              <w:rPr>
                <w:rFonts w:cstheme="minorHAnsi"/>
                <w:bCs/>
                <w:lang w:val="es-CO"/>
              </w:rPr>
              <w:t xml:space="preserve"> una vez el auditor externo envíe el informe de resultados.</w:t>
            </w:r>
            <w:r w:rsidR="00113C23">
              <w:rPr>
                <w:rFonts w:cstheme="minorHAnsi"/>
                <w:bCs/>
                <w:lang w:val="es-CO"/>
              </w:rPr>
              <w:t xml:space="preserve"> </w:t>
            </w:r>
            <w:r w:rsidR="00113C23" w:rsidRPr="00DC22A0">
              <w:rPr>
                <w:rFonts w:cstheme="minorHAnsi"/>
                <w:b/>
                <w:bCs/>
                <w:lang w:val="es-CO"/>
              </w:rPr>
              <w:t>(Anexo 1)</w:t>
            </w:r>
          </w:p>
          <w:p w:rsidR="00DB1FB9" w:rsidRDefault="00DB1FB9" w:rsidP="007A3C2D">
            <w:pPr>
              <w:jc w:val="both"/>
              <w:rPr>
                <w:rFonts w:cstheme="minorHAnsi"/>
                <w:b/>
                <w:bCs/>
                <w:lang w:val="es-CO"/>
              </w:rPr>
            </w:pPr>
          </w:p>
          <w:p w:rsidR="00E24C1A" w:rsidRDefault="00E24C1A" w:rsidP="00E24C1A">
            <w:pPr>
              <w:tabs>
                <w:tab w:val="num" w:pos="720"/>
              </w:tabs>
              <w:rPr>
                <w:rFonts w:cstheme="minorHAnsi"/>
                <w:bCs/>
              </w:rPr>
            </w:pPr>
            <w:r w:rsidRPr="0003108E">
              <w:rPr>
                <w:rFonts w:cstheme="minorHAnsi"/>
                <w:b/>
                <w:bCs/>
              </w:rPr>
              <w:t>Revisión de procedimientos estándar  y acuerdos de servicios</w:t>
            </w:r>
            <w:r w:rsidRPr="0003108E">
              <w:rPr>
                <w:rFonts w:cstheme="minorHAnsi"/>
                <w:bCs/>
                <w:lang w:val="es-CO"/>
              </w:rPr>
              <w:t xml:space="preserve">: </w:t>
            </w:r>
            <w:r w:rsidRPr="00162D64">
              <w:rPr>
                <w:rFonts w:cstheme="minorHAnsi"/>
                <w:bCs/>
              </w:rPr>
              <w:t>Se hizo acompañamiento a los procesos administrativos para ajustes a procedimientos con la nueva metodología internacional para estandarización, igualmente a los procedimientos académicos que h</w:t>
            </w:r>
            <w:r>
              <w:rPr>
                <w:rFonts w:cstheme="minorHAnsi"/>
                <w:bCs/>
              </w:rPr>
              <w:t>an enviado de la sede principal.</w:t>
            </w:r>
          </w:p>
          <w:p w:rsidR="00E24C1A" w:rsidRPr="00162D64" w:rsidRDefault="00E24C1A" w:rsidP="00E24C1A">
            <w:pPr>
              <w:tabs>
                <w:tab w:val="num" w:pos="720"/>
              </w:tabs>
              <w:rPr>
                <w:rFonts w:cstheme="minorHAnsi"/>
                <w:bCs/>
              </w:rPr>
            </w:pPr>
          </w:p>
          <w:p w:rsidR="00E24C1A" w:rsidRDefault="00E24C1A" w:rsidP="00E24C1A">
            <w:pPr>
              <w:jc w:val="both"/>
              <w:rPr>
                <w:rFonts w:cstheme="minorHAnsi"/>
                <w:b/>
                <w:bCs/>
                <w:lang w:val="es-CO"/>
              </w:rPr>
            </w:pPr>
            <w:r w:rsidRPr="00162D64">
              <w:rPr>
                <w:rFonts w:cstheme="minorHAnsi"/>
                <w:bCs/>
                <w:lang w:val="es-CO"/>
              </w:rPr>
              <w:t>Conjuntamente con el Decano de Ingenierías y la Directora de Registro y control, se actualizaron los procedimientos académicos Seccionales y se ajustaron algunos formatos de acuerdo a la normatividad vigente, los cuales fueron subidos al punto de Consulta Seccional, para el cumplimiento de los procedimientos en los procesos académicos</w:t>
            </w:r>
          </w:p>
          <w:p w:rsidR="00E24C1A" w:rsidRDefault="00E24C1A" w:rsidP="007A3C2D">
            <w:pPr>
              <w:jc w:val="both"/>
              <w:rPr>
                <w:rFonts w:cstheme="minorHAnsi"/>
                <w:b/>
                <w:bCs/>
                <w:lang w:val="es-CO"/>
              </w:rPr>
            </w:pPr>
          </w:p>
          <w:p w:rsidR="00E24C1A" w:rsidRPr="009855E3" w:rsidRDefault="009855E3" w:rsidP="007A3C2D">
            <w:pPr>
              <w:jc w:val="both"/>
              <w:rPr>
                <w:rFonts w:cstheme="minorHAnsi"/>
                <w:b/>
                <w:bCs/>
                <w:color w:val="FF0000"/>
                <w:lang w:val="es-CO"/>
              </w:rPr>
            </w:pPr>
            <w:r w:rsidRPr="009855E3">
              <w:rPr>
                <w:rFonts w:cstheme="minorHAnsi"/>
                <w:b/>
                <w:bCs/>
                <w:color w:val="FF0000"/>
                <w:lang w:val="es-CO"/>
              </w:rPr>
              <w:t>PROYECTO PIDI 22: LA UNIVERSIDAD ORIENTADA AL SERVICIO DE LA COMUNIDAD UNILIBRISTA</w:t>
            </w:r>
          </w:p>
          <w:p w:rsidR="009855E3" w:rsidRDefault="009855E3" w:rsidP="007A3C2D">
            <w:pPr>
              <w:jc w:val="both"/>
              <w:rPr>
                <w:rFonts w:cstheme="minorHAnsi"/>
                <w:b/>
                <w:bCs/>
              </w:rPr>
            </w:pPr>
          </w:p>
          <w:p w:rsidR="00932B64" w:rsidRPr="00932B64" w:rsidRDefault="0003108E" w:rsidP="007A3C2D">
            <w:pPr>
              <w:jc w:val="both"/>
              <w:rPr>
                <w:rFonts w:cstheme="minorHAnsi"/>
                <w:bCs/>
                <w:lang w:val="es-CO"/>
              </w:rPr>
            </w:pPr>
            <w:r>
              <w:rPr>
                <w:rFonts w:cstheme="minorHAnsi"/>
                <w:b/>
                <w:bCs/>
              </w:rPr>
              <w:t xml:space="preserve">Aplicación encuesta de satisfacción: </w:t>
            </w:r>
            <w:r w:rsidR="00932B64" w:rsidRPr="00932B64">
              <w:rPr>
                <w:rFonts w:cstheme="minorHAnsi"/>
                <w:bCs/>
                <w:lang w:val="es-CO"/>
              </w:rPr>
              <w:t>Conjuntamente con las Decanaturas y el Asesor de Acreditación, se  aplicó la encuesta de satisfacción a los estamentos:  Administrativos, estudiantes, docentes y egresados, con el fin realizar una única encuesta para Calidad académica y administrativa, con una muestra de 973 encuestas + 72 aplicadas a egresados, durante el mes de febrero  y primera semana de Marzo de 2016, discriminadas así:</w:t>
            </w:r>
          </w:p>
          <w:p w:rsidR="00932B64" w:rsidRPr="00932B64" w:rsidRDefault="00932B64" w:rsidP="00932B64">
            <w:pPr>
              <w:jc w:val="both"/>
              <w:rPr>
                <w:rFonts w:cstheme="minorHAnsi"/>
                <w:bCs/>
                <w:lang w:val="es-CO"/>
              </w:rPr>
            </w:pPr>
            <w:r w:rsidRPr="00932B64">
              <w:rPr>
                <w:rFonts w:cstheme="minorHAnsi"/>
                <w:b/>
                <w:bCs/>
                <w:lang w:val="es-CO"/>
              </w:rPr>
              <w:t>Estudiantes</w:t>
            </w:r>
            <w:r w:rsidRPr="00932B64">
              <w:rPr>
                <w:rFonts w:cstheme="minorHAnsi"/>
                <w:bCs/>
                <w:lang w:val="es-CO"/>
              </w:rPr>
              <w:t>:  707 encuestas y  % de satisfacción: 71%</w:t>
            </w:r>
          </w:p>
          <w:p w:rsidR="00932B64" w:rsidRPr="00932B64" w:rsidRDefault="00932B64" w:rsidP="00932B64">
            <w:pPr>
              <w:jc w:val="both"/>
              <w:rPr>
                <w:rFonts w:cstheme="minorHAnsi"/>
                <w:bCs/>
                <w:lang w:val="es-CO"/>
              </w:rPr>
            </w:pPr>
            <w:r w:rsidRPr="00932B64">
              <w:rPr>
                <w:rFonts w:cstheme="minorHAnsi"/>
                <w:b/>
                <w:bCs/>
                <w:lang w:val="es-CO"/>
              </w:rPr>
              <w:t>Docentes</w:t>
            </w:r>
            <w:r w:rsidRPr="00932B64">
              <w:rPr>
                <w:rFonts w:cstheme="minorHAnsi"/>
                <w:bCs/>
                <w:lang w:val="es-CO"/>
              </w:rPr>
              <w:t>:  197 encuestas  y % de satisfacción: 78%</w:t>
            </w:r>
          </w:p>
          <w:p w:rsidR="00932B64" w:rsidRPr="00932B64" w:rsidRDefault="00932B64" w:rsidP="00932B64">
            <w:pPr>
              <w:jc w:val="both"/>
              <w:rPr>
                <w:rFonts w:cstheme="minorHAnsi"/>
                <w:bCs/>
                <w:lang w:val="es-CO"/>
              </w:rPr>
            </w:pPr>
            <w:r w:rsidRPr="00932B64">
              <w:rPr>
                <w:rFonts w:cstheme="minorHAnsi"/>
                <w:b/>
                <w:bCs/>
                <w:lang w:val="es-CO"/>
              </w:rPr>
              <w:t>Administrativos</w:t>
            </w:r>
            <w:r w:rsidRPr="00932B64">
              <w:rPr>
                <w:rFonts w:cstheme="minorHAnsi"/>
                <w:bCs/>
                <w:lang w:val="es-CO"/>
              </w:rPr>
              <w:t xml:space="preserve"> : 69 encuestas y  % de satisfacción: 83%</w:t>
            </w:r>
          </w:p>
          <w:p w:rsidR="00BF5556" w:rsidRDefault="00BF5556" w:rsidP="00932B64">
            <w:pPr>
              <w:jc w:val="both"/>
              <w:rPr>
                <w:rFonts w:cstheme="minorHAnsi"/>
                <w:b/>
                <w:bCs/>
                <w:lang w:val="es-CO"/>
              </w:rPr>
            </w:pPr>
          </w:p>
          <w:p w:rsidR="00932B64" w:rsidRPr="00932B64" w:rsidRDefault="00932B64" w:rsidP="00932B64">
            <w:pPr>
              <w:jc w:val="both"/>
              <w:rPr>
                <w:rFonts w:cstheme="minorHAnsi"/>
                <w:bCs/>
                <w:lang w:val="es-CO"/>
              </w:rPr>
            </w:pPr>
            <w:r w:rsidRPr="00932B64">
              <w:rPr>
                <w:rFonts w:cstheme="minorHAnsi"/>
                <w:b/>
                <w:bCs/>
                <w:lang w:val="es-CO"/>
              </w:rPr>
              <w:t>El % total de satisfacción en la Seccional fue del 77%</w:t>
            </w:r>
          </w:p>
          <w:p w:rsidR="00BF5556" w:rsidRDefault="00BF5556" w:rsidP="00932B64">
            <w:pPr>
              <w:jc w:val="both"/>
              <w:rPr>
                <w:rFonts w:cstheme="minorHAnsi"/>
                <w:bCs/>
                <w:lang w:val="es-CO"/>
              </w:rPr>
            </w:pPr>
          </w:p>
          <w:p w:rsidR="00932B64" w:rsidRPr="00932B64" w:rsidRDefault="00932B64" w:rsidP="00932B64">
            <w:pPr>
              <w:jc w:val="both"/>
              <w:rPr>
                <w:rFonts w:cstheme="minorHAnsi"/>
                <w:bCs/>
                <w:lang w:val="es-CO"/>
              </w:rPr>
            </w:pPr>
            <w:r w:rsidRPr="00932B64">
              <w:rPr>
                <w:rFonts w:cstheme="minorHAnsi"/>
                <w:bCs/>
                <w:lang w:val="es-CO"/>
              </w:rPr>
              <w:t xml:space="preserve">El Asesor de acreditación se encuentra consolidando los resultados de la encuesta por Facultades y se tiene la de la Facultad de Ingenierías.  Se hizo acompañamiento a los procesos  administrativos para la  formulación de  las acciones correctivas  y conjuntamente con el Decano de Ingenierías, Asesora de Aseguramiento de la calidad académica y el Asesor de acreditación se generaron las acciones correctivas o de mejoramiento para los procesos académicos con el fin de mejorar la </w:t>
            </w:r>
            <w:r w:rsidRPr="00932B64">
              <w:rPr>
                <w:rFonts w:cstheme="minorHAnsi"/>
                <w:bCs/>
                <w:lang w:val="es-CO"/>
              </w:rPr>
              <w:lastRenderedPageBreak/>
              <w:t>percepción de nuestros usuarios (docentes, estudiantes y administrativos)</w:t>
            </w:r>
          </w:p>
          <w:p w:rsidR="00BF5556" w:rsidRDefault="00BF5556" w:rsidP="00932B64">
            <w:pPr>
              <w:jc w:val="both"/>
              <w:rPr>
                <w:rFonts w:cstheme="minorHAnsi"/>
                <w:bCs/>
                <w:lang w:val="es-CO"/>
              </w:rPr>
            </w:pPr>
          </w:p>
          <w:p w:rsidR="0003108E" w:rsidRPr="00DC22A0" w:rsidRDefault="00932B64" w:rsidP="00932B64">
            <w:pPr>
              <w:jc w:val="both"/>
              <w:rPr>
                <w:rFonts w:cstheme="minorHAnsi"/>
                <w:b/>
                <w:bCs/>
                <w:lang w:val="es-CO"/>
              </w:rPr>
            </w:pPr>
            <w:r w:rsidRPr="00932B64">
              <w:rPr>
                <w:rFonts w:cstheme="minorHAnsi"/>
                <w:bCs/>
                <w:lang w:val="es-CO"/>
              </w:rPr>
              <w:t>Pendiente hacer seguimiento a las acciones correctivas en el 2016-2</w:t>
            </w:r>
            <w:r w:rsidR="00160AAA">
              <w:rPr>
                <w:rFonts w:cstheme="minorHAnsi"/>
                <w:bCs/>
                <w:lang w:val="es-CO"/>
              </w:rPr>
              <w:t xml:space="preserve">.  </w:t>
            </w:r>
            <w:r w:rsidR="007C49BA">
              <w:rPr>
                <w:rFonts w:cstheme="minorHAnsi"/>
                <w:b/>
                <w:bCs/>
                <w:lang w:val="es-CO"/>
              </w:rPr>
              <w:t xml:space="preserve">(Anexo </w:t>
            </w:r>
            <w:r w:rsidR="007B3DDA">
              <w:rPr>
                <w:rFonts w:cstheme="minorHAnsi"/>
                <w:b/>
                <w:bCs/>
                <w:lang w:val="es-CO"/>
              </w:rPr>
              <w:t>2</w:t>
            </w:r>
            <w:r w:rsidR="00DC22A0" w:rsidRPr="00DC22A0">
              <w:rPr>
                <w:rFonts w:cstheme="minorHAnsi"/>
                <w:b/>
                <w:bCs/>
                <w:lang w:val="es-CO"/>
              </w:rPr>
              <w:t>)</w:t>
            </w:r>
          </w:p>
          <w:p w:rsidR="0003108E" w:rsidRDefault="0003108E" w:rsidP="00B80025">
            <w:pPr>
              <w:jc w:val="both"/>
              <w:rPr>
                <w:rFonts w:cstheme="minorHAnsi"/>
                <w:b/>
                <w:bCs/>
              </w:rPr>
            </w:pPr>
          </w:p>
          <w:p w:rsidR="0014173B" w:rsidRPr="00766C41" w:rsidRDefault="0014173B" w:rsidP="00B80025">
            <w:pPr>
              <w:jc w:val="both"/>
              <w:rPr>
                <w:rFonts w:cstheme="minorHAnsi"/>
                <w:b/>
                <w:bCs/>
                <w:lang w:val="es-CO"/>
              </w:rPr>
            </w:pPr>
            <w:r>
              <w:rPr>
                <w:rFonts w:cstheme="minorHAnsi"/>
                <w:b/>
                <w:bCs/>
              </w:rPr>
              <w:t xml:space="preserve">Medición de indicadores:  </w:t>
            </w:r>
            <w:r w:rsidRPr="0014173B">
              <w:rPr>
                <w:rFonts w:cstheme="minorHAnsi"/>
                <w:bCs/>
              </w:rPr>
              <w:t>Se tienen los resultados de los indicadores mensuales hasta el mes de mayo y trimestrales hasta el primer trimestre, se solicitará los correspondientes al primer semestre del año</w:t>
            </w:r>
            <w:r w:rsidR="00766C41">
              <w:rPr>
                <w:rFonts w:cstheme="minorHAnsi"/>
                <w:bCs/>
              </w:rPr>
              <w:t xml:space="preserve"> </w:t>
            </w:r>
            <w:r w:rsidR="00766C41" w:rsidRPr="00766C41">
              <w:rPr>
                <w:rFonts w:cstheme="minorHAnsi"/>
                <w:b/>
                <w:bCs/>
              </w:rPr>
              <w:t>(Anexo 3)</w:t>
            </w:r>
          </w:p>
          <w:p w:rsidR="0014173B" w:rsidRDefault="0014173B" w:rsidP="00B80025">
            <w:pPr>
              <w:jc w:val="both"/>
              <w:rPr>
                <w:rFonts w:cstheme="minorHAnsi"/>
                <w:b/>
                <w:bCs/>
              </w:rPr>
            </w:pPr>
          </w:p>
          <w:p w:rsidR="00862E70" w:rsidRPr="00862E70" w:rsidRDefault="0003108E" w:rsidP="00862E70">
            <w:pPr>
              <w:jc w:val="both"/>
              <w:rPr>
                <w:rFonts w:cstheme="minorHAnsi"/>
                <w:bCs/>
                <w:lang w:val="es-CO"/>
              </w:rPr>
            </w:pPr>
            <w:r>
              <w:rPr>
                <w:rFonts w:cstheme="minorHAnsi"/>
                <w:b/>
                <w:bCs/>
              </w:rPr>
              <w:t>Revisión Gerencial</w:t>
            </w:r>
            <w:r w:rsidR="00ED5178">
              <w:rPr>
                <w:rFonts w:cstheme="minorHAnsi"/>
                <w:b/>
                <w:bCs/>
              </w:rPr>
              <w:t xml:space="preserve">: </w:t>
            </w:r>
            <w:r w:rsidR="00ED5178" w:rsidRPr="00ED5178">
              <w:rPr>
                <w:rFonts w:cstheme="minorHAnsi"/>
                <w:bCs/>
              </w:rPr>
              <w:t>Se</w:t>
            </w:r>
            <w:r w:rsidR="00862E70" w:rsidRPr="00ED5178">
              <w:rPr>
                <w:rFonts w:cstheme="minorHAnsi"/>
                <w:bCs/>
                <w:lang w:val="es-CO"/>
              </w:rPr>
              <w:t xml:space="preserve"> realizó</w:t>
            </w:r>
            <w:r w:rsidR="00862E70" w:rsidRPr="00862E70">
              <w:rPr>
                <w:rFonts w:cstheme="minorHAnsi"/>
                <w:bCs/>
                <w:lang w:val="es-CO"/>
              </w:rPr>
              <w:t xml:space="preserve"> la revisión gerencial seccional el día 15 de marzo de 2016, con el Comité de Calidad y la  participación de la Rectoría Seccional y  Decanos, producto de la retroalimentación entre administración y academia quedaron tareas y/o acciones de mejoramiento en los procesos. Allí se  analizó los períodos 2015-1 y 2015-2 y se envió el informe a la sede principal con sus correspondientes anexos</w:t>
            </w:r>
            <w:r w:rsidR="00B84096">
              <w:rPr>
                <w:rFonts w:cstheme="minorHAnsi"/>
                <w:bCs/>
                <w:lang w:val="es-CO"/>
              </w:rPr>
              <w:t>. Pendiente el seguimiento al cumplimiento de tareas o acciones de mejoramiento de la revisión Gerencial durante el segundo semestre del año.</w:t>
            </w:r>
            <w:r w:rsidR="00862E70" w:rsidRPr="00862E70">
              <w:rPr>
                <w:rFonts w:cstheme="minorHAnsi"/>
                <w:bCs/>
                <w:lang w:val="es-CO"/>
              </w:rPr>
              <w:t xml:space="preserve"> (</w:t>
            </w:r>
            <w:r w:rsidR="00DC22A0" w:rsidRPr="00DC22A0">
              <w:rPr>
                <w:rFonts w:cstheme="minorHAnsi"/>
                <w:b/>
                <w:bCs/>
                <w:lang w:val="es-CO"/>
              </w:rPr>
              <w:t xml:space="preserve">Anexo </w:t>
            </w:r>
            <w:r w:rsidR="006238A0">
              <w:rPr>
                <w:rFonts w:cstheme="minorHAnsi"/>
                <w:b/>
                <w:bCs/>
                <w:lang w:val="es-CO"/>
              </w:rPr>
              <w:t>4</w:t>
            </w:r>
            <w:r w:rsidR="00DC22A0">
              <w:rPr>
                <w:rFonts w:cstheme="minorHAnsi"/>
                <w:bCs/>
                <w:lang w:val="es-CO"/>
              </w:rPr>
              <w:t xml:space="preserve">: </w:t>
            </w:r>
            <w:r w:rsidR="00862E70" w:rsidRPr="00862E70">
              <w:rPr>
                <w:rFonts w:cstheme="minorHAnsi"/>
                <w:bCs/>
                <w:lang w:val="es-CO"/>
              </w:rPr>
              <w:t>Información de entrada, Lista de chequeo, presentación de cada proceso, lista de asistencia)</w:t>
            </w:r>
          </w:p>
          <w:p w:rsidR="0003108E" w:rsidRPr="0003108E" w:rsidRDefault="00DC22A0" w:rsidP="00DC22A0">
            <w:pPr>
              <w:jc w:val="both"/>
              <w:rPr>
                <w:rFonts w:cstheme="minorHAnsi"/>
                <w:bCs/>
                <w:lang w:val="es-CO"/>
              </w:rPr>
            </w:pPr>
            <w:r w:rsidRPr="0011636A">
              <w:rPr>
                <w:rFonts w:cstheme="minorHAnsi"/>
                <w:b/>
                <w:bCs/>
              </w:rPr>
              <w:t>Seguimiento a quejas y calificaciones del servicio</w:t>
            </w:r>
            <w:r>
              <w:rPr>
                <w:rFonts w:cstheme="minorHAnsi"/>
                <w:bCs/>
              </w:rPr>
              <w:t xml:space="preserve">: </w:t>
            </w:r>
            <w:r w:rsidRPr="0011636A">
              <w:rPr>
                <w:rFonts w:cstheme="minorHAnsi"/>
                <w:bCs/>
              </w:rPr>
              <w:t>Se revisa permanente las quejas y calificaciones del servicio que son depositadas en forma física en los buzones o en forma digital por la página web o pantallas digitales</w:t>
            </w:r>
            <w:r>
              <w:rPr>
                <w:rFonts w:cstheme="minorHAnsi"/>
                <w:bCs/>
              </w:rPr>
              <w:t xml:space="preserve">, las cuales son direccionadas a los procesos correspondientes para ser atendidas y se generen las acciones correctivas, a lo cual se le hace seguimiento por parte del titular de proceso y  la Coordinación de calidad </w:t>
            </w:r>
            <w:r>
              <w:rPr>
                <w:rFonts w:cstheme="minorHAnsi"/>
                <w:bCs/>
                <w:lang w:val="es-CO"/>
              </w:rPr>
              <w:t xml:space="preserve"> (</w:t>
            </w:r>
            <w:r w:rsidR="006238A0">
              <w:rPr>
                <w:rFonts w:cstheme="minorHAnsi"/>
                <w:b/>
                <w:bCs/>
                <w:lang w:val="es-CO"/>
              </w:rPr>
              <w:t>Anexo 5</w:t>
            </w:r>
            <w:r>
              <w:rPr>
                <w:rFonts w:cstheme="minorHAnsi"/>
                <w:b/>
                <w:bCs/>
                <w:lang w:val="es-CO"/>
              </w:rPr>
              <w:t>)</w:t>
            </w:r>
          </w:p>
          <w:p w:rsidR="0003108E" w:rsidRPr="0003108E" w:rsidRDefault="0003108E" w:rsidP="0003108E">
            <w:pPr>
              <w:jc w:val="both"/>
              <w:rPr>
                <w:rFonts w:cstheme="minorHAnsi"/>
                <w:b/>
                <w:bCs/>
                <w:lang w:val="es-CO"/>
              </w:rPr>
            </w:pPr>
          </w:p>
          <w:p w:rsidR="00F31226" w:rsidRPr="006A0AFD" w:rsidRDefault="00ED5178" w:rsidP="006A0AFD">
            <w:pPr>
              <w:tabs>
                <w:tab w:val="num" w:pos="720"/>
              </w:tabs>
              <w:rPr>
                <w:rFonts w:cstheme="minorHAnsi"/>
                <w:bCs/>
                <w:lang w:val="es-CO"/>
              </w:rPr>
            </w:pPr>
            <w:r>
              <w:rPr>
                <w:rFonts w:cstheme="minorHAnsi"/>
                <w:b/>
                <w:bCs/>
              </w:rPr>
              <w:t xml:space="preserve">Mapas de riesgos y acciones preventivas: </w:t>
            </w:r>
            <w:r w:rsidRPr="00ED5178">
              <w:rPr>
                <w:rFonts w:cstheme="minorHAnsi"/>
                <w:bCs/>
              </w:rPr>
              <w:t>Se</w:t>
            </w:r>
            <w:r w:rsidR="00B93ACC">
              <w:rPr>
                <w:rFonts w:cstheme="minorHAnsi"/>
                <w:bCs/>
              </w:rPr>
              <w:t xml:space="preserve"> realizó </w:t>
            </w:r>
            <w:r w:rsidRPr="00ED5178">
              <w:rPr>
                <w:rFonts w:cstheme="minorHAnsi"/>
                <w:bCs/>
              </w:rPr>
              <w:t xml:space="preserve"> acompañamiento</w:t>
            </w:r>
            <w:r w:rsidR="00B93ACC">
              <w:rPr>
                <w:rFonts w:cstheme="minorHAnsi"/>
                <w:bCs/>
              </w:rPr>
              <w:t xml:space="preserve"> para la actualización de mapas de riesgo y formulación de acciones preventivas, a los procesos de acuerdo </w:t>
            </w:r>
            <w:r w:rsidR="0011636A">
              <w:rPr>
                <w:rFonts w:cstheme="minorHAnsi"/>
                <w:bCs/>
              </w:rPr>
              <w:t>al</w:t>
            </w:r>
            <w:r w:rsidR="00EA640B">
              <w:rPr>
                <w:rFonts w:cstheme="minorHAnsi"/>
                <w:bCs/>
              </w:rPr>
              <w:t xml:space="preserve"> cronograma. </w:t>
            </w:r>
            <w:r w:rsidR="006A0AFD" w:rsidRPr="006A0AFD">
              <w:rPr>
                <w:rFonts w:cstheme="minorHAnsi"/>
                <w:bCs/>
                <w:lang w:val="es-CO"/>
              </w:rPr>
              <w:t>Se identificaron 22 riesgos y se formularon 75 acciones preventivas incluyendo el proceso de Gestión Documental</w:t>
            </w:r>
            <w:r w:rsidR="006A0AFD">
              <w:rPr>
                <w:rFonts w:cstheme="minorHAnsi"/>
                <w:bCs/>
                <w:lang w:val="es-CO"/>
              </w:rPr>
              <w:t xml:space="preserve">. </w:t>
            </w:r>
            <w:r w:rsidR="006A0AFD" w:rsidRPr="006A0AFD">
              <w:rPr>
                <w:rFonts w:cstheme="minorHAnsi"/>
                <w:bCs/>
                <w:lang w:val="es-CO"/>
              </w:rPr>
              <w:t>Pendiente para el segundo semestre hacer seguimiento a la eficacia en la implementación de las acciones preventivas</w:t>
            </w:r>
            <w:r w:rsidR="006A0AFD">
              <w:rPr>
                <w:rFonts w:cstheme="minorHAnsi"/>
                <w:bCs/>
                <w:lang w:val="es-CO"/>
              </w:rPr>
              <w:t xml:space="preserve">  </w:t>
            </w:r>
            <w:r w:rsidR="00B93ACC">
              <w:rPr>
                <w:rFonts w:cstheme="minorHAnsi"/>
                <w:bCs/>
              </w:rPr>
              <w:t>(</w:t>
            </w:r>
            <w:r w:rsidR="00DC22A0">
              <w:rPr>
                <w:rFonts w:cstheme="minorHAnsi"/>
                <w:b/>
                <w:bCs/>
                <w:lang w:val="es-CO"/>
              </w:rPr>
              <w:t xml:space="preserve">Anexo </w:t>
            </w:r>
            <w:r w:rsidR="000A26FF">
              <w:rPr>
                <w:rFonts w:cstheme="minorHAnsi"/>
                <w:b/>
                <w:bCs/>
                <w:lang w:val="es-CO"/>
              </w:rPr>
              <w:t>6</w:t>
            </w:r>
            <w:r w:rsidR="00DC22A0">
              <w:rPr>
                <w:rFonts w:cstheme="minorHAnsi"/>
                <w:b/>
                <w:bCs/>
                <w:lang w:val="es-CO"/>
              </w:rPr>
              <w:t xml:space="preserve">: </w:t>
            </w:r>
            <w:r w:rsidR="006A0AFD">
              <w:rPr>
                <w:rFonts w:cstheme="minorHAnsi"/>
                <w:bCs/>
                <w:lang w:val="es-CO"/>
              </w:rPr>
              <w:t xml:space="preserve">Fichas técnicas de riesgos, </w:t>
            </w:r>
            <w:r w:rsidR="00876AB2" w:rsidRPr="00DC22A0">
              <w:rPr>
                <w:rFonts w:cstheme="minorHAnsi"/>
                <w:bCs/>
                <w:lang w:val="es-CO"/>
              </w:rPr>
              <w:t>Cronograma,</w:t>
            </w:r>
            <w:r w:rsidR="006A0AFD">
              <w:rPr>
                <w:rFonts w:cstheme="minorHAnsi"/>
                <w:bCs/>
                <w:lang w:val="es-CO"/>
              </w:rPr>
              <w:t xml:space="preserve"> cronograma de ejecución </w:t>
            </w:r>
            <w:r w:rsidR="00DC22A0">
              <w:rPr>
                <w:rFonts w:cstheme="minorHAnsi"/>
                <w:bCs/>
              </w:rPr>
              <w:t>y acciones preventivas</w:t>
            </w:r>
            <w:r w:rsidR="00B93ACC">
              <w:rPr>
                <w:rFonts w:cstheme="minorHAnsi"/>
                <w:bCs/>
              </w:rPr>
              <w:t>).</w:t>
            </w:r>
            <w:r w:rsidR="00A11A19">
              <w:rPr>
                <w:rFonts w:cstheme="minorHAnsi"/>
                <w:bCs/>
              </w:rPr>
              <w:t xml:space="preserve"> </w:t>
            </w:r>
          </w:p>
          <w:p w:rsidR="006A0AFD" w:rsidRDefault="006A0AFD" w:rsidP="0003108E">
            <w:pPr>
              <w:jc w:val="both"/>
              <w:rPr>
                <w:rFonts w:cstheme="minorHAnsi"/>
                <w:b/>
                <w:bCs/>
              </w:rPr>
            </w:pPr>
          </w:p>
          <w:p w:rsidR="0003108E" w:rsidRDefault="0003108E" w:rsidP="004612BC">
            <w:pPr>
              <w:rPr>
                <w:rFonts w:cstheme="minorHAnsi"/>
                <w:bCs/>
              </w:rPr>
            </w:pPr>
            <w:r>
              <w:rPr>
                <w:rFonts w:cstheme="minorHAnsi"/>
                <w:b/>
                <w:bCs/>
              </w:rPr>
              <w:t>Evaluación de competencias</w:t>
            </w:r>
            <w:r w:rsidRPr="0057480C">
              <w:rPr>
                <w:rFonts w:cstheme="minorHAnsi"/>
                <w:b/>
                <w:bCs/>
              </w:rPr>
              <w:t xml:space="preserve"> del auditor: </w:t>
            </w:r>
            <w:r w:rsidR="004612BC" w:rsidRPr="004612BC">
              <w:rPr>
                <w:rFonts w:cstheme="minorHAnsi"/>
                <w:bCs/>
                <w:lang w:val="es-CO"/>
              </w:rPr>
              <w:t xml:space="preserve">Previo al primer ciclo de auditoría se realizó la evaluación de las competencias a 19  </w:t>
            </w:r>
            <w:r w:rsidR="0093106C" w:rsidRPr="004612BC">
              <w:rPr>
                <w:rFonts w:cstheme="minorHAnsi"/>
                <w:bCs/>
                <w:lang w:val="es-CO"/>
              </w:rPr>
              <w:t>auditores.</w:t>
            </w:r>
            <w:r w:rsidR="004612BC">
              <w:rPr>
                <w:rFonts w:cstheme="minorHAnsi"/>
                <w:bCs/>
                <w:lang w:val="es-CO"/>
              </w:rPr>
              <w:t xml:space="preserve"> </w:t>
            </w:r>
            <w:r w:rsidR="00DC22A0">
              <w:rPr>
                <w:rFonts w:cstheme="minorHAnsi"/>
                <w:bCs/>
              </w:rPr>
              <w:t xml:space="preserve"> (</w:t>
            </w:r>
            <w:r w:rsidR="000A26FF">
              <w:rPr>
                <w:rFonts w:cstheme="minorHAnsi"/>
                <w:b/>
                <w:bCs/>
                <w:lang w:val="es-CO"/>
              </w:rPr>
              <w:t>Anexo 7</w:t>
            </w:r>
            <w:r w:rsidR="00DC22A0">
              <w:rPr>
                <w:rFonts w:cstheme="minorHAnsi"/>
                <w:b/>
                <w:bCs/>
                <w:lang w:val="es-CO"/>
              </w:rPr>
              <w:t>)</w:t>
            </w:r>
          </w:p>
          <w:p w:rsidR="00DC22A0" w:rsidRDefault="00DC22A0" w:rsidP="0003108E">
            <w:pPr>
              <w:jc w:val="both"/>
              <w:rPr>
                <w:rFonts w:cstheme="minorHAnsi"/>
                <w:b/>
                <w:bCs/>
              </w:rPr>
            </w:pPr>
          </w:p>
          <w:p w:rsidR="00DB3A98" w:rsidRDefault="00DB3A98" w:rsidP="004950AB">
            <w:pPr>
              <w:jc w:val="both"/>
              <w:rPr>
                <w:rFonts w:cstheme="minorHAnsi"/>
                <w:bCs/>
              </w:rPr>
            </w:pPr>
            <w:r w:rsidRPr="00DB3A98">
              <w:rPr>
                <w:rFonts w:cstheme="minorHAnsi"/>
                <w:b/>
                <w:bCs/>
              </w:rPr>
              <w:t>Auditorías internas de calidad</w:t>
            </w:r>
            <w:r>
              <w:rPr>
                <w:rFonts w:cstheme="minorHAnsi"/>
                <w:bCs/>
              </w:rPr>
              <w:t xml:space="preserve">: </w:t>
            </w:r>
            <w:r w:rsidR="004950AB" w:rsidRPr="004950AB">
              <w:rPr>
                <w:rFonts w:cstheme="minorHAnsi"/>
                <w:bCs/>
                <w:lang w:val="es-CO"/>
              </w:rPr>
              <w:t xml:space="preserve">Se realizó el primer ciclo de  auditorías internas de calidad durante los días 10, 11 y 12 de mayo y en el mes de junio de 2016 se realizó la auditoría a Gestión </w:t>
            </w:r>
            <w:r w:rsidR="00403F7E" w:rsidRPr="004950AB">
              <w:rPr>
                <w:rFonts w:cstheme="minorHAnsi"/>
                <w:bCs/>
                <w:lang w:val="es-CO"/>
              </w:rPr>
              <w:t>Documental,</w:t>
            </w:r>
            <w:r w:rsidR="004950AB" w:rsidRPr="004950AB">
              <w:rPr>
                <w:rFonts w:cstheme="minorHAnsi"/>
                <w:bCs/>
                <w:lang w:val="es-CO"/>
              </w:rPr>
              <w:t xml:space="preserve"> se presentaron 4 hallazgos y 18 observaciones, a los cuales se hizo acompañamiento a los procesos en la formulación de acciones correctivas para su implementación</w:t>
            </w:r>
            <w:r w:rsidR="004950AB">
              <w:rPr>
                <w:rFonts w:cstheme="minorHAnsi"/>
                <w:bCs/>
                <w:lang w:val="es-CO"/>
              </w:rPr>
              <w:t xml:space="preserve"> </w:t>
            </w:r>
            <w:r w:rsidR="00DC22A0">
              <w:rPr>
                <w:rFonts w:cstheme="minorHAnsi"/>
                <w:bCs/>
              </w:rPr>
              <w:t>(</w:t>
            </w:r>
            <w:r w:rsidR="000A26FF">
              <w:rPr>
                <w:rFonts w:cstheme="minorHAnsi"/>
                <w:b/>
                <w:bCs/>
                <w:lang w:val="es-CO"/>
              </w:rPr>
              <w:t>Anexo 8</w:t>
            </w:r>
            <w:r w:rsidR="00DC22A0">
              <w:rPr>
                <w:rFonts w:cstheme="minorHAnsi"/>
                <w:b/>
                <w:bCs/>
                <w:lang w:val="es-CO"/>
              </w:rPr>
              <w:t>)</w:t>
            </w:r>
            <w:r>
              <w:rPr>
                <w:rFonts w:cstheme="minorHAnsi"/>
                <w:bCs/>
              </w:rPr>
              <w:t>.</w:t>
            </w:r>
          </w:p>
          <w:p w:rsidR="0014173B" w:rsidRDefault="0014173B" w:rsidP="004950AB">
            <w:pPr>
              <w:jc w:val="both"/>
              <w:rPr>
                <w:rFonts w:cstheme="minorHAnsi"/>
                <w:bCs/>
              </w:rPr>
            </w:pPr>
          </w:p>
          <w:p w:rsidR="005B197B" w:rsidRDefault="0014173B" w:rsidP="005B197B">
            <w:pPr>
              <w:jc w:val="both"/>
              <w:rPr>
                <w:rFonts w:cstheme="minorHAnsi"/>
                <w:bCs/>
              </w:rPr>
            </w:pPr>
            <w:r w:rsidRPr="0014173B">
              <w:rPr>
                <w:rFonts w:cstheme="minorHAnsi"/>
                <w:b/>
                <w:bCs/>
                <w:lang w:val="es-CO"/>
              </w:rPr>
              <w:t xml:space="preserve">Evaluación de auditores por los Titulares de proceso y Coordinación de </w:t>
            </w:r>
            <w:r w:rsidRPr="0014173B">
              <w:rPr>
                <w:rFonts w:cstheme="minorHAnsi"/>
                <w:b/>
                <w:bCs/>
              </w:rPr>
              <w:t>calidad</w:t>
            </w:r>
            <w:r>
              <w:rPr>
                <w:rFonts w:cstheme="minorHAnsi"/>
                <w:b/>
                <w:bCs/>
              </w:rPr>
              <w:t xml:space="preserve">: </w:t>
            </w:r>
            <w:r w:rsidRPr="0014173B">
              <w:rPr>
                <w:rFonts w:cstheme="minorHAnsi"/>
                <w:bCs/>
                <w:lang w:val="es-CO"/>
              </w:rPr>
              <w:t>Se realizó evaluación de auditores una vez culmin</w:t>
            </w:r>
            <w:r w:rsidR="005B197B">
              <w:rPr>
                <w:rFonts w:cstheme="minorHAnsi"/>
                <w:bCs/>
                <w:lang w:val="es-CO"/>
              </w:rPr>
              <w:t xml:space="preserve">ó el primer ciclo de </w:t>
            </w:r>
            <w:r w:rsidR="00403F7E">
              <w:rPr>
                <w:rFonts w:cstheme="minorHAnsi"/>
                <w:bCs/>
                <w:lang w:val="es-CO"/>
              </w:rPr>
              <w:t>auditorías</w:t>
            </w:r>
            <w:r w:rsidR="00403F7E">
              <w:rPr>
                <w:rFonts w:cstheme="minorHAnsi"/>
                <w:bCs/>
              </w:rPr>
              <w:t xml:space="preserve"> (</w:t>
            </w:r>
            <w:r w:rsidR="005B197B">
              <w:rPr>
                <w:rFonts w:cstheme="minorHAnsi"/>
                <w:b/>
                <w:bCs/>
                <w:lang w:val="es-CO"/>
              </w:rPr>
              <w:t xml:space="preserve">Anexo </w:t>
            </w:r>
            <w:r w:rsidR="000A26FF">
              <w:rPr>
                <w:rFonts w:cstheme="minorHAnsi"/>
                <w:b/>
                <w:bCs/>
                <w:lang w:val="es-CO"/>
              </w:rPr>
              <w:t>9</w:t>
            </w:r>
            <w:r w:rsidR="005B197B">
              <w:rPr>
                <w:rFonts w:cstheme="minorHAnsi"/>
                <w:b/>
                <w:bCs/>
                <w:lang w:val="es-CO"/>
              </w:rPr>
              <w:t>)</w:t>
            </w:r>
            <w:r w:rsidR="005B197B">
              <w:rPr>
                <w:rFonts w:cstheme="minorHAnsi"/>
                <w:bCs/>
              </w:rPr>
              <w:t>.</w:t>
            </w:r>
          </w:p>
          <w:p w:rsidR="00F31226" w:rsidRDefault="00F31226" w:rsidP="00B80025">
            <w:pPr>
              <w:jc w:val="both"/>
              <w:rPr>
                <w:rFonts w:cstheme="minorHAnsi"/>
                <w:bCs/>
              </w:rPr>
            </w:pPr>
          </w:p>
          <w:p w:rsidR="00B80025" w:rsidRPr="004950AB" w:rsidRDefault="00871EDC" w:rsidP="004950AB">
            <w:pPr>
              <w:rPr>
                <w:rFonts w:cstheme="minorHAnsi"/>
                <w:bCs/>
              </w:rPr>
            </w:pPr>
            <w:r>
              <w:rPr>
                <w:rFonts w:cstheme="minorHAnsi"/>
                <w:b/>
                <w:bCs/>
                <w:lang w:val="es-CO"/>
              </w:rPr>
              <w:t>Planes de</w:t>
            </w:r>
            <w:r w:rsidRPr="0057480C">
              <w:rPr>
                <w:rFonts w:cstheme="minorHAnsi"/>
                <w:b/>
                <w:bCs/>
                <w:lang w:val="es-CO"/>
              </w:rPr>
              <w:t xml:space="preserve"> Mejora</w:t>
            </w:r>
            <w:r>
              <w:rPr>
                <w:rFonts w:cstheme="minorHAnsi"/>
                <w:b/>
                <w:bCs/>
                <w:lang w:val="es-CO"/>
              </w:rPr>
              <w:t>miento</w:t>
            </w:r>
            <w:r w:rsidR="00DB3A98">
              <w:rPr>
                <w:rFonts w:cstheme="minorHAnsi"/>
                <w:b/>
                <w:bCs/>
                <w:lang w:val="es-CO"/>
              </w:rPr>
              <w:t xml:space="preserve">: </w:t>
            </w:r>
            <w:r w:rsidR="004950AB" w:rsidRPr="004950AB">
              <w:rPr>
                <w:rFonts w:cstheme="minorHAnsi"/>
                <w:bCs/>
              </w:rPr>
              <w:t>Se realiza seguimiento permanente al cumplimiento de los PLANES DE MEJORAMIENTO definidos en cada uno de los procesos desde el año 2010 a 2016.</w:t>
            </w:r>
            <w:r w:rsidR="005B197B">
              <w:rPr>
                <w:rFonts w:cstheme="minorHAnsi"/>
                <w:b/>
                <w:bCs/>
              </w:rPr>
              <w:t xml:space="preserve">(Anexo </w:t>
            </w:r>
            <w:r w:rsidR="000A26FF">
              <w:rPr>
                <w:rFonts w:cstheme="minorHAnsi"/>
                <w:b/>
                <w:bCs/>
              </w:rPr>
              <w:t>10</w:t>
            </w:r>
            <w:r w:rsidR="00DC22A0" w:rsidRPr="00DC22A0">
              <w:rPr>
                <w:rFonts w:cstheme="minorHAnsi"/>
                <w:b/>
                <w:bCs/>
              </w:rPr>
              <w:t>)</w:t>
            </w:r>
          </w:p>
          <w:p w:rsidR="00F51EC1" w:rsidRDefault="00F51EC1" w:rsidP="00DB3A98">
            <w:pPr>
              <w:jc w:val="both"/>
              <w:rPr>
                <w:rFonts w:cstheme="minorHAnsi"/>
                <w:b/>
                <w:bCs/>
              </w:rPr>
            </w:pPr>
          </w:p>
          <w:p w:rsidR="00F51EC1" w:rsidRPr="0085637E" w:rsidRDefault="00F51EC1" w:rsidP="00DB3A98">
            <w:pPr>
              <w:jc w:val="both"/>
              <w:rPr>
                <w:rFonts w:cstheme="minorHAnsi"/>
                <w:b/>
                <w:bCs/>
              </w:rPr>
            </w:pPr>
            <w:r w:rsidRPr="00F51EC1">
              <w:rPr>
                <w:rFonts w:ascii="Calibri" w:hAnsi="Calibri" w:cs="Calibri"/>
                <w:b/>
                <w:color w:val="000000"/>
              </w:rPr>
              <w:t>Seguimiento al Plan Anual de Trabajo (PAT)</w:t>
            </w:r>
            <w:proofErr w:type="gramStart"/>
            <w:r>
              <w:rPr>
                <w:rFonts w:ascii="Calibri" w:hAnsi="Calibri" w:cs="Calibri"/>
                <w:b/>
                <w:color w:val="000000"/>
              </w:rPr>
              <w:t xml:space="preserve">:  </w:t>
            </w:r>
            <w:r w:rsidRPr="00F51EC1">
              <w:rPr>
                <w:rFonts w:ascii="Calibri" w:hAnsi="Calibri" w:cs="Calibri"/>
                <w:color w:val="000000"/>
              </w:rPr>
              <w:t>Se</w:t>
            </w:r>
            <w:proofErr w:type="gramEnd"/>
            <w:r w:rsidRPr="00F51EC1">
              <w:rPr>
                <w:rFonts w:ascii="Calibri" w:hAnsi="Calibri" w:cs="Calibri"/>
                <w:color w:val="000000"/>
              </w:rPr>
              <w:t xml:space="preserve"> realizó seguimiento</w:t>
            </w:r>
            <w:r w:rsidR="006B3C77">
              <w:rPr>
                <w:rFonts w:ascii="Calibri" w:hAnsi="Calibri" w:cs="Calibri"/>
                <w:color w:val="000000"/>
              </w:rPr>
              <w:t xml:space="preserve"> al 2º. Trimestre de 2016 </w:t>
            </w:r>
            <w:r w:rsidRPr="00F51EC1">
              <w:rPr>
                <w:rFonts w:ascii="Calibri" w:hAnsi="Calibri" w:cs="Calibri"/>
                <w:color w:val="000000"/>
              </w:rPr>
              <w:t xml:space="preserve"> al PAT, con el acompañamiento de la oficina de Planeación </w:t>
            </w:r>
            <w:r w:rsidR="0085637E" w:rsidRPr="0085637E">
              <w:rPr>
                <w:rFonts w:ascii="Calibri" w:hAnsi="Calibri" w:cs="Calibri"/>
                <w:b/>
                <w:color w:val="000000"/>
              </w:rPr>
              <w:t xml:space="preserve">(Anexo </w:t>
            </w:r>
            <w:r w:rsidR="000A26FF">
              <w:rPr>
                <w:rFonts w:ascii="Calibri" w:hAnsi="Calibri" w:cs="Calibri"/>
                <w:b/>
                <w:color w:val="000000"/>
              </w:rPr>
              <w:t>11</w:t>
            </w:r>
            <w:r w:rsidR="0085637E" w:rsidRPr="0085637E">
              <w:rPr>
                <w:rFonts w:ascii="Calibri" w:hAnsi="Calibri" w:cs="Calibri"/>
                <w:b/>
                <w:color w:val="000000"/>
              </w:rPr>
              <w:t>)</w:t>
            </w:r>
          </w:p>
          <w:p w:rsidR="005B197B" w:rsidRDefault="00B05614" w:rsidP="005B197B">
            <w:pPr>
              <w:jc w:val="both"/>
              <w:rPr>
                <w:rFonts w:cstheme="minorHAnsi"/>
                <w:bCs/>
              </w:rPr>
            </w:pPr>
            <w:r w:rsidRPr="00B05614">
              <w:rPr>
                <w:rFonts w:cstheme="minorHAnsi"/>
                <w:b/>
                <w:bCs/>
                <w:lang w:val="es-CO"/>
              </w:rPr>
              <w:lastRenderedPageBreak/>
              <w:t>Actualización del Listado Maestro de documentos y listado de documentación externa</w:t>
            </w:r>
            <w:r>
              <w:rPr>
                <w:rFonts w:cstheme="minorHAnsi"/>
                <w:b/>
                <w:bCs/>
                <w:lang w:val="es-CO"/>
              </w:rPr>
              <w:t xml:space="preserve">: </w:t>
            </w:r>
            <w:r w:rsidRPr="00B05614">
              <w:rPr>
                <w:rFonts w:cstheme="minorHAnsi"/>
                <w:bCs/>
              </w:rPr>
              <w:t>Se hizo revisión de listado maestro de documentos y registros y listado de documentación externa con cada uno de los procesos cumpliendo con cronograma previamente socializado y se enviaron los ajustes a la sede principal</w:t>
            </w:r>
            <w:r w:rsidR="005B197B">
              <w:rPr>
                <w:rFonts w:cstheme="minorHAnsi"/>
                <w:bCs/>
              </w:rPr>
              <w:t xml:space="preserve"> (</w:t>
            </w:r>
            <w:r w:rsidR="005B197B">
              <w:rPr>
                <w:rFonts w:cstheme="minorHAnsi"/>
                <w:b/>
                <w:bCs/>
                <w:lang w:val="es-CO"/>
              </w:rPr>
              <w:t>Anexo 1</w:t>
            </w:r>
            <w:r w:rsidR="000A26FF">
              <w:rPr>
                <w:rFonts w:cstheme="minorHAnsi"/>
                <w:b/>
                <w:bCs/>
                <w:lang w:val="es-CO"/>
              </w:rPr>
              <w:t>2</w:t>
            </w:r>
            <w:r w:rsidR="005B197B">
              <w:rPr>
                <w:rFonts w:cstheme="minorHAnsi"/>
                <w:b/>
                <w:bCs/>
                <w:lang w:val="es-CO"/>
              </w:rPr>
              <w:t>)</w:t>
            </w:r>
            <w:r w:rsidR="005B197B">
              <w:rPr>
                <w:rFonts w:cstheme="minorHAnsi"/>
                <w:bCs/>
              </w:rPr>
              <w:t>.</w:t>
            </w:r>
          </w:p>
          <w:p w:rsidR="005D6186" w:rsidRDefault="00310A42" w:rsidP="00615BC4">
            <w:pPr>
              <w:tabs>
                <w:tab w:val="num" w:pos="720"/>
              </w:tabs>
              <w:rPr>
                <w:rFonts w:cstheme="minorHAnsi"/>
                <w:b/>
                <w:bCs/>
                <w:lang w:val="es-CO"/>
              </w:rPr>
            </w:pPr>
            <w:r w:rsidRPr="00310A42">
              <w:rPr>
                <w:rFonts w:cstheme="minorHAnsi"/>
                <w:b/>
                <w:bCs/>
                <w:lang w:val="es-CO"/>
              </w:rPr>
              <w:t>Aplicación de talleres de i</w:t>
            </w:r>
            <w:r>
              <w:rPr>
                <w:rFonts w:cstheme="minorHAnsi"/>
                <w:b/>
                <w:bCs/>
                <w:lang w:val="es-CO"/>
              </w:rPr>
              <w:t xml:space="preserve">nducción y reinducción  del SGC: </w:t>
            </w:r>
            <w:r w:rsidRPr="00615BC4">
              <w:rPr>
                <w:rFonts w:cstheme="minorHAnsi"/>
                <w:bCs/>
              </w:rPr>
              <w:t xml:space="preserve">Se actualizó taller del SGC, en la parte general y específica por cada uno de los procesos como inducción y reinducción del mismo. </w:t>
            </w:r>
            <w:r w:rsidRPr="00615BC4">
              <w:rPr>
                <w:rFonts w:cstheme="minorHAnsi"/>
                <w:bCs/>
                <w:lang w:val="es-CO"/>
              </w:rPr>
              <w:t>Se realizaron los alistamientos en las áreas incluyendo la Facultad</w:t>
            </w:r>
            <w:r w:rsidRPr="00310A42">
              <w:rPr>
                <w:rFonts w:cstheme="minorHAnsi"/>
                <w:b/>
                <w:bCs/>
                <w:lang w:val="es-CO"/>
              </w:rPr>
              <w:t xml:space="preserve"> </w:t>
            </w:r>
            <w:r w:rsidRPr="000A26FF">
              <w:rPr>
                <w:rFonts w:cstheme="minorHAnsi"/>
                <w:bCs/>
                <w:lang w:val="es-CO"/>
              </w:rPr>
              <w:t>de Ingenierías</w:t>
            </w:r>
            <w:r w:rsidR="000A26FF">
              <w:rPr>
                <w:rFonts w:cstheme="minorHAnsi"/>
                <w:b/>
                <w:bCs/>
                <w:lang w:val="es-CO"/>
              </w:rPr>
              <w:t xml:space="preserve"> (Anexo 13).</w:t>
            </w:r>
          </w:p>
          <w:p w:rsidR="006C3CA4" w:rsidRDefault="006C3CA4" w:rsidP="00615BC4">
            <w:pPr>
              <w:tabs>
                <w:tab w:val="num" w:pos="720"/>
              </w:tabs>
              <w:rPr>
                <w:rFonts w:cstheme="minorHAnsi"/>
                <w:b/>
                <w:bCs/>
                <w:lang w:val="es-CO"/>
              </w:rPr>
            </w:pPr>
          </w:p>
          <w:p w:rsidR="006C3CA4" w:rsidRPr="00B160AF" w:rsidRDefault="006C3CA4" w:rsidP="00615BC4">
            <w:pPr>
              <w:tabs>
                <w:tab w:val="num" w:pos="720"/>
              </w:tabs>
              <w:rPr>
                <w:rFonts w:cstheme="minorHAnsi"/>
                <w:b/>
                <w:bCs/>
                <w:color w:val="FF0000"/>
                <w:lang w:val="es-CO"/>
              </w:rPr>
            </w:pPr>
            <w:r w:rsidRPr="00B160AF">
              <w:rPr>
                <w:rFonts w:cstheme="minorHAnsi"/>
                <w:b/>
                <w:bCs/>
                <w:color w:val="FF0000"/>
                <w:lang w:val="es-CO"/>
              </w:rPr>
              <w:t>PROYECTO PIDI 23: SISTEMA INTEGRADO DE GESTIÓN</w:t>
            </w:r>
          </w:p>
          <w:p w:rsidR="006C3CA4" w:rsidRDefault="006C3CA4" w:rsidP="00615BC4">
            <w:pPr>
              <w:tabs>
                <w:tab w:val="num" w:pos="720"/>
              </w:tabs>
              <w:rPr>
                <w:rFonts w:cstheme="minorHAnsi"/>
                <w:b/>
                <w:bCs/>
                <w:color w:val="FF0000"/>
                <w:lang w:val="es-CO"/>
              </w:rPr>
            </w:pPr>
          </w:p>
          <w:p w:rsidR="006C3CA4" w:rsidRPr="006C3CA4" w:rsidRDefault="006C3CA4" w:rsidP="006C3CA4">
            <w:pPr>
              <w:tabs>
                <w:tab w:val="num" w:pos="720"/>
              </w:tabs>
              <w:rPr>
                <w:rFonts w:cstheme="minorHAnsi"/>
                <w:b/>
                <w:bCs/>
                <w:lang w:val="es-CO"/>
              </w:rPr>
            </w:pPr>
            <w:r w:rsidRPr="006C3CA4">
              <w:rPr>
                <w:rFonts w:cstheme="minorHAnsi"/>
                <w:bCs/>
                <w:lang w:val="es-CO"/>
              </w:rPr>
              <w:t xml:space="preserve">Cada titular </w:t>
            </w:r>
            <w:r>
              <w:rPr>
                <w:rFonts w:cstheme="minorHAnsi"/>
                <w:bCs/>
                <w:lang w:val="es-CO"/>
              </w:rPr>
              <w:t xml:space="preserve">responsable de los Sistemas de Calidad presentó su informe al 30 de junio de 2016 </w:t>
            </w:r>
            <w:r w:rsidRPr="006C3CA4">
              <w:rPr>
                <w:rFonts w:cstheme="minorHAnsi"/>
                <w:b/>
                <w:bCs/>
                <w:lang w:val="es-CO"/>
              </w:rPr>
              <w:t>(Anexo 1</w:t>
            </w:r>
            <w:r w:rsidR="000C5943">
              <w:rPr>
                <w:rFonts w:cstheme="minorHAnsi"/>
                <w:b/>
                <w:bCs/>
                <w:lang w:val="es-CO"/>
              </w:rPr>
              <w:t>1</w:t>
            </w:r>
            <w:r w:rsidRPr="006C3CA4">
              <w:rPr>
                <w:rFonts w:cstheme="minorHAnsi"/>
                <w:b/>
                <w:bCs/>
                <w:lang w:val="es-CO"/>
              </w:rPr>
              <w:t>)</w:t>
            </w:r>
          </w:p>
          <w:p w:rsidR="006C3CA4" w:rsidRDefault="006C3CA4" w:rsidP="006C3CA4">
            <w:pPr>
              <w:tabs>
                <w:tab w:val="num" w:pos="720"/>
              </w:tabs>
              <w:rPr>
                <w:rFonts w:cstheme="minorHAnsi"/>
                <w:bCs/>
                <w:lang w:val="es-CO"/>
              </w:rPr>
            </w:pPr>
            <w:r>
              <w:rPr>
                <w:rFonts w:cstheme="minorHAnsi"/>
                <w:bCs/>
                <w:lang w:val="es-CO"/>
              </w:rPr>
              <w:t>Gestión Documental : Secretaria Seccional</w:t>
            </w:r>
          </w:p>
          <w:p w:rsidR="006C3CA4" w:rsidRDefault="006C3CA4" w:rsidP="006C3CA4">
            <w:pPr>
              <w:tabs>
                <w:tab w:val="num" w:pos="720"/>
              </w:tabs>
              <w:rPr>
                <w:rFonts w:cstheme="minorHAnsi"/>
                <w:bCs/>
                <w:lang w:val="es-CO"/>
              </w:rPr>
            </w:pPr>
            <w:r>
              <w:rPr>
                <w:rFonts w:cstheme="minorHAnsi"/>
                <w:bCs/>
                <w:lang w:val="es-CO"/>
              </w:rPr>
              <w:t xml:space="preserve">Seguridad y salud en el trabajo: Jefe de Personal y Coordinadora </w:t>
            </w:r>
          </w:p>
          <w:p w:rsidR="006C3CA4" w:rsidRDefault="006C3CA4" w:rsidP="006C3CA4">
            <w:pPr>
              <w:tabs>
                <w:tab w:val="num" w:pos="720"/>
              </w:tabs>
              <w:rPr>
                <w:rFonts w:cstheme="minorHAnsi"/>
                <w:bCs/>
                <w:lang w:val="es-CO"/>
              </w:rPr>
            </w:pPr>
            <w:r>
              <w:rPr>
                <w:rFonts w:cstheme="minorHAnsi"/>
                <w:bCs/>
                <w:lang w:val="es-CO"/>
              </w:rPr>
              <w:t>Gestión ambiental: Jefe de Servicios Generales</w:t>
            </w:r>
          </w:p>
          <w:p w:rsidR="00DF45D3" w:rsidRDefault="00DF45D3" w:rsidP="006C3CA4">
            <w:pPr>
              <w:tabs>
                <w:tab w:val="num" w:pos="720"/>
              </w:tabs>
              <w:rPr>
                <w:rFonts w:cstheme="minorHAnsi"/>
                <w:bCs/>
                <w:lang w:val="es-CO"/>
              </w:rPr>
            </w:pPr>
            <w:r>
              <w:rPr>
                <w:rFonts w:cstheme="minorHAnsi"/>
                <w:bCs/>
                <w:lang w:val="es-CO"/>
              </w:rPr>
              <w:t>Seguridad en la información:  Director de Sistemas</w:t>
            </w:r>
          </w:p>
          <w:p w:rsidR="00DF45D3" w:rsidRDefault="00DF45D3" w:rsidP="006C3CA4">
            <w:pPr>
              <w:tabs>
                <w:tab w:val="num" w:pos="720"/>
              </w:tabs>
              <w:rPr>
                <w:rFonts w:cstheme="minorHAnsi"/>
                <w:bCs/>
                <w:lang w:val="es-CO"/>
              </w:rPr>
            </w:pPr>
            <w:r>
              <w:rPr>
                <w:rFonts w:cstheme="minorHAnsi"/>
                <w:bCs/>
                <w:lang w:val="es-CO"/>
              </w:rPr>
              <w:t>Habilitación de Consultorios:  Coordinadora de Salud y Desarrollo Humano</w:t>
            </w:r>
          </w:p>
          <w:p w:rsidR="00DF45D3" w:rsidRDefault="00DF45D3" w:rsidP="006C3CA4">
            <w:pPr>
              <w:tabs>
                <w:tab w:val="num" w:pos="720"/>
              </w:tabs>
              <w:rPr>
                <w:rFonts w:cstheme="minorHAnsi"/>
                <w:bCs/>
                <w:lang w:val="es-CO"/>
              </w:rPr>
            </w:pPr>
          </w:p>
          <w:p w:rsidR="006C3CA4" w:rsidRDefault="00DF45D3" w:rsidP="006C3CA4">
            <w:pPr>
              <w:tabs>
                <w:tab w:val="num" w:pos="720"/>
              </w:tabs>
              <w:rPr>
                <w:rFonts w:cstheme="minorHAnsi"/>
                <w:bCs/>
                <w:lang w:val="es-CO"/>
              </w:rPr>
            </w:pPr>
            <w:r>
              <w:rPr>
                <w:rFonts w:cstheme="minorHAnsi"/>
                <w:bCs/>
                <w:lang w:val="es-CO"/>
              </w:rPr>
              <w:t xml:space="preserve">En cuanto a modelar los sistemas integrados, se tiene:  </w:t>
            </w:r>
            <w:r w:rsidR="006C3CA4">
              <w:rPr>
                <w:rFonts w:cstheme="minorHAnsi"/>
                <w:bCs/>
                <w:lang w:val="es-CO"/>
              </w:rPr>
              <w:t xml:space="preserve"> </w:t>
            </w:r>
          </w:p>
          <w:p w:rsidR="00E26209" w:rsidRPr="00E26209" w:rsidRDefault="00E26209" w:rsidP="00322DBF">
            <w:pPr>
              <w:pStyle w:val="Prrafodelista"/>
              <w:numPr>
                <w:ilvl w:val="0"/>
                <w:numId w:val="20"/>
              </w:numPr>
              <w:tabs>
                <w:tab w:val="num" w:pos="720"/>
              </w:tabs>
              <w:jc w:val="both"/>
              <w:rPr>
                <w:rFonts w:asciiTheme="minorHAnsi" w:eastAsiaTheme="minorHAnsi" w:hAnsiTheme="minorHAnsi" w:cstheme="minorHAnsi"/>
                <w:bCs/>
                <w:sz w:val="22"/>
                <w:szCs w:val="22"/>
                <w:lang w:val="es-CO" w:eastAsia="en-US"/>
              </w:rPr>
            </w:pPr>
            <w:r w:rsidRPr="00E26209">
              <w:rPr>
                <w:rFonts w:asciiTheme="minorHAnsi" w:eastAsiaTheme="minorHAnsi" w:hAnsiTheme="minorHAnsi" w:cstheme="minorHAnsi"/>
                <w:b/>
                <w:bCs/>
                <w:sz w:val="22"/>
                <w:szCs w:val="22"/>
                <w:lang w:val="es-CO" w:eastAsia="en-US"/>
              </w:rPr>
              <w:t>Sistema</w:t>
            </w:r>
            <w:r w:rsidRPr="00E26209">
              <w:rPr>
                <w:rFonts w:asciiTheme="minorHAnsi" w:eastAsiaTheme="minorHAnsi" w:hAnsiTheme="minorHAnsi" w:cstheme="minorHAnsi"/>
                <w:b/>
                <w:bCs/>
                <w:sz w:val="22"/>
                <w:szCs w:val="22"/>
                <w:lang w:val="es-CO" w:eastAsia="en-US"/>
              </w:rPr>
              <w:t xml:space="preserve"> de Seguridad y salud en el trabajo</w:t>
            </w:r>
            <w:proofErr w:type="gramStart"/>
            <w:r w:rsidRPr="00E26209">
              <w:rPr>
                <w:rFonts w:asciiTheme="minorHAnsi" w:eastAsiaTheme="minorHAnsi" w:hAnsiTheme="minorHAnsi" w:cstheme="minorHAnsi"/>
                <w:b/>
                <w:bCs/>
                <w:sz w:val="22"/>
                <w:szCs w:val="22"/>
                <w:lang w:val="es-CO" w:eastAsia="en-US"/>
              </w:rPr>
              <w:t>:</w:t>
            </w:r>
            <w:r w:rsidRPr="00E26209">
              <w:rPr>
                <w:rFonts w:asciiTheme="minorHAnsi" w:eastAsiaTheme="minorHAnsi" w:hAnsiTheme="minorHAnsi" w:cstheme="minorHAnsi"/>
                <w:bCs/>
                <w:sz w:val="22"/>
                <w:szCs w:val="22"/>
                <w:lang w:val="es-CO" w:eastAsia="en-US"/>
              </w:rPr>
              <w:t xml:space="preserve">  Se</w:t>
            </w:r>
            <w:proofErr w:type="gramEnd"/>
            <w:r w:rsidRPr="00E26209">
              <w:rPr>
                <w:rFonts w:asciiTheme="minorHAnsi" w:eastAsiaTheme="minorHAnsi" w:hAnsiTheme="minorHAnsi" w:cstheme="minorHAnsi"/>
                <w:bCs/>
                <w:sz w:val="22"/>
                <w:szCs w:val="22"/>
                <w:lang w:val="es-CO" w:eastAsia="en-US"/>
              </w:rPr>
              <w:t xml:space="preserve"> han recibido capacitaciones para la </w:t>
            </w:r>
            <w:r w:rsidRPr="00E26209">
              <w:rPr>
                <w:rFonts w:asciiTheme="minorHAnsi" w:eastAsiaTheme="minorHAnsi" w:hAnsiTheme="minorHAnsi" w:cstheme="minorHAnsi"/>
                <w:bCs/>
                <w:sz w:val="22"/>
                <w:szCs w:val="22"/>
                <w:lang w:val="es-CO" w:eastAsia="en-US"/>
              </w:rPr>
              <w:t xml:space="preserve">implementación </w:t>
            </w:r>
            <w:r w:rsidRPr="00E26209">
              <w:rPr>
                <w:rFonts w:asciiTheme="minorHAnsi" w:eastAsiaTheme="minorHAnsi" w:hAnsiTheme="minorHAnsi" w:cstheme="minorHAnsi"/>
                <w:bCs/>
                <w:sz w:val="22"/>
                <w:szCs w:val="22"/>
                <w:lang w:val="es-CO" w:eastAsia="en-US"/>
              </w:rPr>
              <w:t>del Decreto Ley 1072, se tiene diagnóstico seccional del estado de implementación de la ley y se tiene borrador de la política de  Seguridad y salud en el trabajo la cual  fue elaborada por la Coordinadora de salud ocupacional y ARL.SURA</w:t>
            </w:r>
            <w:r w:rsidRPr="00E26209">
              <w:rPr>
                <w:rFonts w:asciiTheme="minorHAnsi" w:eastAsiaTheme="minorHAnsi" w:hAnsiTheme="minorHAnsi" w:cstheme="minorHAnsi"/>
                <w:bCs/>
                <w:sz w:val="22"/>
                <w:szCs w:val="22"/>
                <w:lang w:val="es-CO" w:eastAsia="en-US"/>
              </w:rPr>
              <w:t>, está siendo revisada por la Jefe de Personal.</w:t>
            </w:r>
          </w:p>
          <w:p w:rsidR="00E26209" w:rsidRDefault="00E26209" w:rsidP="00E26209">
            <w:pPr>
              <w:pStyle w:val="Prrafodelista"/>
              <w:tabs>
                <w:tab w:val="num" w:pos="720"/>
              </w:tabs>
              <w:jc w:val="both"/>
              <w:rPr>
                <w:rFonts w:asciiTheme="minorHAnsi" w:eastAsiaTheme="minorHAnsi" w:hAnsiTheme="minorHAnsi" w:cstheme="minorHAnsi"/>
                <w:bCs/>
                <w:sz w:val="22"/>
                <w:szCs w:val="22"/>
                <w:lang w:val="es-CO" w:eastAsia="en-US"/>
              </w:rPr>
            </w:pPr>
          </w:p>
          <w:p w:rsidR="00E26209" w:rsidRPr="00E26209" w:rsidRDefault="00E26209" w:rsidP="00E26209">
            <w:pPr>
              <w:pStyle w:val="Prrafodelista"/>
              <w:tabs>
                <w:tab w:val="num" w:pos="720"/>
              </w:tabs>
              <w:jc w:val="both"/>
              <w:rPr>
                <w:rFonts w:asciiTheme="minorHAnsi" w:eastAsiaTheme="minorHAnsi" w:hAnsiTheme="minorHAnsi" w:cstheme="minorHAnsi"/>
                <w:bCs/>
                <w:sz w:val="22"/>
                <w:szCs w:val="22"/>
                <w:lang w:val="es-CO" w:eastAsia="en-US"/>
              </w:rPr>
            </w:pPr>
            <w:r w:rsidRPr="00E26209">
              <w:rPr>
                <w:rFonts w:asciiTheme="minorHAnsi" w:eastAsiaTheme="minorHAnsi" w:hAnsiTheme="minorHAnsi" w:cstheme="minorHAnsi"/>
                <w:bCs/>
                <w:sz w:val="22"/>
                <w:szCs w:val="22"/>
                <w:lang w:val="es-CO" w:eastAsia="en-US"/>
              </w:rPr>
              <w:t>Para seguridad y salud en el trabajo se tiene previsto que los auditores internos de calidad que deseen  realicen el curso de un mes por el SENA  para adquirir la competencia de auditar este sistema integrado de gestión.</w:t>
            </w:r>
          </w:p>
          <w:p w:rsidR="00E26209" w:rsidRPr="00E26209" w:rsidRDefault="00E26209" w:rsidP="00E26209">
            <w:pPr>
              <w:tabs>
                <w:tab w:val="num" w:pos="720"/>
              </w:tabs>
              <w:jc w:val="both"/>
              <w:rPr>
                <w:rFonts w:cstheme="minorHAnsi"/>
                <w:bCs/>
                <w:lang w:val="es-CO"/>
              </w:rPr>
            </w:pPr>
          </w:p>
          <w:p w:rsidR="00E26209" w:rsidRPr="00E26209" w:rsidRDefault="00E26209" w:rsidP="00E26209">
            <w:pPr>
              <w:tabs>
                <w:tab w:val="num" w:pos="720"/>
              </w:tabs>
              <w:jc w:val="both"/>
              <w:rPr>
                <w:rFonts w:cstheme="minorHAnsi"/>
                <w:bCs/>
                <w:lang w:val="es-CO"/>
              </w:rPr>
            </w:pPr>
            <w:r w:rsidRPr="00E26209">
              <w:rPr>
                <w:rFonts w:cstheme="minorHAnsi"/>
                <w:b/>
                <w:bCs/>
                <w:lang w:val="es-CO"/>
              </w:rPr>
              <w:t>2. En seguridad de la información</w:t>
            </w:r>
            <w:r w:rsidRPr="00E26209">
              <w:rPr>
                <w:rFonts w:cstheme="minorHAnsi"/>
                <w:bCs/>
                <w:lang w:val="es-CO"/>
              </w:rPr>
              <w:t xml:space="preserve"> se ha venido trabajando desde el área de </w:t>
            </w:r>
            <w:proofErr w:type="gramStart"/>
            <w:r w:rsidRPr="00E26209">
              <w:rPr>
                <w:rFonts w:cstheme="minorHAnsi"/>
                <w:bCs/>
                <w:lang w:val="es-CO"/>
              </w:rPr>
              <w:t>sistemas ,</w:t>
            </w:r>
            <w:proofErr w:type="gramEnd"/>
            <w:r w:rsidRPr="00E26209">
              <w:rPr>
                <w:rFonts w:cstheme="minorHAnsi"/>
                <w:bCs/>
                <w:lang w:val="es-CO"/>
              </w:rPr>
              <w:t xml:space="preserve"> </w:t>
            </w:r>
            <w:r w:rsidRPr="00E26209">
              <w:rPr>
                <w:rFonts w:cstheme="minorHAnsi"/>
                <w:bCs/>
                <w:lang w:val="es-CO"/>
              </w:rPr>
              <w:t>cumpliendo</w:t>
            </w:r>
            <w:r w:rsidRPr="00E26209">
              <w:rPr>
                <w:rFonts w:cstheme="minorHAnsi"/>
                <w:bCs/>
                <w:lang w:val="es-CO"/>
              </w:rPr>
              <w:t xml:space="preserve"> con la </w:t>
            </w:r>
            <w:r w:rsidRPr="00E26209">
              <w:rPr>
                <w:rFonts w:cstheme="minorHAnsi"/>
                <w:bCs/>
                <w:lang w:val="es-CO"/>
              </w:rPr>
              <w:t>normatividad</w:t>
            </w:r>
            <w:r w:rsidRPr="00E26209">
              <w:rPr>
                <w:rFonts w:cstheme="minorHAnsi"/>
                <w:bCs/>
                <w:lang w:val="es-CO"/>
              </w:rPr>
              <w:t xml:space="preserve"> y procedimientos</w:t>
            </w:r>
            <w:r>
              <w:rPr>
                <w:rFonts w:cstheme="minorHAnsi"/>
                <w:bCs/>
                <w:lang w:val="es-CO"/>
              </w:rPr>
              <w:t xml:space="preserve"> estándar del SGC</w:t>
            </w:r>
            <w:r w:rsidRPr="00E26209">
              <w:rPr>
                <w:rFonts w:cstheme="minorHAnsi"/>
                <w:bCs/>
                <w:lang w:val="es-CO"/>
              </w:rPr>
              <w:t>.</w:t>
            </w:r>
          </w:p>
          <w:p w:rsidR="00E26209" w:rsidRPr="00E26209" w:rsidRDefault="00E26209" w:rsidP="00E26209">
            <w:pPr>
              <w:tabs>
                <w:tab w:val="num" w:pos="720"/>
              </w:tabs>
              <w:jc w:val="both"/>
              <w:rPr>
                <w:rFonts w:cstheme="minorHAnsi"/>
                <w:bCs/>
                <w:lang w:val="es-CO"/>
              </w:rPr>
            </w:pPr>
          </w:p>
          <w:p w:rsidR="00E26209" w:rsidRPr="00E26209" w:rsidRDefault="00E26209" w:rsidP="00E26209">
            <w:pPr>
              <w:tabs>
                <w:tab w:val="num" w:pos="720"/>
              </w:tabs>
              <w:jc w:val="both"/>
              <w:rPr>
                <w:rFonts w:cstheme="minorHAnsi"/>
                <w:bCs/>
                <w:lang w:val="es-CO"/>
              </w:rPr>
            </w:pPr>
            <w:r w:rsidRPr="00E26209">
              <w:rPr>
                <w:rFonts w:cstheme="minorHAnsi"/>
                <w:b/>
                <w:bCs/>
                <w:lang w:val="es-CO"/>
              </w:rPr>
              <w:t>3. El proceso de  Gestión documental</w:t>
            </w:r>
            <w:r w:rsidRPr="00E26209">
              <w:rPr>
                <w:rFonts w:cstheme="minorHAnsi"/>
                <w:bCs/>
                <w:lang w:val="es-CO"/>
              </w:rPr>
              <w:t xml:space="preserve">:  Se incluyó dentro del Sistema de Gestión de calidad como </w:t>
            </w:r>
            <w:proofErr w:type="spellStart"/>
            <w:r w:rsidRPr="00E26209">
              <w:rPr>
                <w:rFonts w:cstheme="minorHAnsi"/>
                <w:bCs/>
                <w:lang w:val="es-CO"/>
              </w:rPr>
              <w:t>macroproceso</w:t>
            </w:r>
            <w:proofErr w:type="spellEnd"/>
            <w:r w:rsidRPr="00E26209">
              <w:rPr>
                <w:rFonts w:cstheme="minorHAnsi"/>
                <w:bCs/>
                <w:lang w:val="es-CO"/>
              </w:rPr>
              <w:t xml:space="preserve"> soporte, el cual ya tiene la siguiente documentación:  </w:t>
            </w:r>
          </w:p>
          <w:p w:rsidR="00E26209" w:rsidRPr="00E26209" w:rsidRDefault="00E26209" w:rsidP="00322DBF">
            <w:pPr>
              <w:pStyle w:val="Prrafodelista"/>
              <w:numPr>
                <w:ilvl w:val="0"/>
                <w:numId w:val="19"/>
              </w:numPr>
              <w:tabs>
                <w:tab w:val="num" w:pos="720"/>
              </w:tabs>
              <w:jc w:val="both"/>
              <w:rPr>
                <w:rFonts w:asciiTheme="minorHAnsi" w:eastAsiaTheme="minorHAnsi" w:hAnsiTheme="minorHAnsi" w:cstheme="minorHAnsi"/>
                <w:bCs/>
                <w:sz w:val="22"/>
                <w:szCs w:val="22"/>
                <w:lang w:val="es-CO" w:eastAsia="en-US"/>
              </w:rPr>
            </w:pPr>
            <w:r w:rsidRPr="00E26209">
              <w:rPr>
                <w:rFonts w:asciiTheme="minorHAnsi" w:eastAsiaTheme="minorHAnsi" w:hAnsiTheme="minorHAnsi" w:cstheme="minorHAnsi"/>
                <w:bCs/>
                <w:sz w:val="22"/>
                <w:szCs w:val="22"/>
                <w:lang w:val="es-CO" w:eastAsia="en-US"/>
              </w:rPr>
              <w:t>Caracterización de proceso</w:t>
            </w:r>
          </w:p>
          <w:p w:rsidR="00E26209" w:rsidRPr="00E26209" w:rsidRDefault="00E26209" w:rsidP="00322DBF">
            <w:pPr>
              <w:pStyle w:val="Prrafodelista"/>
              <w:numPr>
                <w:ilvl w:val="0"/>
                <w:numId w:val="19"/>
              </w:numPr>
              <w:tabs>
                <w:tab w:val="num" w:pos="720"/>
              </w:tabs>
              <w:jc w:val="both"/>
              <w:rPr>
                <w:rFonts w:asciiTheme="minorHAnsi" w:eastAsiaTheme="minorHAnsi" w:hAnsiTheme="minorHAnsi" w:cstheme="minorHAnsi"/>
                <w:bCs/>
                <w:sz w:val="22"/>
                <w:szCs w:val="22"/>
                <w:lang w:val="es-CO" w:eastAsia="en-US"/>
              </w:rPr>
            </w:pPr>
            <w:r w:rsidRPr="00E26209">
              <w:rPr>
                <w:rFonts w:asciiTheme="minorHAnsi" w:eastAsiaTheme="minorHAnsi" w:hAnsiTheme="minorHAnsi" w:cstheme="minorHAnsi"/>
                <w:bCs/>
                <w:sz w:val="22"/>
                <w:szCs w:val="22"/>
                <w:lang w:val="es-CO" w:eastAsia="en-US"/>
              </w:rPr>
              <w:t xml:space="preserve">Procedimientos y formatos (Procedimiento Consulta y </w:t>
            </w:r>
            <w:proofErr w:type="spellStart"/>
            <w:r w:rsidRPr="00E26209">
              <w:rPr>
                <w:rFonts w:asciiTheme="minorHAnsi" w:eastAsiaTheme="minorHAnsi" w:hAnsiTheme="minorHAnsi" w:cstheme="minorHAnsi"/>
                <w:bCs/>
                <w:sz w:val="22"/>
                <w:szCs w:val="22"/>
                <w:lang w:val="es-CO" w:eastAsia="en-US"/>
              </w:rPr>
              <w:t>Prestamo</w:t>
            </w:r>
            <w:proofErr w:type="spellEnd"/>
            <w:r w:rsidRPr="00E26209">
              <w:rPr>
                <w:rFonts w:asciiTheme="minorHAnsi" w:eastAsiaTheme="minorHAnsi" w:hAnsiTheme="minorHAnsi" w:cstheme="minorHAnsi"/>
                <w:bCs/>
                <w:sz w:val="22"/>
                <w:szCs w:val="22"/>
                <w:lang w:val="es-CO" w:eastAsia="en-US"/>
              </w:rPr>
              <w:t xml:space="preserve"> Documental, Procedimiento de Eliminación Documental, Procedimiento Transferencias Documentales Primarias, Procedimiento Actualización Tablas de </w:t>
            </w:r>
            <w:proofErr w:type="spellStart"/>
            <w:r w:rsidRPr="00E26209">
              <w:rPr>
                <w:rFonts w:asciiTheme="minorHAnsi" w:eastAsiaTheme="minorHAnsi" w:hAnsiTheme="minorHAnsi" w:cstheme="minorHAnsi"/>
                <w:bCs/>
                <w:sz w:val="22"/>
                <w:szCs w:val="22"/>
                <w:lang w:val="es-CO" w:eastAsia="en-US"/>
              </w:rPr>
              <w:t>Retencion</w:t>
            </w:r>
            <w:proofErr w:type="spellEnd"/>
            <w:r w:rsidRPr="00E26209">
              <w:rPr>
                <w:rFonts w:asciiTheme="minorHAnsi" w:eastAsiaTheme="minorHAnsi" w:hAnsiTheme="minorHAnsi" w:cstheme="minorHAnsi"/>
                <w:bCs/>
                <w:sz w:val="22"/>
                <w:szCs w:val="22"/>
                <w:lang w:val="es-CO" w:eastAsia="en-US"/>
              </w:rPr>
              <w:t xml:space="preserve"> Documental,  Procedimiento para la Organización de los Archivos de Gestión)</w:t>
            </w:r>
          </w:p>
          <w:p w:rsidR="00E26209" w:rsidRPr="00E26209" w:rsidRDefault="00E26209" w:rsidP="00322DBF">
            <w:pPr>
              <w:pStyle w:val="Prrafodelista"/>
              <w:numPr>
                <w:ilvl w:val="0"/>
                <w:numId w:val="19"/>
              </w:numPr>
              <w:jc w:val="both"/>
              <w:rPr>
                <w:rFonts w:asciiTheme="minorHAnsi" w:eastAsiaTheme="minorHAnsi" w:hAnsiTheme="minorHAnsi" w:cstheme="minorHAnsi"/>
                <w:bCs/>
                <w:sz w:val="22"/>
                <w:szCs w:val="22"/>
                <w:lang w:val="es-CO" w:eastAsia="en-US"/>
              </w:rPr>
            </w:pPr>
            <w:r w:rsidRPr="00E26209">
              <w:rPr>
                <w:rFonts w:asciiTheme="minorHAnsi" w:eastAsiaTheme="minorHAnsi" w:hAnsiTheme="minorHAnsi" w:cstheme="minorHAnsi"/>
                <w:bCs/>
                <w:sz w:val="22"/>
                <w:szCs w:val="22"/>
                <w:lang w:val="es-CO" w:eastAsia="en-US"/>
              </w:rPr>
              <w:t>Indicadores</w:t>
            </w:r>
            <w:r>
              <w:rPr>
                <w:rFonts w:asciiTheme="minorHAnsi" w:eastAsiaTheme="minorHAnsi" w:hAnsiTheme="minorHAnsi" w:cstheme="minorHAnsi"/>
                <w:bCs/>
                <w:sz w:val="22"/>
                <w:szCs w:val="22"/>
                <w:lang w:val="es-CO" w:eastAsia="en-US"/>
              </w:rPr>
              <w:t xml:space="preserve"> (</w:t>
            </w:r>
            <w:r w:rsidRPr="00E26209">
              <w:rPr>
                <w:rFonts w:asciiTheme="minorHAnsi" w:eastAsiaTheme="minorHAnsi" w:hAnsiTheme="minorHAnsi" w:cstheme="minorHAnsi"/>
                <w:bCs/>
                <w:sz w:val="22"/>
                <w:szCs w:val="22"/>
                <w:lang w:val="es-CO" w:eastAsia="en-US"/>
              </w:rPr>
              <w:t>Se tienen tres indicadores estándar en Gestión Documental :  1 de acuerdo de servicio y 2 de proceso</w:t>
            </w:r>
            <w:r>
              <w:rPr>
                <w:rFonts w:asciiTheme="minorHAnsi" w:eastAsiaTheme="minorHAnsi" w:hAnsiTheme="minorHAnsi" w:cstheme="minorHAnsi"/>
                <w:bCs/>
                <w:sz w:val="22"/>
                <w:szCs w:val="22"/>
                <w:lang w:val="es-CO" w:eastAsia="en-US"/>
              </w:rPr>
              <w:t>)</w:t>
            </w:r>
          </w:p>
          <w:p w:rsidR="00E26209" w:rsidRPr="00E26209" w:rsidRDefault="00E26209" w:rsidP="00322DBF">
            <w:pPr>
              <w:pStyle w:val="Prrafodelista"/>
              <w:numPr>
                <w:ilvl w:val="0"/>
                <w:numId w:val="19"/>
              </w:numPr>
              <w:jc w:val="both"/>
              <w:rPr>
                <w:rFonts w:asciiTheme="minorHAnsi" w:eastAsiaTheme="minorHAnsi" w:hAnsiTheme="minorHAnsi" w:cstheme="minorHAnsi"/>
                <w:bCs/>
                <w:sz w:val="22"/>
                <w:szCs w:val="22"/>
                <w:lang w:val="es-CO" w:eastAsia="en-US"/>
              </w:rPr>
            </w:pPr>
            <w:r w:rsidRPr="00E26209">
              <w:rPr>
                <w:rFonts w:asciiTheme="minorHAnsi" w:eastAsiaTheme="minorHAnsi" w:hAnsiTheme="minorHAnsi" w:cstheme="minorHAnsi"/>
                <w:bCs/>
                <w:sz w:val="22"/>
                <w:szCs w:val="22"/>
                <w:lang w:val="es-CO" w:eastAsia="en-US"/>
              </w:rPr>
              <w:t>* Cumplimiento del Cronograma de transferencias documentales</w:t>
            </w:r>
          </w:p>
          <w:p w:rsidR="00E26209" w:rsidRPr="00E26209" w:rsidRDefault="00E26209" w:rsidP="00322DBF">
            <w:pPr>
              <w:pStyle w:val="Prrafodelista"/>
              <w:numPr>
                <w:ilvl w:val="0"/>
                <w:numId w:val="19"/>
              </w:numPr>
              <w:jc w:val="both"/>
              <w:rPr>
                <w:rFonts w:asciiTheme="minorHAnsi" w:eastAsiaTheme="minorHAnsi" w:hAnsiTheme="minorHAnsi" w:cstheme="minorHAnsi"/>
                <w:bCs/>
                <w:sz w:val="22"/>
                <w:szCs w:val="22"/>
                <w:lang w:val="es-CO" w:eastAsia="en-US"/>
              </w:rPr>
            </w:pPr>
            <w:r w:rsidRPr="00E26209">
              <w:rPr>
                <w:rFonts w:asciiTheme="minorHAnsi" w:eastAsiaTheme="minorHAnsi" w:hAnsiTheme="minorHAnsi" w:cstheme="minorHAnsi"/>
                <w:bCs/>
                <w:sz w:val="22"/>
                <w:szCs w:val="22"/>
                <w:lang w:val="es-CO" w:eastAsia="en-US"/>
              </w:rPr>
              <w:t>* Cumplimiento del Cronograma de eliminación documental</w:t>
            </w:r>
          </w:p>
          <w:p w:rsidR="00E26209" w:rsidRPr="00E26209" w:rsidRDefault="00E26209" w:rsidP="00322DBF">
            <w:pPr>
              <w:pStyle w:val="Prrafodelista"/>
              <w:numPr>
                <w:ilvl w:val="0"/>
                <w:numId w:val="19"/>
              </w:numPr>
              <w:tabs>
                <w:tab w:val="num" w:pos="720"/>
              </w:tabs>
              <w:jc w:val="both"/>
              <w:rPr>
                <w:rFonts w:asciiTheme="minorHAnsi" w:eastAsiaTheme="minorHAnsi" w:hAnsiTheme="minorHAnsi" w:cstheme="minorHAnsi"/>
                <w:bCs/>
                <w:sz w:val="22"/>
                <w:szCs w:val="22"/>
                <w:lang w:val="es-CO" w:eastAsia="en-US"/>
              </w:rPr>
            </w:pPr>
            <w:r w:rsidRPr="00E26209">
              <w:rPr>
                <w:rFonts w:asciiTheme="minorHAnsi" w:eastAsiaTheme="minorHAnsi" w:hAnsiTheme="minorHAnsi" w:cstheme="minorHAnsi"/>
                <w:bCs/>
                <w:sz w:val="22"/>
                <w:szCs w:val="22"/>
                <w:lang w:val="es-CO" w:eastAsia="en-US"/>
              </w:rPr>
              <w:t>* Servicio de búsqueda y préstamo de Documentos</w:t>
            </w:r>
          </w:p>
          <w:p w:rsidR="00E26209" w:rsidRPr="00E26209" w:rsidRDefault="00E26209" w:rsidP="00322DBF">
            <w:pPr>
              <w:pStyle w:val="Prrafodelista"/>
              <w:numPr>
                <w:ilvl w:val="0"/>
                <w:numId w:val="19"/>
              </w:numPr>
              <w:tabs>
                <w:tab w:val="num" w:pos="720"/>
              </w:tabs>
              <w:jc w:val="both"/>
              <w:rPr>
                <w:rFonts w:asciiTheme="minorHAnsi" w:eastAsiaTheme="minorHAnsi" w:hAnsiTheme="minorHAnsi" w:cstheme="minorHAnsi"/>
                <w:bCs/>
                <w:sz w:val="22"/>
                <w:szCs w:val="22"/>
                <w:lang w:val="es-CO" w:eastAsia="en-US"/>
              </w:rPr>
            </w:pPr>
            <w:r w:rsidRPr="00E26209">
              <w:rPr>
                <w:rFonts w:asciiTheme="minorHAnsi" w:eastAsiaTheme="minorHAnsi" w:hAnsiTheme="minorHAnsi" w:cstheme="minorHAnsi"/>
                <w:bCs/>
                <w:sz w:val="22"/>
                <w:szCs w:val="22"/>
                <w:lang w:val="es-CO" w:eastAsia="en-US"/>
              </w:rPr>
              <w:lastRenderedPageBreak/>
              <w:t xml:space="preserve">Mapa de riesgos y acciones </w:t>
            </w:r>
            <w:proofErr w:type="spellStart"/>
            <w:r w:rsidRPr="00E26209">
              <w:rPr>
                <w:rFonts w:asciiTheme="minorHAnsi" w:eastAsiaTheme="minorHAnsi" w:hAnsiTheme="minorHAnsi" w:cstheme="minorHAnsi"/>
                <w:bCs/>
                <w:sz w:val="22"/>
                <w:szCs w:val="22"/>
                <w:lang w:val="es-CO" w:eastAsia="en-US"/>
              </w:rPr>
              <w:t>prevantivas</w:t>
            </w:r>
            <w:proofErr w:type="spellEnd"/>
          </w:p>
          <w:p w:rsidR="00E26209" w:rsidRPr="00E26209" w:rsidRDefault="00E26209" w:rsidP="00322DBF">
            <w:pPr>
              <w:pStyle w:val="Prrafodelista"/>
              <w:numPr>
                <w:ilvl w:val="0"/>
                <w:numId w:val="19"/>
              </w:numPr>
              <w:tabs>
                <w:tab w:val="num" w:pos="720"/>
              </w:tabs>
              <w:jc w:val="both"/>
              <w:rPr>
                <w:rFonts w:asciiTheme="minorHAnsi" w:eastAsiaTheme="minorHAnsi" w:hAnsiTheme="minorHAnsi" w:cstheme="minorHAnsi"/>
                <w:bCs/>
                <w:sz w:val="22"/>
                <w:szCs w:val="22"/>
                <w:lang w:val="es-CO" w:eastAsia="en-US"/>
              </w:rPr>
            </w:pPr>
            <w:r w:rsidRPr="00E26209">
              <w:rPr>
                <w:rFonts w:asciiTheme="minorHAnsi" w:eastAsiaTheme="minorHAnsi" w:hAnsiTheme="minorHAnsi" w:cstheme="minorHAnsi"/>
                <w:bCs/>
                <w:sz w:val="22"/>
                <w:szCs w:val="22"/>
                <w:lang w:val="es-CO" w:eastAsia="en-US"/>
              </w:rPr>
              <w:t>Acuerdo de  servicio</w:t>
            </w:r>
          </w:p>
          <w:p w:rsidR="00E26209" w:rsidRDefault="00E26209" w:rsidP="00E26209">
            <w:pPr>
              <w:tabs>
                <w:tab w:val="num" w:pos="720"/>
              </w:tabs>
              <w:jc w:val="both"/>
              <w:rPr>
                <w:rFonts w:cstheme="minorHAnsi"/>
                <w:bCs/>
                <w:lang w:val="es-CO"/>
              </w:rPr>
            </w:pPr>
            <w:r w:rsidRPr="00E26209">
              <w:rPr>
                <w:rFonts w:cstheme="minorHAnsi"/>
                <w:bCs/>
                <w:lang w:val="es-CO"/>
              </w:rPr>
              <w:t>También  se hizo auditoria interna en Junio 10 de 2016, encontrándose 3 hallazgos y 6 observaciones,  a las cuáles  se les realizó acciones cor</w:t>
            </w:r>
            <w:r>
              <w:rPr>
                <w:rFonts w:cstheme="minorHAnsi"/>
                <w:bCs/>
                <w:lang w:val="es-CO"/>
              </w:rPr>
              <w:t>rectivas con análisis de causas y se encuentran en proceso de implementación.</w:t>
            </w:r>
          </w:p>
          <w:p w:rsidR="00E26209" w:rsidRPr="006C3CA4" w:rsidRDefault="00E26209" w:rsidP="00E26209">
            <w:pPr>
              <w:tabs>
                <w:tab w:val="num" w:pos="720"/>
              </w:tabs>
              <w:rPr>
                <w:rFonts w:cstheme="minorHAnsi"/>
                <w:bCs/>
                <w:lang w:val="es-CO"/>
              </w:rPr>
            </w:pPr>
            <w:bookmarkStart w:id="0" w:name="_GoBack"/>
            <w:bookmarkEnd w:id="0"/>
          </w:p>
        </w:tc>
      </w:tr>
      <w:tr w:rsidR="00985ECF" w:rsidTr="00241BEF">
        <w:tc>
          <w:tcPr>
            <w:tcW w:w="1419" w:type="dxa"/>
            <w:tcBorders>
              <w:top w:val="single" w:sz="4" w:space="0" w:color="auto"/>
              <w:left w:val="single" w:sz="4" w:space="0" w:color="auto"/>
              <w:bottom w:val="single" w:sz="4" w:space="0" w:color="auto"/>
              <w:right w:val="nil"/>
            </w:tcBorders>
            <w:shd w:val="clear" w:color="auto" w:fill="4F81BD" w:themeFill="accent1"/>
            <w:vAlign w:val="center"/>
          </w:tcPr>
          <w:p w:rsidR="00985ECF" w:rsidRPr="00A10C00" w:rsidRDefault="00985ECF" w:rsidP="00B80025">
            <w:pPr>
              <w:jc w:val="center"/>
              <w:rPr>
                <w:rFonts w:ascii="Calibri" w:eastAsia="Times New Roman" w:hAnsi="Calibri" w:cs="Calibri"/>
                <w:b/>
                <w:color w:val="000000"/>
                <w:lang w:eastAsia="es-ES"/>
              </w:rPr>
            </w:pPr>
          </w:p>
        </w:tc>
        <w:tc>
          <w:tcPr>
            <w:tcW w:w="9213" w:type="dxa"/>
            <w:tcBorders>
              <w:top w:val="single" w:sz="4" w:space="0" w:color="auto"/>
              <w:left w:val="nil"/>
              <w:bottom w:val="single" w:sz="4" w:space="0" w:color="auto"/>
              <w:right w:val="single" w:sz="4" w:space="0" w:color="auto"/>
            </w:tcBorders>
            <w:shd w:val="clear" w:color="auto" w:fill="4F81BD" w:themeFill="accent1"/>
          </w:tcPr>
          <w:p w:rsidR="00985ECF" w:rsidRDefault="00985ECF" w:rsidP="0003108E">
            <w:pPr>
              <w:jc w:val="both"/>
              <w:rPr>
                <w:rFonts w:cstheme="minorHAnsi"/>
                <w:b/>
                <w:bCs/>
              </w:rPr>
            </w:pPr>
          </w:p>
        </w:tc>
      </w:tr>
      <w:tr w:rsidR="003174ED" w:rsidTr="00241BEF">
        <w:tc>
          <w:tcPr>
            <w:tcW w:w="1419" w:type="dxa"/>
            <w:tcBorders>
              <w:top w:val="single" w:sz="4" w:space="0" w:color="auto"/>
            </w:tcBorders>
            <w:shd w:val="clear" w:color="auto" w:fill="BFBFBF" w:themeFill="background1" w:themeFillShade="BF"/>
            <w:vAlign w:val="center"/>
          </w:tcPr>
          <w:p w:rsidR="003174ED" w:rsidRPr="00A10C00" w:rsidRDefault="003174ED" w:rsidP="00B846EB">
            <w:pPr>
              <w:jc w:val="center"/>
              <w:rPr>
                <w:rFonts w:ascii="Calibri" w:eastAsia="Times New Roman" w:hAnsi="Calibri" w:cs="Calibri"/>
                <w:b/>
                <w:color w:val="000000"/>
                <w:lang w:eastAsia="es-ES"/>
              </w:rPr>
            </w:pPr>
            <w:r w:rsidRPr="00A10C00">
              <w:rPr>
                <w:rFonts w:ascii="Calibri" w:eastAsia="Times New Roman" w:hAnsi="Calibri" w:cs="Calibri"/>
                <w:b/>
                <w:color w:val="000000"/>
                <w:lang w:eastAsia="es-ES"/>
              </w:rPr>
              <w:t>Reporte a Entes Externos</w:t>
            </w:r>
          </w:p>
        </w:tc>
        <w:tc>
          <w:tcPr>
            <w:tcW w:w="9213" w:type="dxa"/>
            <w:tcBorders>
              <w:top w:val="single" w:sz="4" w:space="0" w:color="auto"/>
            </w:tcBorders>
          </w:tcPr>
          <w:p w:rsidR="003174ED" w:rsidRDefault="003174ED" w:rsidP="00B846EB">
            <w:pPr>
              <w:shd w:val="clear" w:color="auto" w:fill="FFFFFF"/>
              <w:jc w:val="both"/>
            </w:pPr>
            <w:r w:rsidRPr="004E15B8">
              <w:rPr>
                <w:b/>
              </w:rPr>
              <w:t>SNIES</w:t>
            </w:r>
            <w:r>
              <w:t>: Al terminar el primer semestre de 2016 se ha cumplió estrictamente con los reportes al Ministerio de Educación Nacional de acuerdo a la resolución 12161 del MEN y el REC082 de Rectoría Nacional, para los aspectos de población estudiantil (Inscritos, Admitidos, matriculados, Primíparas, graduados), Docentes, datos institucionales, cupos programas académicos, Recurso humanos(Directivos, Personal administrativo, Órganos de Dirección), Extensión Universitaria, Internacionalización, Bienestar, Infraestructura.</w:t>
            </w:r>
          </w:p>
          <w:p w:rsidR="003174ED" w:rsidRDefault="003174ED" w:rsidP="00B846EB">
            <w:pPr>
              <w:shd w:val="clear" w:color="auto" w:fill="FFFFFF"/>
              <w:jc w:val="both"/>
            </w:pPr>
          </w:p>
          <w:p w:rsidR="003174ED" w:rsidRDefault="003174ED" w:rsidP="00B846EB">
            <w:pPr>
              <w:jc w:val="both"/>
            </w:pPr>
            <w:r w:rsidRPr="004E15B8">
              <w:rPr>
                <w:b/>
              </w:rPr>
              <w:t>SACES</w:t>
            </w:r>
            <w:r>
              <w:t>: En el proceso de registro y reporte en la plataforma SACES MEN, se cumplió con  todas las solicitudes generadas por las Facultades, Dirección de Planeación, Coordinación de aseguramiento de calidad y Rectoría, con los  Nuevos  Registros  calificados,  Renovación,  Autos,  Recursos,  Visitas  de  pares  y  CNA Contaduría Pública.</w:t>
            </w:r>
          </w:p>
          <w:p w:rsidR="003174ED" w:rsidRDefault="003174ED" w:rsidP="00B846EB">
            <w:pPr>
              <w:jc w:val="both"/>
            </w:pPr>
          </w:p>
          <w:p w:rsidR="00E008DD" w:rsidRDefault="00E008DD" w:rsidP="00E008DD">
            <w:pPr>
              <w:jc w:val="both"/>
            </w:pPr>
            <w:r w:rsidRPr="004E15B8">
              <w:rPr>
                <w:b/>
              </w:rPr>
              <w:t>SPADIES</w:t>
            </w:r>
            <w:r>
              <w:t xml:space="preserve">: Se cumplió con las exigencias del MEN y el REC082 de Rectoría Nacional en el reporte y actualización de la información en la plataforma con corte a 30 de junio 2016. </w:t>
            </w:r>
          </w:p>
          <w:p w:rsidR="00E008DD" w:rsidRDefault="00E008DD" w:rsidP="00B846EB">
            <w:pPr>
              <w:jc w:val="both"/>
            </w:pPr>
          </w:p>
          <w:p w:rsidR="005E147F" w:rsidRPr="005E147F" w:rsidRDefault="005E147F" w:rsidP="00B846EB">
            <w:pPr>
              <w:jc w:val="both"/>
              <w:rPr>
                <w:b/>
              </w:rPr>
            </w:pPr>
            <w:r w:rsidRPr="005E147F">
              <w:rPr>
                <w:b/>
              </w:rPr>
              <w:t xml:space="preserve">Anexo1:  </w:t>
            </w:r>
            <w:r w:rsidRPr="00A60A19">
              <w:t>Registro de información</w:t>
            </w:r>
            <w:r w:rsidRPr="005E147F">
              <w:rPr>
                <w:b/>
              </w:rPr>
              <w:t xml:space="preserve"> </w:t>
            </w:r>
          </w:p>
          <w:p w:rsidR="005E147F" w:rsidRDefault="005E147F" w:rsidP="00B846EB">
            <w:pPr>
              <w:jc w:val="both"/>
              <w:rPr>
                <w:b/>
              </w:rPr>
            </w:pPr>
          </w:p>
          <w:p w:rsidR="003174ED" w:rsidRPr="005E147F" w:rsidRDefault="003174ED" w:rsidP="00B846EB">
            <w:pPr>
              <w:jc w:val="both"/>
              <w:rPr>
                <w:b/>
              </w:rPr>
            </w:pPr>
            <w:r w:rsidRPr="004E15B8">
              <w:rPr>
                <w:b/>
              </w:rPr>
              <w:t>OLE, (Observatorio Laboral de la Educación Superior)</w:t>
            </w:r>
            <w:r>
              <w:t xml:space="preserve"> se ha seguido los lineamientos de la Rectoría Seccional sobre el diligenciamiento de la encuesta del MEN de toda la población estudiantil Graduada en este primer periodo 2016 y se ha socialización con la oficina de egresados   adscrita a Bienestar Universitario; lo mismo que con las diferentes facultades que han requerido de esta importante información para ser tenida en cuenta en los procesos de autoevaluación y programas de mercadeo. </w:t>
            </w:r>
            <w:r w:rsidR="005E147F" w:rsidRPr="005E147F">
              <w:rPr>
                <w:b/>
              </w:rPr>
              <w:t>(Anexo 2)</w:t>
            </w:r>
          </w:p>
          <w:p w:rsidR="003174ED" w:rsidRDefault="003174ED" w:rsidP="00B846EB">
            <w:pPr>
              <w:jc w:val="both"/>
            </w:pPr>
          </w:p>
          <w:p w:rsidR="005E147F" w:rsidRPr="005E147F" w:rsidRDefault="00E008DD" w:rsidP="005E147F">
            <w:pPr>
              <w:jc w:val="both"/>
              <w:rPr>
                <w:b/>
              </w:rPr>
            </w:pPr>
            <w:r w:rsidRPr="004E15B8">
              <w:rPr>
                <w:b/>
              </w:rPr>
              <w:t xml:space="preserve">Evaluación docente </w:t>
            </w:r>
            <w:r>
              <w:t xml:space="preserve">: Se terminó el proceso 2016-1 según lo establecido por el reglamento para  el  período; para  los  programas  </w:t>
            </w:r>
            <w:proofErr w:type="spellStart"/>
            <w:r>
              <w:t>semestralizados</w:t>
            </w:r>
            <w:proofErr w:type="spellEnd"/>
            <w:r>
              <w:t xml:space="preserve">  en  los  meses  de  abril  y  mayo, Derecho  calendario  B  en  el  mes  de  mayo,  con las publicaciones respectivas por parte de los Decanos.</w:t>
            </w:r>
            <w:r w:rsidR="005E147F">
              <w:t xml:space="preserve"> </w:t>
            </w:r>
            <w:r w:rsidR="005E147F">
              <w:rPr>
                <w:b/>
              </w:rPr>
              <w:t>(Anexo 3</w:t>
            </w:r>
            <w:r w:rsidR="005E147F" w:rsidRPr="005E147F">
              <w:rPr>
                <w:b/>
              </w:rPr>
              <w:t>)</w:t>
            </w:r>
          </w:p>
          <w:p w:rsidR="00E008DD" w:rsidRDefault="00E008DD" w:rsidP="00E008DD">
            <w:pPr>
              <w:jc w:val="both"/>
            </w:pPr>
          </w:p>
          <w:p w:rsidR="00AE1EFA" w:rsidRPr="002E3B20" w:rsidRDefault="003174ED" w:rsidP="00B846EB">
            <w:pPr>
              <w:jc w:val="both"/>
            </w:pPr>
            <w:r w:rsidRPr="004E15B8">
              <w:rPr>
                <w:b/>
              </w:rPr>
              <w:t>Pruebas Saber PRO</w:t>
            </w:r>
            <w:r>
              <w:t>: Conjuntamente con las Facultades se gestionan las pruebas especiales y genéricas del período 2016.</w:t>
            </w:r>
          </w:p>
        </w:tc>
      </w:tr>
      <w:tr w:rsidR="00985ECF" w:rsidTr="00241BEF">
        <w:tc>
          <w:tcPr>
            <w:tcW w:w="1419" w:type="dxa"/>
            <w:tcBorders>
              <w:top w:val="single" w:sz="4" w:space="0" w:color="auto"/>
              <w:left w:val="single" w:sz="4" w:space="0" w:color="auto"/>
              <w:bottom w:val="single" w:sz="4" w:space="0" w:color="auto"/>
              <w:right w:val="nil"/>
            </w:tcBorders>
            <w:shd w:val="clear" w:color="auto" w:fill="0070C0"/>
            <w:vAlign w:val="center"/>
          </w:tcPr>
          <w:p w:rsidR="00985ECF" w:rsidRPr="00A10C00" w:rsidRDefault="00985ECF" w:rsidP="00932B64">
            <w:pPr>
              <w:jc w:val="center"/>
              <w:rPr>
                <w:rFonts w:ascii="Calibri" w:eastAsia="Times New Roman" w:hAnsi="Calibri" w:cs="Calibri"/>
                <w:b/>
                <w:color w:val="000000"/>
                <w:lang w:eastAsia="es-ES"/>
              </w:rPr>
            </w:pPr>
          </w:p>
        </w:tc>
        <w:tc>
          <w:tcPr>
            <w:tcW w:w="9213" w:type="dxa"/>
            <w:tcBorders>
              <w:top w:val="single" w:sz="4" w:space="0" w:color="auto"/>
              <w:left w:val="nil"/>
              <w:bottom w:val="single" w:sz="4" w:space="0" w:color="auto"/>
              <w:right w:val="single" w:sz="4" w:space="0" w:color="auto"/>
            </w:tcBorders>
            <w:shd w:val="clear" w:color="auto" w:fill="0070C0"/>
          </w:tcPr>
          <w:p w:rsidR="00985ECF" w:rsidRDefault="00985ECF" w:rsidP="00932B64">
            <w:pPr>
              <w:jc w:val="both"/>
              <w:rPr>
                <w:rFonts w:cstheme="minorHAnsi"/>
                <w:b/>
                <w:bCs/>
              </w:rPr>
            </w:pPr>
          </w:p>
        </w:tc>
      </w:tr>
    </w:tbl>
    <w:p w:rsidR="0082301D" w:rsidRDefault="0082301D">
      <w:r>
        <w:br w:type="page"/>
      </w:r>
    </w:p>
    <w:tbl>
      <w:tblPr>
        <w:tblStyle w:val="Tablaconcuadrcula"/>
        <w:tblW w:w="10632" w:type="dxa"/>
        <w:tblInd w:w="-318" w:type="dxa"/>
        <w:tblLayout w:type="fixed"/>
        <w:tblLook w:val="04A0" w:firstRow="1" w:lastRow="0" w:firstColumn="1" w:lastColumn="0" w:noHBand="0" w:noVBand="1"/>
      </w:tblPr>
      <w:tblGrid>
        <w:gridCol w:w="1419"/>
        <w:gridCol w:w="9213"/>
      </w:tblGrid>
      <w:tr w:rsidR="00B80025" w:rsidTr="00241BEF">
        <w:tc>
          <w:tcPr>
            <w:tcW w:w="1419" w:type="dxa"/>
            <w:shd w:val="clear" w:color="auto" w:fill="BFBFBF" w:themeFill="background1" w:themeFillShade="BF"/>
            <w:vAlign w:val="center"/>
          </w:tcPr>
          <w:p w:rsidR="00B80025" w:rsidRPr="00A10C00" w:rsidRDefault="00A2203E" w:rsidP="00B80025">
            <w:pPr>
              <w:jc w:val="center"/>
              <w:rPr>
                <w:rFonts w:ascii="Calibri" w:eastAsia="Times New Roman" w:hAnsi="Calibri" w:cs="Calibri"/>
                <w:b/>
                <w:color w:val="000000"/>
                <w:lang w:eastAsia="es-ES"/>
              </w:rPr>
            </w:pPr>
            <w:r>
              <w:lastRenderedPageBreak/>
              <w:br w:type="page"/>
            </w:r>
            <w:r w:rsidR="00B80025" w:rsidRPr="00A10C00">
              <w:rPr>
                <w:rFonts w:ascii="Calibri" w:eastAsia="Times New Roman" w:hAnsi="Calibri" w:cs="Calibri"/>
                <w:b/>
                <w:color w:val="000000"/>
                <w:lang w:eastAsia="es-ES"/>
              </w:rPr>
              <w:t>Gestión y Seguimiento del PIDI</w:t>
            </w:r>
          </w:p>
        </w:tc>
        <w:tc>
          <w:tcPr>
            <w:tcW w:w="9213" w:type="dxa"/>
          </w:tcPr>
          <w:p w:rsidR="0074492E" w:rsidRDefault="0074492E" w:rsidP="0074492E">
            <w:pPr>
              <w:jc w:val="both"/>
            </w:pPr>
            <w:r w:rsidRPr="000B1469">
              <w:t>El Seguimiento y Gestión del Plan Integral de Desarrollo Institucional durante el primer trimestre del año 2016 presentó retos significativos, los cuales se centraron en el logro de un sistema de gerencia que pe</w:t>
            </w:r>
            <w:r>
              <w:t xml:space="preserve">rmitiera el empoderamiento de </w:t>
            </w:r>
            <w:r w:rsidRPr="000B1469">
              <w:t xml:space="preserve"> parte de los </w:t>
            </w:r>
            <w:r>
              <w:t xml:space="preserve">directivos </w:t>
            </w:r>
            <w:r w:rsidRPr="000B1469">
              <w:t xml:space="preserve"> académicos </w:t>
            </w:r>
            <w:r>
              <w:t>los cuales articularan grupos de trabajo con los líderes de proyecto nombrados en el año 2015 por rectoría y presidencia seccional. En ese orden de ideas estará dado este informe, en el cual se evidenciará el avance en el proceso gracias al direccionamiento de los gestores de programas tanto administrativo y académico, a continuación expongo los resultados más relevantes del trimestre con los respectivos soportes.</w:t>
            </w:r>
          </w:p>
          <w:p w:rsidR="0074492E" w:rsidRDefault="0074492E" w:rsidP="0074492E">
            <w:pPr>
              <w:jc w:val="both"/>
            </w:pPr>
          </w:p>
          <w:p w:rsidR="0074492E" w:rsidRPr="007227FA" w:rsidRDefault="0074492E" w:rsidP="00322DBF">
            <w:pPr>
              <w:pStyle w:val="Prrafodelista"/>
              <w:numPr>
                <w:ilvl w:val="0"/>
                <w:numId w:val="8"/>
              </w:numPr>
              <w:jc w:val="both"/>
              <w:rPr>
                <w:rFonts w:asciiTheme="minorHAnsi" w:eastAsiaTheme="minorHAnsi" w:hAnsiTheme="minorHAnsi" w:cstheme="minorBidi"/>
                <w:b/>
                <w:sz w:val="22"/>
                <w:szCs w:val="28"/>
                <w:lang w:eastAsia="en-US"/>
              </w:rPr>
            </w:pPr>
            <w:r w:rsidRPr="007227FA">
              <w:rPr>
                <w:rFonts w:asciiTheme="minorHAnsi" w:eastAsiaTheme="minorHAnsi" w:hAnsiTheme="minorHAnsi" w:cstheme="minorBidi"/>
                <w:b/>
                <w:sz w:val="22"/>
                <w:szCs w:val="28"/>
                <w:lang w:eastAsia="en-US"/>
              </w:rPr>
              <w:t>SEGUIMIENTO DE CIERRE VIGENCIA 2015</w:t>
            </w:r>
          </w:p>
          <w:p w:rsidR="0074492E" w:rsidRDefault="0074492E" w:rsidP="0074492E">
            <w:pPr>
              <w:jc w:val="both"/>
            </w:pPr>
            <w:r>
              <w:t>Se realizaron los seguimientos al cumplimiento en la ejecución de los proyectos PIDI por cada área tanto académica como administrativa, los resultados se prestaron en el primer consejo directivo llevado a cabo en el año.</w:t>
            </w:r>
          </w:p>
          <w:p w:rsidR="0074492E" w:rsidRDefault="0074492E" w:rsidP="0074492E">
            <w:pPr>
              <w:jc w:val="both"/>
            </w:pPr>
          </w:p>
          <w:p w:rsidR="0074492E" w:rsidRDefault="0074492E" w:rsidP="0074492E">
            <w:pPr>
              <w:jc w:val="both"/>
            </w:pPr>
            <w:r>
              <w:t>Anexo: Seguimientos 2015-4</w:t>
            </w:r>
          </w:p>
          <w:p w:rsidR="0074492E" w:rsidRDefault="0074492E" w:rsidP="0074492E">
            <w:pPr>
              <w:jc w:val="both"/>
            </w:pPr>
          </w:p>
          <w:p w:rsidR="0074492E" w:rsidRPr="007227FA" w:rsidRDefault="0074492E" w:rsidP="00322DBF">
            <w:pPr>
              <w:pStyle w:val="Prrafodelista"/>
              <w:numPr>
                <w:ilvl w:val="0"/>
                <w:numId w:val="8"/>
              </w:numPr>
              <w:jc w:val="both"/>
              <w:rPr>
                <w:rFonts w:asciiTheme="minorHAnsi" w:eastAsiaTheme="minorHAnsi" w:hAnsiTheme="minorHAnsi" w:cstheme="minorBidi"/>
                <w:b/>
                <w:sz w:val="22"/>
                <w:szCs w:val="28"/>
                <w:lang w:eastAsia="en-US"/>
              </w:rPr>
            </w:pPr>
            <w:r w:rsidRPr="007227FA">
              <w:rPr>
                <w:rFonts w:asciiTheme="minorHAnsi" w:eastAsiaTheme="minorHAnsi" w:hAnsiTheme="minorHAnsi" w:cstheme="minorBidi"/>
                <w:b/>
                <w:sz w:val="22"/>
                <w:szCs w:val="28"/>
                <w:lang w:eastAsia="en-US"/>
              </w:rPr>
              <w:t>CONSTRUCCIÓN DE HERRAMIENTA DE SEGUIMIENTO QUINCENAL</w:t>
            </w:r>
          </w:p>
          <w:p w:rsidR="0074492E" w:rsidRPr="009756CD" w:rsidRDefault="0074492E" w:rsidP="0074492E">
            <w:pPr>
              <w:jc w:val="both"/>
            </w:pPr>
            <w:r w:rsidRPr="009756CD">
              <w:t>Teniendo en cuenta la necesidad de identificación de alertas tempranas al no cumplimiento en la ejecución de los proyectos PIDI seccionales, se diseñó bajo la directriz de la rectoría seccional la herramienta de seguimiento quincenal, la cual resume las metas proyectadas por cada programa académico en relación a los proyectos PIDI con el respectivo presupuesto.</w:t>
            </w:r>
          </w:p>
          <w:p w:rsidR="0074492E" w:rsidRPr="009756CD" w:rsidRDefault="0074492E" w:rsidP="0074492E">
            <w:pPr>
              <w:jc w:val="both"/>
            </w:pPr>
          </w:p>
          <w:p w:rsidR="0074492E" w:rsidRDefault="0074492E" w:rsidP="0074492E">
            <w:pPr>
              <w:jc w:val="both"/>
            </w:pPr>
            <w:r w:rsidRPr="009756CD">
              <w:t>La herram</w:t>
            </w:r>
            <w:r>
              <w:t>ienta fue enviada en el mes de m</w:t>
            </w:r>
            <w:r w:rsidRPr="009756CD">
              <w:t>arzo a cada uno de los decanos inicialmente para que evaluaran su funcionalidad y se familiarizaran con la estructura, posteriormente, para el seguimiento del primer trimestre del año 2016 se realizaron las solicitudes de informes corres</w:t>
            </w:r>
            <w:r>
              <w:t>pondientes a las áreas académicas y administrativas, teniendo en cuenta que el presidente seccional se acogió a la metodología propuesta por el señor rector para tales fines.</w:t>
            </w:r>
          </w:p>
          <w:p w:rsidR="0074492E" w:rsidRDefault="0074492E" w:rsidP="0074492E">
            <w:pPr>
              <w:jc w:val="both"/>
            </w:pPr>
          </w:p>
          <w:p w:rsidR="0074492E" w:rsidRDefault="0074492E" w:rsidP="0074492E">
            <w:pPr>
              <w:jc w:val="both"/>
            </w:pPr>
            <w:r>
              <w:t>En este camino, se llevaron a cabo reuniones con algunos líderes de proyecto administrativos, con quienes se generaron los cronogramas quincenales demandados por el formato y con el fin de que el seguimiento para ellos fuera menos tortuoso.</w:t>
            </w:r>
          </w:p>
          <w:p w:rsidR="0074492E" w:rsidRDefault="0074492E" w:rsidP="0074492E">
            <w:pPr>
              <w:jc w:val="both"/>
            </w:pPr>
          </w:p>
          <w:p w:rsidR="0074492E" w:rsidRDefault="0074492E" w:rsidP="0074492E">
            <w:pPr>
              <w:jc w:val="both"/>
            </w:pPr>
            <w:r>
              <w:t>Anexo: Herramientas quincenales de seguimiento administrativas y académicas</w:t>
            </w:r>
          </w:p>
          <w:p w:rsidR="0074492E" w:rsidRDefault="0074492E" w:rsidP="0074492E">
            <w:pPr>
              <w:jc w:val="both"/>
            </w:pPr>
          </w:p>
          <w:p w:rsidR="0074492E" w:rsidRPr="007227FA" w:rsidRDefault="0074492E" w:rsidP="00322DBF">
            <w:pPr>
              <w:pStyle w:val="Prrafodelista"/>
              <w:numPr>
                <w:ilvl w:val="0"/>
                <w:numId w:val="8"/>
              </w:numPr>
              <w:jc w:val="both"/>
              <w:rPr>
                <w:rFonts w:asciiTheme="minorHAnsi" w:eastAsiaTheme="minorHAnsi" w:hAnsiTheme="minorHAnsi" w:cstheme="minorBidi"/>
                <w:b/>
                <w:sz w:val="22"/>
                <w:szCs w:val="28"/>
                <w:lang w:eastAsia="en-US"/>
              </w:rPr>
            </w:pPr>
            <w:r w:rsidRPr="007227FA">
              <w:rPr>
                <w:rFonts w:asciiTheme="minorHAnsi" w:eastAsiaTheme="minorHAnsi" w:hAnsiTheme="minorHAnsi" w:cstheme="minorBidi"/>
                <w:b/>
                <w:sz w:val="22"/>
                <w:szCs w:val="28"/>
                <w:lang w:eastAsia="en-US"/>
              </w:rPr>
              <w:t>ARTICULACIÓN RED DE TRABAJO DE PROYECTOS PIDI</w:t>
            </w:r>
          </w:p>
          <w:p w:rsidR="0074492E" w:rsidRDefault="0074492E" w:rsidP="0074492E">
            <w:pPr>
              <w:jc w:val="both"/>
            </w:pPr>
            <w:r w:rsidRPr="00893DF3">
              <w:t>Teniendo en cuenta la necesidad de socializar la integralidad del Plan de Desarrollo, teniendo en cuenta metodología de construcción de proyectos y los indicadores se realizaron jornadas de trabajo con cada uno de los lideres PIDI, en las cuales se identificaban las acciones PIDI  huérfanas en cada plan de acción 2016, pues el objetivo del Plan Integral de desarrollo es lograr que cada una de sus acciones se realicen  en el marco de los programas académicos</w:t>
            </w:r>
            <w:r>
              <w:t>.</w:t>
            </w:r>
          </w:p>
          <w:p w:rsidR="0074492E" w:rsidRDefault="0074492E" w:rsidP="0074492E">
            <w:pPr>
              <w:jc w:val="both"/>
            </w:pPr>
          </w:p>
          <w:p w:rsidR="0074492E" w:rsidRDefault="0074492E" w:rsidP="0074492E">
            <w:pPr>
              <w:jc w:val="both"/>
            </w:pPr>
            <w:r>
              <w:t xml:space="preserve">Con base en lo anterior, se generaron discusiones académicas en las cuales se logró explicar a cada uno de los lideres PIDI su rol dentro del sistema de gerencia del Plan, teniendo en cuenta que más que un rol ejecutor es un rol de acompañamiento a los procesos, puesto que la ejecución debía realizarse desde cada uno de los programas académicos gracias a la interacción de los docentes </w:t>
            </w:r>
            <w:r>
              <w:lastRenderedPageBreak/>
              <w:t>(líderes de proyectos PIDI) en cada facultad.</w:t>
            </w:r>
          </w:p>
          <w:p w:rsidR="0074492E" w:rsidRDefault="0074492E" w:rsidP="0074492E">
            <w:pPr>
              <w:jc w:val="both"/>
            </w:pPr>
          </w:p>
          <w:p w:rsidR="00B80025" w:rsidRPr="0074492E" w:rsidRDefault="0074492E" w:rsidP="00B80025">
            <w:pPr>
              <w:jc w:val="both"/>
            </w:pPr>
            <w:r>
              <w:t>Anexo: Actas de reuniones</w:t>
            </w:r>
          </w:p>
        </w:tc>
      </w:tr>
      <w:tr w:rsidR="00985ECF" w:rsidTr="00241BEF">
        <w:tc>
          <w:tcPr>
            <w:tcW w:w="1419" w:type="dxa"/>
            <w:tcBorders>
              <w:top w:val="single" w:sz="4" w:space="0" w:color="auto"/>
              <w:left w:val="single" w:sz="4" w:space="0" w:color="auto"/>
              <w:bottom w:val="single" w:sz="4" w:space="0" w:color="auto"/>
              <w:right w:val="nil"/>
            </w:tcBorders>
            <w:shd w:val="clear" w:color="auto" w:fill="0070C0"/>
            <w:vAlign w:val="center"/>
          </w:tcPr>
          <w:p w:rsidR="00985ECF" w:rsidRPr="00A10C00" w:rsidRDefault="00985ECF" w:rsidP="00932B64">
            <w:pPr>
              <w:jc w:val="center"/>
              <w:rPr>
                <w:rFonts w:ascii="Calibri" w:eastAsia="Times New Roman" w:hAnsi="Calibri" w:cs="Calibri"/>
                <w:b/>
                <w:color w:val="000000"/>
                <w:lang w:eastAsia="es-ES"/>
              </w:rPr>
            </w:pPr>
          </w:p>
        </w:tc>
        <w:tc>
          <w:tcPr>
            <w:tcW w:w="9213" w:type="dxa"/>
            <w:tcBorders>
              <w:top w:val="single" w:sz="4" w:space="0" w:color="auto"/>
              <w:left w:val="nil"/>
              <w:bottom w:val="single" w:sz="4" w:space="0" w:color="auto"/>
              <w:right w:val="single" w:sz="4" w:space="0" w:color="auto"/>
            </w:tcBorders>
            <w:shd w:val="clear" w:color="auto" w:fill="0070C0"/>
          </w:tcPr>
          <w:p w:rsidR="00985ECF" w:rsidRDefault="00985ECF" w:rsidP="00932B64">
            <w:pPr>
              <w:jc w:val="both"/>
              <w:rPr>
                <w:rFonts w:cstheme="minorHAnsi"/>
                <w:b/>
                <w:bCs/>
              </w:rPr>
            </w:pPr>
          </w:p>
        </w:tc>
      </w:tr>
      <w:tr w:rsidR="00B50A64" w:rsidTr="00241BEF">
        <w:tc>
          <w:tcPr>
            <w:tcW w:w="1419" w:type="dxa"/>
            <w:shd w:val="clear" w:color="auto" w:fill="BFBFBF" w:themeFill="background1" w:themeFillShade="BF"/>
            <w:vAlign w:val="center"/>
          </w:tcPr>
          <w:p w:rsidR="00B50A64" w:rsidRPr="00A10C00" w:rsidRDefault="00B50A64" w:rsidP="00B846EB">
            <w:pPr>
              <w:jc w:val="center"/>
              <w:rPr>
                <w:rFonts w:ascii="Calibri" w:eastAsia="Times New Roman" w:hAnsi="Calibri" w:cs="Calibri"/>
                <w:b/>
                <w:color w:val="000000"/>
                <w:lang w:eastAsia="es-ES"/>
              </w:rPr>
            </w:pPr>
            <w:r w:rsidRPr="00A10C00">
              <w:rPr>
                <w:rFonts w:ascii="Calibri" w:eastAsia="Times New Roman" w:hAnsi="Calibri" w:cs="Calibri"/>
                <w:b/>
                <w:color w:val="000000"/>
                <w:lang w:eastAsia="es-ES"/>
              </w:rPr>
              <w:t>Unidad de Gestión de Proyectos</w:t>
            </w:r>
          </w:p>
        </w:tc>
        <w:tc>
          <w:tcPr>
            <w:tcW w:w="9213" w:type="dxa"/>
          </w:tcPr>
          <w:p w:rsidR="00B50A64" w:rsidRPr="00D73A18" w:rsidRDefault="00B50A64" w:rsidP="00B846EB">
            <w:pPr>
              <w:jc w:val="both"/>
              <w:rPr>
                <w:szCs w:val="28"/>
              </w:rPr>
            </w:pPr>
            <w:r w:rsidRPr="00D73A18">
              <w:rPr>
                <w:szCs w:val="28"/>
              </w:rPr>
              <w:t>Teniendo en cuenta la importancia de la diversificación de ingresos (otros ingresos) en la Institución se hace necesario generar alternativas que permitan disminuir el grado de dependencia que actualmente se tiene de las matrículas de los programas en pregrado y posgrados en la seccional, es por ello,  que desde la Unidad de Gestión de Proyectos se ha venido adelantando durante este año las siguientes actividades:</w:t>
            </w:r>
          </w:p>
          <w:p w:rsidR="00B50A64" w:rsidRPr="00D73A18" w:rsidRDefault="00B50A64" w:rsidP="00B846EB">
            <w:pPr>
              <w:jc w:val="both"/>
              <w:rPr>
                <w:szCs w:val="28"/>
              </w:rPr>
            </w:pPr>
          </w:p>
          <w:p w:rsidR="00B50A64" w:rsidRPr="00D73A18" w:rsidRDefault="00B50A64" w:rsidP="00322DBF">
            <w:pPr>
              <w:pStyle w:val="Prrafodelista"/>
              <w:numPr>
                <w:ilvl w:val="0"/>
                <w:numId w:val="3"/>
              </w:numPr>
              <w:jc w:val="both"/>
              <w:rPr>
                <w:rFonts w:asciiTheme="minorHAnsi" w:hAnsiTheme="minorHAnsi"/>
                <w:b/>
                <w:sz w:val="22"/>
                <w:szCs w:val="22"/>
              </w:rPr>
            </w:pPr>
            <w:r w:rsidRPr="00D73A18">
              <w:rPr>
                <w:rFonts w:asciiTheme="minorHAnsi" w:hAnsiTheme="minorHAnsi"/>
                <w:b/>
                <w:sz w:val="22"/>
                <w:szCs w:val="22"/>
              </w:rPr>
              <w:t>EDUCACIÓN CONTINUADA:</w:t>
            </w:r>
          </w:p>
          <w:p w:rsidR="00B50A64" w:rsidRPr="00D73A18" w:rsidRDefault="00B50A64" w:rsidP="00B846EB">
            <w:pPr>
              <w:jc w:val="both"/>
            </w:pPr>
            <w:r w:rsidRPr="00D73A18">
              <w:t>En el desarrollo de este proceso durante el año 2016 se realizaron reuniones con las cuatro Facultades en cabeza de los Decanos.</w:t>
            </w:r>
          </w:p>
          <w:p w:rsidR="00B50A64" w:rsidRPr="00D73A18" w:rsidRDefault="00B50A64" w:rsidP="00B846EB">
            <w:pPr>
              <w:jc w:val="both"/>
            </w:pPr>
          </w:p>
          <w:p w:rsidR="00B50A64" w:rsidRPr="00D73A18" w:rsidRDefault="00B50A64" w:rsidP="00B846EB">
            <w:pPr>
              <w:jc w:val="both"/>
            </w:pPr>
            <w:r w:rsidRPr="00D73A18">
              <w:t xml:space="preserve">A principio de este  año nuevamente se manifestó la intención de brindar apoyo a cada uno de los docentes para las actividades inherentes a la estructuración, oferta, difusión y venta de los programas de extensión, obteniéndose a la fecha un importante avance, en cuanto a la centralización de información, la recepción de nuevos estudiantes para los programas de educación continuada y la gestión tanto técnica como administrativa en apoyo a los procesos académicos.  </w:t>
            </w:r>
          </w:p>
          <w:p w:rsidR="00B50A64" w:rsidRPr="00D73A18" w:rsidRDefault="00B50A64" w:rsidP="00B846EB">
            <w:pPr>
              <w:jc w:val="both"/>
            </w:pPr>
          </w:p>
          <w:p w:rsidR="00B50A64" w:rsidRPr="00151F73" w:rsidRDefault="00B50A64" w:rsidP="00322DBF">
            <w:pPr>
              <w:pStyle w:val="Prrafodelista"/>
              <w:numPr>
                <w:ilvl w:val="0"/>
                <w:numId w:val="4"/>
              </w:numPr>
              <w:jc w:val="both"/>
              <w:rPr>
                <w:rFonts w:asciiTheme="minorHAnsi" w:hAnsiTheme="minorHAnsi"/>
                <w:b/>
                <w:sz w:val="22"/>
                <w:szCs w:val="22"/>
              </w:rPr>
            </w:pPr>
            <w:r w:rsidRPr="00151F73">
              <w:rPr>
                <w:rFonts w:asciiTheme="minorHAnsi" w:hAnsiTheme="minorHAnsi"/>
                <w:b/>
                <w:sz w:val="22"/>
                <w:szCs w:val="22"/>
              </w:rPr>
              <w:t>Diplomado en Normas Internacionales de Auditoría:</w:t>
            </w:r>
            <w:r w:rsidRPr="00151F73">
              <w:rPr>
                <w:rFonts w:asciiTheme="minorHAnsi" w:hAnsiTheme="minorHAnsi"/>
                <w:sz w:val="22"/>
                <w:szCs w:val="22"/>
              </w:rPr>
              <w:t xml:space="preserve"> La Unidad  de Gestión de proyectos  acompañó a la Facultad  en  la  estructuración y difusión del mismo, que durante su oferta no tuvo acogida, por lo que se desistió por parte de la coordinación del programa no ofertarlo más.</w:t>
            </w:r>
            <w:r w:rsidR="00151F73" w:rsidRPr="00151F73">
              <w:rPr>
                <w:rFonts w:asciiTheme="minorHAnsi" w:hAnsiTheme="minorHAnsi"/>
                <w:sz w:val="22"/>
                <w:szCs w:val="22"/>
              </w:rPr>
              <w:t xml:space="preserve"> </w:t>
            </w:r>
            <w:r w:rsidRPr="00151F73">
              <w:rPr>
                <w:rFonts w:asciiTheme="minorHAnsi" w:hAnsiTheme="minorHAnsi"/>
                <w:b/>
                <w:sz w:val="22"/>
                <w:szCs w:val="22"/>
              </w:rPr>
              <w:t>(Anexo 1)</w:t>
            </w:r>
          </w:p>
          <w:p w:rsidR="00B50A64" w:rsidRPr="00D73A18" w:rsidRDefault="00B50A64" w:rsidP="00B846EB">
            <w:pPr>
              <w:jc w:val="both"/>
            </w:pPr>
          </w:p>
          <w:p w:rsidR="00B50A64" w:rsidRDefault="00B50A64" w:rsidP="00322DBF">
            <w:pPr>
              <w:pStyle w:val="Prrafodelista"/>
              <w:numPr>
                <w:ilvl w:val="0"/>
                <w:numId w:val="4"/>
              </w:numPr>
              <w:jc w:val="both"/>
              <w:rPr>
                <w:rFonts w:asciiTheme="minorHAnsi" w:hAnsiTheme="minorHAnsi"/>
                <w:sz w:val="22"/>
                <w:szCs w:val="22"/>
              </w:rPr>
            </w:pPr>
            <w:r w:rsidRPr="00AD21DF">
              <w:rPr>
                <w:rFonts w:asciiTheme="minorHAnsi" w:hAnsiTheme="minorHAnsi"/>
                <w:b/>
                <w:sz w:val="22"/>
                <w:szCs w:val="22"/>
              </w:rPr>
              <w:t>Diplomado en Código General del Proceso:</w:t>
            </w:r>
            <w:r w:rsidRPr="00D73A18">
              <w:rPr>
                <w:rFonts w:asciiTheme="minorHAnsi" w:hAnsiTheme="minorHAnsi"/>
                <w:sz w:val="22"/>
                <w:szCs w:val="22"/>
              </w:rPr>
              <w:t xml:space="preserve"> La Unidad  d</w:t>
            </w:r>
            <w:r>
              <w:rPr>
                <w:rFonts w:asciiTheme="minorHAnsi" w:hAnsiTheme="minorHAnsi"/>
                <w:sz w:val="22"/>
                <w:szCs w:val="22"/>
              </w:rPr>
              <w:t>e Gestión de proyectos  acompañó</w:t>
            </w:r>
            <w:r w:rsidRPr="00D73A18">
              <w:rPr>
                <w:rFonts w:asciiTheme="minorHAnsi" w:hAnsiTheme="minorHAnsi"/>
                <w:sz w:val="22"/>
                <w:szCs w:val="22"/>
              </w:rPr>
              <w:t xml:space="preserve"> a la Facultad </w:t>
            </w:r>
            <w:r>
              <w:rPr>
                <w:rFonts w:asciiTheme="minorHAnsi" w:hAnsiTheme="minorHAnsi"/>
                <w:sz w:val="22"/>
                <w:szCs w:val="22"/>
              </w:rPr>
              <w:t>y a al coordinador del Diplomado</w:t>
            </w:r>
            <w:r w:rsidRPr="00D73A18">
              <w:rPr>
                <w:rFonts w:asciiTheme="minorHAnsi" w:hAnsiTheme="minorHAnsi"/>
                <w:sz w:val="22"/>
                <w:szCs w:val="22"/>
              </w:rPr>
              <w:t xml:space="preserve"> en  la estructuración, oferta y difusión del pr</w:t>
            </w:r>
            <w:r>
              <w:rPr>
                <w:rFonts w:asciiTheme="minorHAnsi" w:hAnsiTheme="minorHAnsi"/>
                <w:sz w:val="22"/>
                <w:szCs w:val="22"/>
              </w:rPr>
              <w:t>ograma,  adicionalmente, se hizo</w:t>
            </w:r>
            <w:r w:rsidRPr="00D73A18">
              <w:rPr>
                <w:rFonts w:asciiTheme="minorHAnsi" w:hAnsiTheme="minorHAnsi"/>
                <w:sz w:val="22"/>
                <w:szCs w:val="22"/>
              </w:rPr>
              <w:t xml:space="preserve">  acompañamiento  a los interesados en el proceso de inscripciones,  con el fin de facilitar el acceso de los estudiantes a dicho pr</w:t>
            </w:r>
            <w:r>
              <w:rPr>
                <w:rFonts w:asciiTheme="minorHAnsi" w:hAnsiTheme="minorHAnsi"/>
                <w:sz w:val="22"/>
                <w:szCs w:val="22"/>
              </w:rPr>
              <w:t>ograma. Para tales efectos se enviaron</w:t>
            </w:r>
            <w:r w:rsidRPr="00D73A18">
              <w:rPr>
                <w:rFonts w:asciiTheme="minorHAnsi" w:hAnsiTheme="minorHAnsi"/>
                <w:sz w:val="22"/>
                <w:szCs w:val="22"/>
              </w:rPr>
              <w:t xml:space="preserve"> c</w:t>
            </w:r>
            <w:r>
              <w:rPr>
                <w:rFonts w:asciiTheme="minorHAnsi" w:hAnsiTheme="minorHAnsi"/>
                <w:sz w:val="22"/>
                <w:szCs w:val="22"/>
              </w:rPr>
              <w:t>orreos electrónicos y se realizaron</w:t>
            </w:r>
            <w:r w:rsidRPr="00D73A18">
              <w:rPr>
                <w:rFonts w:asciiTheme="minorHAnsi" w:hAnsiTheme="minorHAnsi"/>
                <w:sz w:val="22"/>
                <w:szCs w:val="22"/>
              </w:rPr>
              <w:t xml:space="preserve"> llamadas según las bases de datos suministradas por el Coordinador del programa.</w:t>
            </w:r>
          </w:p>
          <w:p w:rsidR="00B50A64" w:rsidRPr="006E3D3E" w:rsidRDefault="00B50A64" w:rsidP="00B846EB">
            <w:pPr>
              <w:pStyle w:val="Prrafodelista"/>
              <w:jc w:val="both"/>
              <w:rPr>
                <w:rFonts w:asciiTheme="minorHAnsi" w:hAnsiTheme="minorHAnsi"/>
                <w:b/>
                <w:sz w:val="22"/>
                <w:szCs w:val="22"/>
              </w:rPr>
            </w:pPr>
            <w:r>
              <w:rPr>
                <w:rFonts w:asciiTheme="minorHAnsi" w:hAnsiTheme="minorHAnsi"/>
                <w:sz w:val="22"/>
                <w:szCs w:val="22"/>
              </w:rPr>
              <w:t>Se tenía previsto dar inicio a dicho diplomado el 20 de mayo, pero ya que no se cumplía con los equilibrios financieros se aplazó y se dio apertura al diplomado el 10 de junio.</w:t>
            </w:r>
            <w:r w:rsidR="00151F73">
              <w:rPr>
                <w:rFonts w:asciiTheme="minorHAnsi" w:hAnsiTheme="minorHAnsi"/>
                <w:sz w:val="22"/>
                <w:szCs w:val="22"/>
              </w:rPr>
              <w:t xml:space="preserve"> </w:t>
            </w:r>
            <w:r w:rsidRPr="006E3D3E">
              <w:rPr>
                <w:rFonts w:asciiTheme="minorHAnsi" w:hAnsiTheme="minorHAnsi"/>
                <w:b/>
                <w:sz w:val="22"/>
                <w:szCs w:val="22"/>
              </w:rPr>
              <w:t xml:space="preserve"> (Anexo 2)</w:t>
            </w:r>
          </w:p>
          <w:p w:rsidR="00B50A64" w:rsidRPr="00D73A18" w:rsidRDefault="00B50A64" w:rsidP="00B846EB">
            <w:pPr>
              <w:jc w:val="both"/>
            </w:pPr>
          </w:p>
          <w:p w:rsidR="00B50A64" w:rsidRDefault="00B50A64" w:rsidP="00322DBF">
            <w:pPr>
              <w:pStyle w:val="Prrafodelista"/>
              <w:numPr>
                <w:ilvl w:val="0"/>
                <w:numId w:val="4"/>
              </w:numPr>
              <w:jc w:val="both"/>
              <w:rPr>
                <w:rFonts w:asciiTheme="minorHAnsi" w:hAnsiTheme="minorHAnsi"/>
                <w:sz w:val="22"/>
                <w:szCs w:val="22"/>
              </w:rPr>
            </w:pPr>
            <w:r w:rsidRPr="00AD21DF">
              <w:rPr>
                <w:rFonts w:asciiTheme="minorHAnsi" w:hAnsiTheme="minorHAnsi"/>
                <w:b/>
                <w:sz w:val="22"/>
                <w:szCs w:val="22"/>
              </w:rPr>
              <w:t>Diplomado en Buenas Prácticas de Manufactura:</w:t>
            </w:r>
            <w:r>
              <w:rPr>
                <w:rFonts w:asciiTheme="minorHAnsi" w:hAnsiTheme="minorHAnsi"/>
                <w:sz w:val="22"/>
                <w:szCs w:val="22"/>
              </w:rPr>
              <w:t xml:space="preserve"> Se realizó</w:t>
            </w:r>
            <w:r w:rsidRPr="00D73A18">
              <w:rPr>
                <w:rFonts w:asciiTheme="minorHAnsi" w:hAnsiTheme="minorHAnsi"/>
                <w:sz w:val="22"/>
                <w:szCs w:val="22"/>
              </w:rPr>
              <w:t xml:space="preserve"> acompañamiento a la Coordinadora del Programa en la oferta y difusión del mismo, se hace  acompañamiento   a los interesados en el proceso de inscripciones con el fin de facilitar el acceso de los estudiantes a dicho programa. Para tales efectos se </w:t>
            </w:r>
            <w:r>
              <w:rPr>
                <w:rFonts w:asciiTheme="minorHAnsi" w:hAnsiTheme="minorHAnsi"/>
                <w:sz w:val="22"/>
                <w:szCs w:val="22"/>
              </w:rPr>
              <w:t>enviaron</w:t>
            </w:r>
            <w:r w:rsidRPr="00D73A18">
              <w:rPr>
                <w:rFonts w:asciiTheme="minorHAnsi" w:hAnsiTheme="minorHAnsi"/>
                <w:sz w:val="22"/>
                <w:szCs w:val="22"/>
              </w:rPr>
              <w:t xml:space="preserve"> correos electrónicos y se </w:t>
            </w:r>
            <w:r>
              <w:rPr>
                <w:rFonts w:asciiTheme="minorHAnsi" w:hAnsiTheme="minorHAnsi"/>
                <w:sz w:val="22"/>
                <w:szCs w:val="22"/>
              </w:rPr>
              <w:t>realizaron</w:t>
            </w:r>
            <w:r w:rsidRPr="00D73A18">
              <w:rPr>
                <w:rFonts w:asciiTheme="minorHAnsi" w:hAnsiTheme="minorHAnsi"/>
                <w:sz w:val="22"/>
                <w:szCs w:val="22"/>
              </w:rPr>
              <w:t xml:space="preserve"> llamadas según las bases de datos suministradas por la Coordinadora del programa.</w:t>
            </w:r>
          </w:p>
          <w:p w:rsidR="00B50A64" w:rsidRPr="00151F73" w:rsidRDefault="00B50A64" w:rsidP="00B846EB">
            <w:pPr>
              <w:pStyle w:val="Prrafodelista"/>
              <w:jc w:val="both"/>
              <w:rPr>
                <w:rFonts w:asciiTheme="minorHAnsi" w:hAnsiTheme="minorHAnsi"/>
                <w:b/>
                <w:sz w:val="22"/>
                <w:szCs w:val="22"/>
              </w:rPr>
            </w:pPr>
            <w:r>
              <w:rPr>
                <w:rFonts w:asciiTheme="minorHAnsi" w:hAnsiTheme="minorHAnsi"/>
                <w:sz w:val="22"/>
                <w:szCs w:val="22"/>
              </w:rPr>
              <w:t>Se tenía previsto dar inicio a este programa el 27 de mayo, pero a la fecha se están generando las facturas de pago, ya que no se había cumplido con los puntos de equilibrio requeridos para la generación de facturas de pago.</w:t>
            </w:r>
            <w:r w:rsidR="00151F73">
              <w:rPr>
                <w:rFonts w:asciiTheme="minorHAnsi" w:hAnsiTheme="minorHAnsi"/>
                <w:sz w:val="22"/>
                <w:szCs w:val="22"/>
              </w:rPr>
              <w:t xml:space="preserve"> </w:t>
            </w:r>
            <w:r w:rsidRPr="00151F73">
              <w:rPr>
                <w:rFonts w:asciiTheme="minorHAnsi" w:hAnsiTheme="minorHAnsi"/>
                <w:b/>
                <w:sz w:val="22"/>
                <w:szCs w:val="22"/>
              </w:rPr>
              <w:t xml:space="preserve"> (Anexo 3)</w:t>
            </w:r>
          </w:p>
          <w:p w:rsidR="00B50A64" w:rsidRPr="00D73A18" w:rsidRDefault="00B50A64" w:rsidP="00B846EB">
            <w:pPr>
              <w:jc w:val="both"/>
            </w:pPr>
          </w:p>
          <w:p w:rsidR="00B50A64" w:rsidRDefault="00B50A64" w:rsidP="00322DBF">
            <w:pPr>
              <w:pStyle w:val="Prrafodelista"/>
              <w:numPr>
                <w:ilvl w:val="0"/>
                <w:numId w:val="4"/>
              </w:numPr>
              <w:jc w:val="both"/>
              <w:rPr>
                <w:rFonts w:asciiTheme="minorHAnsi" w:hAnsiTheme="minorHAnsi"/>
                <w:sz w:val="22"/>
                <w:szCs w:val="22"/>
              </w:rPr>
            </w:pPr>
            <w:r w:rsidRPr="00AD21DF">
              <w:rPr>
                <w:rFonts w:asciiTheme="minorHAnsi" w:hAnsiTheme="minorHAnsi"/>
                <w:b/>
                <w:sz w:val="22"/>
                <w:szCs w:val="22"/>
              </w:rPr>
              <w:lastRenderedPageBreak/>
              <w:t>Curso Internacional de Acuicultura Continental:</w:t>
            </w:r>
            <w:r w:rsidRPr="00D73A18">
              <w:rPr>
                <w:rFonts w:asciiTheme="minorHAnsi" w:hAnsiTheme="minorHAnsi"/>
                <w:sz w:val="22"/>
                <w:szCs w:val="22"/>
              </w:rPr>
              <w:t xml:space="preserve"> Se </w:t>
            </w:r>
            <w:r>
              <w:rPr>
                <w:rFonts w:asciiTheme="minorHAnsi" w:hAnsiTheme="minorHAnsi"/>
                <w:sz w:val="22"/>
                <w:szCs w:val="22"/>
              </w:rPr>
              <w:t>ha brindado</w:t>
            </w:r>
            <w:r w:rsidRPr="00D73A18">
              <w:rPr>
                <w:rFonts w:asciiTheme="minorHAnsi" w:hAnsiTheme="minorHAnsi"/>
                <w:sz w:val="22"/>
                <w:szCs w:val="22"/>
              </w:rPr>
              <w:t xml:space="preserve"> acompañamiento al docente en todo lo referente a la oferta y difusión del curso, para soportar dicha oferta se ha realizado llamadas y se ha enviado correos según las bases de datos suministradas por el coordinador del programa.</w:t>
            </w:r>
          </w:p>
          <w:p w:rsidR="00B50A64" w:rsidRPr="00E978D8" w:rsidRDefault="00B50A64" w:rsidP="00B846EB">
            <w:pPr>
              <w:pStyle w:val="Prrafodelista"/>
              <w:jc w:val="both"/>
              <w:rPr>
                <w:rFonts w:asciiTheme="minorHAnsi" w:hAnsiTheme="minorHAnsi"/>
                <w:b/>
                <w:sz w:val="22"/>
                <w:szCs w:val="22"/>
              </w:rPr>
            </w:pPr>
            <w:r>
              <w:rPr>
                <w:rFonts w:asciiTheme="minorHAnsi" w:hAnsiTheme="minorHAnsi"/>
                <w:sz w:val="22"/>
                <w:szCs w:val="22"/>
              </w:rPr>
              <w:t>Ya se dio apertura a las inscripciones del curso, para el cual se esperaba dar inicio a sus clases el 17 de junio, sin lograr tener respuesta efectiva de este</w:t>
            </w:r>
            <w:r w:rsidRPr="00E978D8">
              <w:rPr>
                <w:rFonts w:asciiTheme="minorHAnsi" w:hAnsiTheme="minorHAnsi"/>
                <w:b/>
                <w:sz w:val="22"/>
                <w:szCs w:val="22"/>
              </w:rPr>
              <w:t>.</w:t>
            </w:r>
            <w:r w:rsidR="00E978D8" w:rsidRPr="00E978D8">
              <w:rPr>
                <w:rFonts w:asciiTheme="minorHAnsi" w:hAnsiTheme="minorHAnsi"/>
                <w:b/>
                <w:sz w:val="22"/>
                <w:szCs w:val="22"/>
              </w:rPr>
              <w:t xml:space="preserve"> </w:t>
            </w:r>
            <w:r w:rsidRPr="00E978D8">
              <w:rPr>
                <w:rFonts w:asciiTheme="minorHAnsi" w:hAnsiTheme="minorHAnsi"/>
                <w:b/>
                <w:sz w:val="22"/>
                <w:szCs w:val="22"/>
              </w:rPr>
              <w:t>(Anexo 4)</w:t>
            </w:r>
          </w:p>
          <w:p w:rsidR="00B50A64" w:rsidRPr="00D73A18" w:rsidRDefault="00B50A64" w:rsidP="00B846EB">
            <w:pPr>
              <w:jc w:val="both"/>
            </w:pPr>
          </w:p>
          <w:p w:rsidR="00B50A64" w:rsidRDefault="00B50A64" w:rsidP="00322DBF">
            <w:pPr>
              <w:pStyle w:val="Prrafodelista"/>
              <w:numPr>
                <w:ilvl w:val="0"/>
                <w:numId w:val="4"/>
              </w:numPr>
              <w:jc w:val="both"/>
              <w:rPr>
                <w:rFonts w:asciiTheme="minorHAnsi" w:hAnsiTheme="minorHAnsi"/>
                <w:sz w:val="22"/>
                <w:szCs w:val="22"/>
              </w:rPr>
            </w:pPr>
            <w:r w:rsidRPr="006A28D8">
              <w:rPr>
                <w:rFonts w:asciiTheme="minorHAnsi" w:hAnsiTheme="minorHAnsi"/>
                <w:b/>
                <w:sz w:val="22"/>
                <w:szCs w:val="22"/>
              </w:rPr>
              <w:t>Curso de Excel:</w:t>
            </w:r>
            <w:r w:rsidRPr="00D73A18">
              <w:rPr>
                <w:rFonts w:asciiTheme="minorHAnsi" w:hAnsiTheme="minorHAnsi"/>
                <w:sz w:val="22"/>
                <w:szCs w:val="22"/>
              </w:rPr>
              <w:t xml:space="preserve"> Se </w:t>
            </w:r>
            <w:r>
              <w:rPr>
                <w:rFonts w:asciiTheme="minorHAnsi" w:hAnsiTheme="minorHAnsi"/>
                <w:sz w:val="22"/>
                <w:szCs w:val="22"/>
              </w:rPr>
              <w:t xml:space="preserve">brinda acompañamiento  a la </w:t>
            </w:r>
            <w:r w:rsidRPr="00D73A18">
              <w:rPr>
                <w:rFonts w:asciiTheme="minorHAnsi" w:hAnsiTheme="minorHAnsi"/>
                <w:sz w:val="22"/>
                <w:szCs w:val="22"/>
              </w:rPr>
              <w:t xml:space="preserve">Docente en todo lo referente a la oferta y difusión del curso tanto en redes sociales como en la página web de la Universidad. Se </w:t>
            </w:r>
            <w:r>
              <w:rPr>
                <w:rFonts w:asciiTheme="minorHAnsi" w:hAnsiTheme="minorHAnsi"/>
                <w:sz w:val="22"/>
                <w:szCs w:val="22"/>
              </w:rPr>
              <w:t>imprimió publicidad la cual está siendo difundida en diferentes locaciones tanto al interior como al exterior de la Universidad.</w:t>
            </w:r>
          </w:p>
          <w:p w:rsidR="00B50A64" w:rsidRPr="00D73A18" w:rsidRDefault="00B50A64" w:rsidP="00B846EB">
            <w:pPr>
              <w:pStyle w:val="Prrafodelista"/>
              <w:jc w:val="both"/>
              <w:rPr>
                <w:rFonts w:asciiTheme="minorHAnsi" w:hAnsiTheme="minorHAnsi"/>
                <w:sz w:val="22"/>
                <w:szCs w:val="22"/>
              </w:rPr>
            </w:pPr>
            <w:r>
              <w:rPr>
                <w:rFonts w:asciiTheme="minorHAnsi" w:hAnsiTheme="minorHAnsi"/>
                <w:sz w:val="22"/>
                <w:szCs w:val="22"/>
              </w:rPr>
              <w:t>Se espera dar inicio a sus clases el 5 de agosto.</w:t>
            </w:r>
            <w:r w:rsidR="00E978D8">
              <w:rPr>
                <w:rFonts w:asciiTheme="minorHAnsi" w:hAnsiTheme="minorHAnsi"/>
                <w:sz w:val="22"/>
                <w:szCs w:val="22"/>
              </w:rPr>
              <w:t xml:space="preserve"> </w:t>
            </w:r>
            <w:r w:rsidRPr="00E978D8">
              <w:rPr>
                <w:rFonts w:asciiTheme="minorHAnsi" w:hAnsiTheme="minorHAnsi"/>
                <w:b/>
                <w:sz w:val="22"/>
                <w:szCs w:val="22"/>
              </w:rPr>
              <w:t xml:space="preserve"> (Anexo 5)</w:t>
            </w:r>
          </w:p>
          <w:p w:rsidR="00B50A64" w:rsidRPr="00D73A18" w:rsidRDefault="00B50A64" w:rsidP="00B846EB">
            <w:pPr>
              <w:jc w:val="both"/>
            </w:pPr>
          </w:p>
          <w:p w:rsidR="00B50A64" w:rsidRDefault="00B50A64" w:rsidP="00322DBF">
            <w:pPr>
              <w:pStyle w:val="Prrafodelista"/>
              <w:numPr>
                <w:ilvl w:val="0"/>
                <w:numId w:val="4"/>
              </w:numPr>
              <w:jc w:val="both"/>
              <w:rPr>
                <w:rFonts w:asciiTheme="minorHAnsi" w:hAnsiTheme="minorHAnsi"/>
                <w:sz w:val="22"/>
                <w:szCs w:val="22"/>
              </w:rPr>
            </w:pPr>
            <w:r w:rsidRPr="00574B1D">
              <w:rPr>
                <w:rFonts w:asciiTheme="minorHAnsi" w:hAnsiTheme="minorHAnsi"/>
                <w:b/>
                <w:sz w:val="22"/>
                <w:szCs w:val="22"/>
              </w:rPr>
              <w:t>Diplomado en Interventoría y Contratación Estatal:</w:t>
            </w:r>
            <w:r w:rsidRPr="00574B1D">
              <w:rPr>
                <w:rFonts w:asciiTheme="minorHAnsi" w:hAnsiTheme="minorHAnsi"/>
                <w:sz w:val="22"/>
                <w:szCs w:val="22"/>
              </w:rPr>
              <w:t xml:space="preserve"> Se </w:t>
            </w:r>
            <w:r>
              <w:rPr>
                <w:rFonts w:asciiTheme="minorHAnsi" w:hAnsiTheme="minorHAnsi"/>
                <w:sz w:val="22"/>
                <w:szCs w:val="22"/>
              </w:rPr>
              <w:t>brindó</w:t>
            </w:r>
            <w:r w:rsidRPr="00574B1D">
              <w:rPr>
                <w:rFonts w:asciiTheme="minorHAnsi" w:hAnsiTheme="minorHAnsi"/>
                <w:sz w:val="22"/>
                <w:szCs w:val="22"/>
              </w:rPr>
              <w:t xml:space="preserve"> acompañamiento al Docente en la estructuración de la propuesta,</w:t>
            </w:r>
            <w:r>
              <w:rPr>
                <w:rFonts w:asciiTheme="minorHAnsi" w:hAnsiTheme="minorHAnsi"/>
                <w:sz w:val="22"/>
                <w:szCs w:val="22"/>
              </w:rPr>
              <w:t xml:space="preserve"> teniendo en cuanta que el docente requirió que se les pagar un valor más alto por hora</w:t>
            </w:r>
            <w:r w:rsidRPr="00574B1D">
              <w:rPr>
                <w:rFonts w:asciiTheme="minorHAnsi" w:hAnsiTheme="minorHAnsi"/>
                <w:sz w:val="22"/>
                <w:szCs w:val="22"/>
              </w:rPr>
              <w:t xml:space="preserve"> </w:t>
            </w:r>
            <w:r>
              <w:rPr>
                <w:rFonts w:asciiTheme="minorHAnsi" w:hAnsiTheme="minorHAnsi"/>
                <w:sz w:val="22"/>
                <w:szCs w:val="22"/>
              </w:rPr>
              <w:t xml:space="preserve">a los docentes, se realizó reunión con el decano y el director del programa con el fin de definir los valores y las funciones de la Unidad de Gestión de Proyectos. </w:t>
            </w:r>
          </w:p>
          <w:p w:rsidR="00B50A64" w:rsidRDefault="00B50A64" w:rsidP="00B846EB">
            <w:pPr>
              <w:pStyle w:val="Prrafodelista"/>
              <w:jc w:val="both"/>
              <w:rPr>
                <w:rFonts w:asciiTheme="minorHAnsi" w:hAnsiTheme="minorHAnsi"/>
                <w:sz w:val="22"/>
                <w:szCs w:val="22"/>
              </w:rPr>
            </w:pPr>
            <w:r>
              <w:rPr>
                <w:rFonts w:asciiTheme="minorHAnsi" w:hAnsiTheme="minorHAnsi"/>
                <w:sz w:val="22"/>
                <w:szCs w:val="22"/>
              </w:rPr>
              <w:t>Se está a espera de recibir respuesta por parte del docente ante dicha reunión</w:t>
            </w:r>
            <w:r w:rsidRPr="00E978D8">
              <w:rPr>
                <w:rFonts w:asciiTheme="minorHAnsi" w:hAnsiTheme="minorHAnsi"/>
                <w:b/>
                <w:sz w:val="22"/>
                <w:szCs w:val="22"/>
              </w:rPr>
              <w:t>.</w:t>
            </w:r>
            <w:r w:rsidR="00E978D8" w:rsidRPr="00E978D8">
              <w:rPr>
                <w:rFonts w:asciiTheme="minorHAnsi" w:hAnsiTheme="minorHAnsi"/>
                <w:b/>
                <w:sz w:val="22"/>
                <w:szCs w:val="22"/>
              </w:rPr>
              <w:t xml:space="preserve"> </w:t>
            </w:r>
            <w:r w:rsidRPr="00E978D8">
              <w:rPr>
                <w:rFonts w:asciiTheme="minorHAnsi" w:hAnsiTheme="minorHAnsi"/>
                <w:b/>
                <w:sz w:val="22"/>
                <w:szCs w:val="22"/>
              </w:rPr>
              <w:t>(Anexo 6)</w:t>
            </w:r>
          </w:p>
          <w:p w:rsidR="00B50A64" w:rsidRDefault="00B50A64" w:rsidP="00B846EB">
            <w:pPr>
              <w:pStyle w:val="Prrafodelista"/>
              <w:jc w:val="both"/>
              <w:rPr>
                <w:rFonts w:asciiTheme="minorHAnsi" w:hAnsiTheme="minorHAnsi"/>
                <w:sz w:val="22"/>
                <w:szCs w:val="22"/>
              </w:rPr>
            </w:pPr>
          </w:p>
          <w:p w:rsidR="00B50A64" w:rsidRPr="00E978D8" w:rsidRDefault="00B50A64" w:rsidP="00322DBF">
            <w:pPr>
              <w:pStyle w:val="Prrafodelista"/>
              <w:numPr>
                <w:ilvl w:val="0"/>
                <w:numId w:val="4"/>
              </w:numPr>
              <w:jc w:val="both"/>
              <w:rPr>
                <w:rFonts w:asciiTheme="minorHAnsi" w:hAnsiTheme="minorHAnsi"/>
                <w:b/>
                <w:sz w:val="22"/>
                <w:szCs w:val="22"/>
              </w:rPr>
            </w:pPr>
            <w:proofErr w:type="spellStart"/>
            <w:r w:rsidRPr="00E978D8">
              <w:rPr>
                <w:rFonts w:asciiTheme="minorHAnsi" w:hAnsiTheme="minorHAnsi"/>
                <w:b/>
                <w:sz w:val="22"/>
                <w:szCs w:val="22"/>
              </w:rPr>
              <w:t>Workshop</w:t>
            </w:r>
            <w:proofErr w:type="spellEnd"/>
            <w:r w:rsidRPr="00E978D8">
              <w:rPr>
                <w:rFonts w:asciiTheme="minorHAnsi" w:hAnsiTheme="minorHAnsi"/>
                <w:b/>
                <w:sz w:val="22"/>
                <w:szCs w:val="22"/>
              </w:rPr>
              <w:t xml:space="preserve"> en Seguridad de la Información para Empresas:</w:t>
            </w:r>
            <w:r w:rsidRPr="00E978D8">
              <w:rPr>
                <w:rFonts w:asciiTheme="minorHAnsi" w:hAnsiTheme="minorHAnsi"/>
                <w:sz w:val="22"/>
                <w:szCs w:val="22"/>
              </w:rPr>
              <w:t xml:space="preserve"> Después de revisar el contenido del programa por parte del Decano, y ser aprobado el presupuesto por la Sindicatura, se procedió a enviar la información necesaria para la elaboración del diseño de las piezas publicitarias. Se tiene listado de empresas para ofertar dicho programa</w:t>
            </w:r>
            <w:r w:rsidR="00E978D8" w:rsidRPr="00E978D8">
              <w:rPr>
                <w:rFonts w:asciiTheme="minorHAnsi" w:hAnsiTheme="minorHAnsi"/>
                <w:sz w:val="22"/>
                <w:szCs w:val="22"/>
              </w:rPr>
              <w:t xml:space="preserve">. </w:t>
            </w:r>
            <w:r w:rsidRPr="00E978D8">
              <w:rPr>
                <w:rFonts w:asciiTheme="minorHAnsi" w:hAnsiTheme="minorHAnsi"/>
                <w:b/>
                <w:sz w:val="22"/>
                <w:szCs w:val="22"/>
              </w:rPr>
              <w:t>(Anexo 7)</w:t>
            </w:r>
          </w:p>
          <w:p w:rsidR="00B50A64" w:rsidRPr="00D73A18" w:rsidRDefault="00B50A64" w:rsidP="00B846EB">
            <w:pPr>
              <w:jc w:val="both"/>
            </w:pPr>
          </w:p>
          <w:p w:rsidR="00B50A64" w:rsidRPr="00D73A18" w:rsidRDefault="00B50A64" w:rsidP="00B846EB">
            <w:pPr>
              <w:jc w:val="both"/>
              <w:rPr>
                <w:b/>
              </w:rPr>
            </w:pPr>
            <w:r w:rsidRPr="00D73A18">
              <w:rPr>
                <w:b/>
              </w:rPr>
              <w:t>Cotizaciones:</w:t>
            </w:r>
          </w:p>
          <w:p w:rsidR="00B50A64" w:rsidRPr="00E978D8" w:rsidRDefault="00B50A64" w:rsidP="00322DBF">
            <w:pPr>
              <w:pStyle w:val="Prrafodelista"/>
              <w:numPr>
                <w:ilvl w:val="0"/>
                <w:numId w:val="2"/>
              </w:numPr>
              <w:jc w:val="both"/>
              <w:rPr>
                <w:rFonts w:asciiTheme="minorHAnsi" w:hAnsiTheme="minorHAnsi"/>
                <w:b/>
                <w:sz w:val="22"/>
                <w:szCs w:val="22"/>
              </w:rPr>
            </w:pPr>
            <w:proofErr w:type="spellStart"/>
            <w:r w:rsidRPr="00D73A18">
              <w:rPr>
                <w:rFonts w:asciiTheme="minorHAnsi" w:hAnsiTheme="minorHAnsi"/>
                <w:sz w:val="22"/>
                <w:szCs w:val="22"/>
              </w:rPr>
              <w:t>Comfamiliar</w:t>
            </w:r>
            <w:proofErr w:type="spellEnd"/>
            <w:r w:rsidRPr="00D73A18">
              <w:rPr>
                <w:rFonts w:asciiTheme="minorHAnsi" w:hAnsiTheme="minorHAnsi"/>
                <w:sz w:val="22"/>
                <w:szCs w:val="22"/>
              </w:rPr>
              <w:t xml:space="preserve"> Risaralda solicitó cotización de un Diplomado en Normas Internacional de Auditoría, el cual fue revisado y aprobado por la Sindicatura Seccional. Se le ha hecho el respectivo seguimiento a esta cotización, en donde manifiestan estar a espera de apr</w:t>
            </w:r>
            <w:r>
              <w:rPr>
                <w:rFonts w:asciiTheme="minorHAnsi" w:hAnsiTheme="minorHAnsi"/>
                <w:sz w:val="22"/>
                <w:szCs w:val="22"/>
              </w:rPr>
              <w:t>obación</w:t>
            </w:r>
            <w:r w:rsidRPr="00E978D8">
              <w:rPr>
                <w:rFonts w:asciiTheme="minorHAnsi" w:hAnsiTheme="minorHAnsi"/>
                <w:b/>
                <w:sz w:val="22"/>
                <w:szCs w:val="22"/>
              </w:rPr>
              <w:t>. (Anexo 8)</w:t>
            </w:r>
          </w:p>
          <w:p w:rsidR="00B50A64" w:rsidRPr="00D73A18" w:rsidRDefault="00B50A64" w:rsidP="00B846EB"/>
          <w:p w:rsidR="00B50A64" w:rsidRPr="0087061E" w:rsidRDefault="00B50A64" w:rsidP="00322DBF">
            <w:pPr>
              <w:pStyle w:val="Prrafodelista"/>
              <w:numPr>
                <w:ilvl w:val="0"/>
                <w:numId w:val="2"/>
              </w:numPr>
              <w:jc w:val="both"/>
              <w:rPr>
                <w:rFonts w:asciiTheme="minorHAnsi" w:hAnsiTheme="minorHAnsi"/>
                <w:b/>
                <w:sz w:val="22"/>
                <w:szCs w:val="22"/>
              </w:rPr>
            </w:pPr>
            <w:proofErr w:type="spellStart"/>
            <w:r w:rsidRPr="00D73A18">
              <w:rPr>
                <w:rFonts w:asciiTheme="minorHAnsi" w:hAnsiTheme="minorHAnsi"/>
                <w:sz w:val="22"/>
                <w:szCs w:val="22"/>
              </w:rPr>
              <w:t>Servióptica</w:t>
            </w:r>
            <w:proofErr w:type="spellEnd"/>
            <w:r w:rsidRPr="00D73A18">
              <w:rPr>
                <w:rFonts w:asciiTheme="minorHAnsi" w:hAnsiTheme="minorHAnsi"/>
                <w:sz w:val="22"/>
                <w:szCs w:val="22"/>
              </w:rPr>
              <w:t xml:space="preserve"> solicitó cotización de un curso de actualización en Ofimática, dicha cotización fue revisada y aprobada por la Sindicatura Seccional.</w:t>
            </w:r>
            <w:r>
              <w:rPr>
                <w:rFonts w:asciiTheme="minorHAnsi" w:hAnsiTheme="minorHAnsi"/>
                <w:sz w:val="22"/>
                <w:szCs w:val="22"/>
              </w:rPr>
              <w:t xml:space="preserve"> </w:t>
            </w:r>
            <w:r w:rsidRPr="0087061E">
              <w:rPr>
                <w:rFonts w:asciiTheme="minorHAnsi" w:hAnsiTheme="minorHAnsi"/>
                <w:b/>
                <w:sz w:val="22"/>
                <w:szCs w:val="22"/>
              </w:rPr>
              <w:t>(</w:t>
            </w:r>
            <w:r w:rsidR="0087061E" w:rsidRPr="0087061E">
              <w:rPr>
                <w:rFonts w:asciiTheme="minorHAnsi" w:hAnsiTheme="minorHAnsi"/>
                <w:b/>
                <w:sz w:val="22"/>
                <w:szCs w:val="22"/>
              </w:rPr>
              <w:t>A</w:t>
            </w:r>
            <w:r w:rsidRPr="0087061E">
              <w:rPr>
                <w:rFonts w:asciiTheme="minorHAnsi" w:hAnsiTheme="minorHAnsi"/>
                <w:b/>
                <w:sz w:val="22"/>
                <w:szCs w:val="22"/>
              </w:rPr>
              <w:t>nexo 9)</w:t>
            </w:r>
          </w:p>
          <w:p w:rsidR="00B50A64" w:rsidRPr="00D73A18" w:rsidRDefault="00B50A64" w:rsidP="00B846EB">
            <w:pPr>
              <w:jc w:val="both"/>
            </w:pPr>
          </w:p>
          <w:p w:rsidR="00B50A64" w:rsidRPr="00D73A18" w:rsidRDefault="00B50A64" w:rsidP="00322DBF">
            <w:pPr>
              <w:pStyle w:val="Prrafodelista"/>
              <w:numPr>
                <w:ilvl w:val="0"/>
                <w:numId w:val="3"/>
              </w:numPr>
              <w:jc w:val="both"/>
              <w:rPr>
                <w:rFonts w:asciiTheme="minorHAnsi" w:hAnsiTheme="minorHAnsi"/>
                <w:b/>
                <w:sz w:val="22"/>
                <w:szCs w:val="22"/>
              </w:rPr>
            </w:pPr>
            <w:r w:rsidRPr="00D73A18">
              <w:rPr>
                <w:rFonts w:asciiTheme="minorHAnsi" w:hAnsiTheme="minorHAnsi"/>
                <w:b/>
                <w:sz w:val="22"/>
                <w:szCs w:val="22"/>
              </w:rPr>
              <w:t xml:space="preserve">SERVICIOS DE LABORATORIO: </w:t>
            </w:r>
          </w:p>
          <w:p w:rsidR="00B50A64" w:rsidRPr="00D73A18" w:rsidRDefault="00B50A64" w:rsidP="00B846EB">
            <w:pPr>
              <w:jc w:val="both"/>
            </w:pPr>
          </w:p>
          <w:p w:rsidR="00B50A64" w:rsidRPr="00E74975" w:rsidRDefault="00B50A64" w:rsidP="00322DBF">
            <w:pPr>
              <w:pStyle w:val="Prrafodelista"/>
              <w:numPr>
                <w:ilvl w:val="0"/>
                <w:numId w:val="5"/>
              </w:numPr>
              <w:jc w:val="both"/>
              <w:rPr>
                <w:rFonts w:asciiTheme="minorHAnsi" w:hAnsiTheme="minorHAnsi"/>
                <w:b/>
                <w:sz w:val="22"/>
                <w:szCs w:val="22"/>
              </w:rPr>
            </w:pPr>
            <w:r w:rsidRPr="00D73A18">
              <w:rPr>
                <w:rFonts w:asciiTheme="minorHAnsi" w:hAnsiTheme="minorHAnsi"/>
                <w:sz w:val="22"/>
                <w:szCs w:val="22"/>
              </w:rPr>
              <w:t>Se prepara propuesta de venta de servicios desde el Laboratorio de Ingeniería civil del cual se ha recibido la propuesta en dos ocasiones y a la cual se le han hecho distintas observaciones. Se está a espera de recibir propuesta con los ajustes recomendados.</w:t>
            </w:r>
            <w:r>
              <w:rPr>
                <w:rFonts w:asciiTheme="minorHAnsi" w:hAnsiTheme="minorHAnsi"/>
                <w:sz w:val="22"/>
                <w:szCs w:val="22"/>
              </w:rPr>
              <w:t xml:space="preserve"> </w:t>
            </w:r>
            <w:r w:rsidRPr="00E74975">
              <w:rPr>
                <w:rFonts w:asciiTheme="minorHAnsi" w:hAnsiTheme="minorHAnsi"/>
                <w:b/>
                <w:sz w:val="22"/>
                <w:szCs w:val="22"/>
              </w:rPr>
              <w:t>(anexo 10)</w:t>
            </w:r>
          </w:p>
          <w:p w:rsidR="00B50A64" w:rsidRPr="00D73A18" w:rsidRDefault="00B50A64" w:rsidP="00B846EB">
            <w:pPr>
              <w:jc w:val="both"/>
            </w:pPr>
          </w:p>
          <w:p w:rsidR="00B50A64" w:rsidRPr="00D73A18" w:rsidRDefault="00B50A64" w:rsidP="00B846EB">
            <w:pPr>
              <w:jc w:val="both"/>
            </w:pPr>
            <w:r w:rsidRPr="00D73A18">
              <w:t>Cotizaciones:</w:t>
            </w:r>
          </w:p>
          <w:p w:rsidR="00B50A64" w:rsidRPr="00D73A18" w:rsidRDefault="00B50A64" w:rsidP="00322DBF">
            <w:pPr>
              <w:pStyle w:val="Prrafodelista"/>
              <w:numPr>
                <w:ilvl w:val="0"/>
                <w:numId w:val="5"/>
              </w:numPr>
              <w:jc w:val="both"/>
              <w:rPr>
                <w:rFonts w:asciiTheme="minorHAnsi" w:hAnsiTheme="minorHAnsi"/>
                <w:sz w:val="22"/>
                <w:szCs w:val="22"/>
              </w:rPr>
            </w:pPr>
            <w:r w:rsidRPr="00D73A18">
              <w:rPr>
                <w:rFonts w:asciiTheme="minorHAnsi" w:hAnsiTheme="minorHAnsi"/>
                <w:sz w:val="22"/>
                <w:szCs w:val="22"/>
              </w:rPr>
              <w:t>Se solicita cotización por parte de Autopistas del Café para realizar estu</w:t>
            </w:r>
            <w:r>
              <w:rPr>
                <w:rFonts w:asciiTheme="minorHAnsi" w:hAnsiTheme="minorHAnsi"/>
                <w:sz w:val="22"/>
                <w:szCs w:val="22"/>
              </w:rPr>
              <w:t>dios de Marshall en pavimentos del cual no se recibió respuesta después de enviar la cotización.</w:t>
            </w:r>
          </w:p>
          <w:p w:rsidR="00B50A64" w:rsidRPr="00D73A18" w:rsidRDefault="00B50A64" w:rsidP="00B846EB">
            <w:pPr>
              <w:pStyle w:val="Prrafodelista"/>
              <w:jc w:val="both"/>
              <w:rPr>
                <w:rFonts w:asciiTheme="minorHAnsi" w:hAnsiTheme="minorHAnsi"/>
                <w:sz w:val="22"/>
                <w:szCs w:val="22"/>
              </w:rPr>
            </w:pPr>
          </w:p>
          <w:p w:rsidR="00B50A64" w:rsidRDefault="00B50A64" w:rsidP="00322DBF">
            <w:pPr>
              <w:pStyle w:val="Prrafodelista"/>
              <w:numPr>
                <w:ilvl w:val="0"/>
                <w:numId w:val="5"/>
              </w:numPr>
              <w:jc w:val="both"/>
              <w:rPr>
                <w:rFonts w:asciiTheme="minorHAnsi" w:hAnsiTheme="minorHAnsi"/>
                <w:sz w:val="22"/>
                <w:szCs w:val="22"/>
              </w:rPr>
            </w:pPr>
            <w:r w:rsidRPr="00D73A18">
              <w:rPr>
                <w:rFonts w:asciiTheme="minorHAnsi" w:hAnsiTheme="minorHAnsi"/>
                <w:sz w:val="22"/>
                <w:szCs w:val="22"/>
              </w:rPr>
              <w:t>Se solicita cotización Alex Café SAS, de análisis de aguas residuales, la cual fue remitida directamente a la Facultad de Ciencias de la Salud, en específico al programa de Microbiología para dar respuesta a dicha solicitud.</w:t>
            </w:r>
          </w:p>
          <w:p w:rsidR="00B50A64" w:rsidRPr="00743D69" w:rsidRDefault="00B50A64" w:rsidP="00B846EB">
            <w:pPr>
              <w:ind w:left="743"/>
              <w:jc w:val="both"/>
            </w:pPr>
            <w:r>
              <w:rPr>
                <w:rFonts w:eastAsia="Times New Roman" w:cs="Times New Roman"/>
                <w:lang w:eastAsia="es-ES"/>
              </w:rPr>
              <w:t>Se recibió por parte de la docente el respectivo instructivo para la recolección de las muestras, el cual ya fue enviado al cliente</w:t>
            </w:r>
            <w:r w:rsidRPr="00E74975">
              <w:rPr>
                <w:rFonts w:eastAsia="Times New Roman" w:cs="Times New Roman"/>
                <w:b/>
                <w:lang w:eastAsia="es-ES"/>
              </w:rPr>
              <w:t>. (Anexo 11)</w:t>
            </w:r>
          </w:p>
          <w:p w:rsidR="00B50A64" w:rsidRPr="00D73A18" w:rsidRDefault="00B50A64" w:rsidP="00B846EB">
            <w:pPr>
              <w:jc w:val="both"/>
            </w:pPr>
          </w:p>
          <w:p w:rsidR="00B50A64" w:rsidRPr="00D73A18" w:rsidRDefault="00B50A64" w:rsidP="00322DBF">
            <w:pPr>
              <w:pStyle w:val="Prrafodelista"/>
              <w:numPr>
                <w:ilvl w:val="0"/>
                <w:numId w:val="3"/>
              </w:numPr>
              <w:jc w:val="both"/>
              <w:rPr>
                <w:rFonts w:asciiTheme="minorHAnsi" w:hAnsiTheme="minorHAnsi"/>
                <w:b/>
                <w:sz w:val="22"/>
                <w:szCs w:val="22"/>
              </w:rPr>
            </w:pPr>
            <w:r w:rsidRPr="00D73A18">
              <w:rPr>
                <w:rFonts w:asciiTheme="minorHAnsi" w:hAnsiTheme="minorHAnsi"/>
                <w:b/>
                <w:sz w:val="22"/>
                <w:szCs w:val="22"/>
              </w:rPr>
              <w:t>CONVOCATORIAS:</w:t>
            </w:r>
          </w:p>
          <w:p w:rsidR="00B50A64" w:rsidRPr="00D73A18" w:rsidRDefault="00B50A64" w:rsidP="00B846EB">
            <w:pPr>
              <w:jc w:val="both"/>
            </w:pPr>
          </w:p>
          <w:p w:rsidR="00B50A64" w:rsidRPr="00D73A18" w:rsidRDefault="00B50A64" w:rsidP="00322DBF">
            <w:pPr>
              <w:pStyle w:val="Prrafodelista"/>
              <w:numPr>
                <w:ilvl w:val="0"/>
                <w:numId w:val="6"/>
              </w:numPr>
              <w:jc w:val="both"/>
              <w:rPr>
                <w:rFonts w:asciiTheme="minorHAnsi" w:hAnsiTheme="minorHAnsi"/>
                <w:sz w:val="22"/>
                <w:szCs w:val="22"/>
              </w:rPr>
            </w:pPr>
            <w:r w:rsidRPr="00743D69">
              <w:rPr>
                <w:rFonts w:asciiTheme="minorHAnsi" w:hAnsiTheme="minorHAnsi"/>
                <w:b/>
                <w:sz w:val="22"/>
                <w:szCs w:val="22"/>
              </w:rPr>
              <w:t>Convocatoria 741:</w:t>
            </w:r>
            <w:r w:rsidRPr="00D73A18">
              <w:rPr>
                <w:rFonts w:asciiTheme="minorHAnsi" w:hAnsiTheme="minorHAnsi"/>
                <w:sz w:val="22"/>
                <w:szCs w:val="22"/>
              </w:rPr>
              <w:t xml:space="preserve"> Al inicio de este  año se trabajó con los docentes de los programas de pregrado de  Ingeniería de Sistemas y Microbiología en esta convocatoria, la cual sería presentada en alianza con el clúster TIC de Risaralda. En el transcurso de construcción de la propuesta no se evidenciaron beneficios económicos, ni de formación, ni de dotación para la institución por lo que se decidió desistir de participar en la misma</w:t>
            </w:r>
          </w:p>
          <w:p w:rsidR="00B50A64" w:rsidRPr="00D73A18" w:rsidRDefault="00B50A64" w:rsidP="00B846EB">
            <w:pPr>
              <w:jc w:val="both"/>
            </w:pPr>
          </w:p>
          <w:p w:rsidR="00B50A64" w:rsidRPr="00743D69" w:rsidRDefault="00B50A64" w:rsidP="00322DBF">
            <w:pPr>
              <w:pStyle w:val="Prrafodelista"/>
              <w:numPr>
                <w:ilvl w:val="0"/>
                <w:numId w:val="6"/>
              </w:numPr>
              <w:jc w:val="both"/>
              <w:rPr>
                <w:rFonts w:asciiTheme="minorHAnsi" w:hAnsiTheme="minorHAnsi"/>
                <w:sz w:val="22"/>
                <w:szCs w:val="22"/>
              </w:rPr>
            </w:pPr>
            <w:r w:rsidRPr="00743D69">
              <w:rPr>
                <w:rFonts w:asciiTheme="minorHAnsi" w:hAnsiTheme="minorHAnsi"/>
                <w:b/>
                <w:sz w:val="22"/>
                <w:szCs w:val="22"/>
              </w:rPr>
              <w:t>Convocatoria 744:</w:t>
            </w:r>
            <w:r w:rsidRPr="00D73A18">
              <w:rPr>
                <w:rFonts w:asciiTheme="minorHAnsi" w:hAnsiTheme="minorHAnsi"/>
                <w:sz w:val="22"/>
                <w:szCs w:val="22"/>
              </w:rPr>
              <w:t xml:space="preserve"> </w:t>
            </w:r>
            <w:r w:rsidRPr="00743D69">
              <w:rPr>
                <w:rFonts w:asciiTheme="minorHAnsi" w:hAnsiTheme="minorHAnsi"/>
                <w:sz w:val="22"/>
                <w:szCs w:val="22"/>
              </w:rPr>
              <w:t>Desde la Unidad de Gestión de Proyectos se acompañó a los programas de Enfermería, Microbiología e Ingeniería de Sistemas en la estructuración del presupuesto, presentación y aprobación ante la sindicatura y documentos habilitantes para la convocatoria, la cual tiene como objeto: "Generar estrategias que promuevan acciones dirigidas a mitigar el riesgo de ocurrencia y reducción de la carga de la enfermedad a través de la financiación de proyectos de investigación , desarrollo tecnológico e innovación de alto impacto".</w:t>
            </w:r>
          </w:p>
          <w:p w:rsidR="00B50A64" w:rsidRPr="00743D69" w:rsidRDefault="00B50A64" w:rsidP="00B846EB">
            <w:pPr>
              <w:pStyle w:val="Prrafodelista"/>
              <w:jc w:val="both"/>
              <w:rPr>
                <w:rFonts w:asciiTheme="minorHAnsi" w:hAnsiTheme="minorHAnsi"/>
                <w:sz w:val="22"/>
                <w:szCs w:val="22"/>
              </w:rPr>
            </w:pPr>
            <w:r w:rsidRPr="00743D69">
              <w:rPr>
                <w:rFonts w:asciiTheme="minorHAnsi" w:hAnsiTheme="minorHAnsi"/>
                <w:sz w:val="22"/>
                <w:szCs w:val="22"/>
              </w:rPr>
              <w:t>Nombre del Proyecto: Efectividad de un programa de intervención en Insuficiencia Cardiaca para disminuir la carga de la enfermedad</w:t>
            </w:r>
          </w:p>
          <w:p w:rsidR="00B50A64" w:rsidRPr="0044097B" w:rsidRDefault="00B50A64" w:rsidP="00B846EB">
            <w:pPr>
              <w:pStyle w:val="Prrafodelista"/>
              <w:jc w:val="both"/>
              <w:rPr>
                <w:rFonts w:asciiTheme="minorHAnsi" w:hAnsiTheme="minorHAnsi"/>
                <w:b/>
                <w:sz w:val="22"/>
                <w:szCs w:val="22"/>
              </w:rPr>
            </w:pPr>
            <w:r w:rsidRPr="00743D69">
              <w:rPr>
                <w:rFonts w:asciiTheme="minorHAnsi" w:hAnsiTheme="minorHAnsi"/>
                <w:sz w:val="22"/>
                <w:szCs w:val="22"/>
              </w:rPr>
              <w:t>El pasado 13 de junio se recibieron algunas observaciones al proyecto y la corrección de algunos documentos habilitantes, a lo cual ya se dio respuesta.</w:t>
            </w:r>
            <w:r w:rsidR="0044097B">
              <w:rPr>
                <w:rFonts w:asciiTheme="minorHAnsi" w:hAnsiTheme="minorHAnsi"/>
                <w:sz w:val="22"/>
                <w:szCs w:val="22"/>
              </w:rPr>
              <w:t xml:space="preserve"> </w:t>
            </w:r>
            <w:r w:rsidRPr="0044097B">
              <w:rPr>
                <w:rFonts w:asciiTheme="minorHAnsi" w:hAnsiTheme="minorHAnsi"/>
                <w:b/>
                <w:sz w:val="22"/>
                <w:szCs w:val="22"/>
              </w:rPr>
              <w:t>(Anexo 12)</w:t>
            </w:r>
          </w:p>
          <w:p w:rsidR="00B50A64" w:rsidRPr="00743D69" w:rsidRDefault="00B50A64" w:rsidP="00B846EB">
            <w:pPr>
              <w:jc w:val="both"/>
            </w:pPr>
          </w:p>
          <w:p w:rsidR="00B50A64" w:rsidRPr="00D73A18" w:rsidRDefault="00B50A64" w:rsidP="00322DBF">
            <w:pPr>
              <w:pStyle w:val="Prrafodelista"/>
              <w:numPr>
                <w:ilvl w:val="0"/>
                <w:numId w:val="3"/>
              </w:numPr>
              <w:jc w:val="both"/>
              <w:rPr>
                <w:rFonts w:asciiTheme="minorHAnsi" w:hAnsiTheme="minorHAnsi"/>
                <w:b/>
                <w:sz w:val="22"/>
                <w:szCs w:val="22"/>
              </w:rPr>
            </w:pPr>
            <w:r w:rsidRPr="00D73A18">
              <w:rPr>
                <w:rFonts w:asciiTheme="minorHAnsi" w:hAnsiTheme="minorHAnsi"/>
                <w:b/>
                <w:sz w:val="22"/>
                <w:szCs w:val="22"/>
              </w:rPr>
              <w:t>CONVENIOS:</w:t>
            </w:r>
          </w:p>
          <w:p w:rsidR="00B50A64" w:rsidRPr="00D73A18" w:rsidRDefault="00B50A64" w:rsidP="00B846EB">
            <w:pPr>
              <w:jc w:val="both"/>
            </w:pPr>
          </w:p>
          <w:p w:rsidR="00B50A64" w:rsidRPr="00D73A18" w:rsidRDefault="00B50A64" w:rsidP="00322DBF">
            <w:pPr>
              <w:pStyle w:val="Prrafodelista"/>
              <w:numPr>
                <w:ilvl w:val="0"/>
                <w:numId w:val="7"/>
              </w:numPr>
              <w:jc w:val="both"/>
              <w:rPr>
                <w:rFonts w:asciiTheme="minorHAnsi" w:hAnsiTheme="minorHAnsi"/>
                <w:sz w:val="22"/>
                <w:szCs w:val="22"/>
              </w:rPr>
            </w:pPr>
            <w:r w:rsidRPr="00D73A18">
              <w:rPr>
                <w:rFonts w:asciiTheme="minorHAnsi" w:hAnsiTheme="minorHAnsi"/>
                <w:sz w:val="22"/>
                <w:szCs w:val="22"/>
              </w:rPr>
              <w:t>Corporación para las Migraciones Internacionales (CORPOMIGRAR): Se estableció contacto con dicha corporación a través de la Presidencia Seccional, el convenio tiene como fin la ejecución del “Diplomado en Migración, Derechos Humanos y Política Pública” por lo que se apoyó en la estructuración de la propuesta, la cual fue avalada por el Comité de Unidad Académica y el presupuesto fue avalado posteriormente por la Sindicatura. Se presentó la debida documentación ante la Oficina Jurídica y  ya fue firmado el  convenio y se está a espera de validarlo.</w:t>
            </w:r>
            <w:r>
              <w:rPr>
                <w:rFonts w:asciiTheme="minorHAnsi" w:hAnsiTheme="minorHAnsi"/>
                <w:sz w:val="22"/>
                <w:szCs w:val="22"/>
              </w:rPr>
              <w:t xml:space="preserve"> </w:t>
            </w:r>
            <w:r w:rsidRPr="006E3D3E">
              <w:rPr>
                <w:rFonts w:asciiTheme="minorHAnsi" w:hAnsiTheme="minorHAnsi"/>
                <w:b/>
                <w:sz w:val="22"/>
                <w:szCs w:val="22"/>
              </w:rPr>
              <w:t>(Anexo 13)</w:t>
            </w:r>
          </w:p>
          <w:p w:rsidR="00B50A64" w:rsidRPr="00D73A18" w:rsidRDefault="00B50A64" w:rsidP="00B846EB">
            <w:pPr>
              <w:jc w:val="both"/>
            </w:pPr>
          </w:p>
          <w:p w:rsidR="00B50A64" w:rsidRPr="006E3D3E" w:rsidRDefault="00B50A64" w:rsidP="00322DBF">
            <w:pPr>
              <w:pStyle w:val="Prrafodelista"/>
              <w:numPr>
                <w:ilvl w:val="0"/>
                <w:numId w:val="7"/>
              </w:numPr>
              <w:jc w:val="both"/>
              <w:rPr>
                <w:b/>
                <w:sz w:val="28"/>
                <w:szCs w:val="28"/>
              </w:rPr>
            </w:pPr>
            <w:r w:rsidRPr="00D73A18">
              <w:rPr>
                <w:rFonts w:asciiTheme="minorHAnsi" w:hAnsiTheme="minorHAnsi"/>
                <w:sz w:val="22"/>
                <w:szCs w:val="22"/>
              </w:rPr>
              <w:t>Asociación Colombiana de Ciencia y Tecnología de Alimentos (ACTA): Dicho convenio se realiza desde la facultad de Ciencias de la Salud, con el fin de generar apoyo entre las instituciones, para la generación de nuevos cursos y programas de educación continuada, así como también para el apoyo en proyectos especiales que se deriven de ambas instituciones. Ya se recibió propuesta de esta entid</w:t>
            </w:r>
            <w:r>
              <w:rPr>
                <w:rFonts w:asciiTheme="minorHAnsi" w:hAnsiTheme="minorHAnsi"/>
                <w:sz w:val="22"/>
                <w:szCs w:val="22"/>
              </w:rPr>
              <w:t>ad y la documentación necesaria para dar trámite al convenio</w:t>
            </w:r>
            <w:r w:rsidRPr="00D73A18">
              <w:rPr>
                <w:rFonts w:asciiTheme="minorHAnsi" w:hAnsiTheme="minorHAnsi"/>
                <w:sz w:val="22"/>
                <w:szCs w:val="22"/>
              </w:rPr>
              <w:t>.</w:t>
            </w:r>
            <w:r>
              <w:rPr>
                <w:rFonts w:asciiTheme="minorHAnsi" w:hAnsiTheme="minorHAnsi"/>
                <w:sz w:val="22"/>
                <w:szCs w:val="22"/>
              </w:rPr>
              <w:t xml:space="preserve"> </w:t>
            </w:r>
            <w:r w:rsidRPr="006E3D3E">
              <w:rPr>
                <w:rFonts w:asciiTheme="minorHAnsi" w:hAnsiTheme="minorHAnsi"/>
                <w:b/>
                <w:sz w:val="22"/>
                <w:szCs w:val="22"/>
              </w:rPr>
              <w:t>(Anexo 14)</w:t>
            </w:r>
          </w:p>
          <w:p w:rsidR="00B50A64" w:rsidRPr="00743D69" w:rsidRDefault="00B50A64" w:rsidP="00B846EB">
            <w:pPr>
              <w:pStyle w:val="Prrafodelista"/>
              <w:rPr>
                <w:b/>
                <w:sz w:val="28"/>
                <w:szCs w:val="28"/>
              </w:rPr>
            </w:pPr>
          </w:p>
          <w:p w:rsidR="00B50A64" w:rsidRPr="0041496A" w:rsidRDefault="00B50A64" w:rsidP="00322DBF">
            <w:pPr>
              <w:pStyle w:val="Prrafodelista"/>
              <w:numPr>
                <w:ilvl w:val="0"/>
                <w:numId w:val="3"/>
              </w:numPr>
              <w:jc w:val="both"/>
              <w:rPr>
                <w:b/>
                <w:sz w:val="28"/>
                <w:szCs w:val="28"/>
              </w:rPr>
            </w:pPr>
            <w:r w:rsidRPr="0041496A">
              <w:rPr>
                <w:rFonts w:asciiTheme="minorHAnsi" w:hAnsiTheme="minorHAnsi" w:cstheme="minorHAnsi"/>
                <w:b/>
                <w:sz w:val="22"/>
                <w:szCs w:val="22"/>
              </w:rPr>
              <w:lastRenderedPageBreak/>
              <w:t>RETROSPECTIV</w:t>
            </w:r>
            <w:r w:rsidRPr="0041496A">
              <w:rPr>
                <w:rFonts w:asciiTheme="minorHAnsi" w:hAnsiTheme="minorHAnsi"/>
                <w:b/>
                <w:sz w:val="22"/>
                <w:szCs w:val="22"/>
              </w:rPr>
              <w:t>A:</w:t>
            </w:r>
          </w:p>
          <w:p w:rsidR="00B50A64" w:rsidRDefault="00B50A64" w:rsidP="00B846EB">
            <w:pPr>
              <w:pStyle w:val="Prrafodelista"/>
              <w:jc w:val="both"/>
              <w:rPr>
                <w:rFonts w:asciiTheme="minorHAnsi" w:hAnsiTheme="minorHAnsi" w:cstheme="minorHAnsi"/>
                <w:sz w:val="22"/>
                <w:szCs w:val="22"/>
              </w:rPr>
            </w:pPr>
            <w:r>
              <w:rPr>
                <w:rFonts w:asciiTheme="minorHAnsi" w:hAnsiTheme="minorHAnsi" w:cstheme="minorHAnsi"/>
                <w:sz w:val="22"/>
                <w:szCs w:val="22"/>
              </w:rPr>
              <w:t xml:space="preserve">Teniendo en cuenta la utilidad de la retrospectiva realizada en el 2013, en la que se analizaban diferentes variables para los periodos entre 2009 - 2013, por lo que se decidió por parte de la dirección de planeación que se actualizara dicha retrospectiva a 2015, en la que se tomaron las siguientes variables: </w:t>
            </w:r>
          </w:p>
          <w:p w:rsidR="00B50A64" w:rsidRDefault="00B50A64" w:rsidP="00B846EB">
            <w:pPr>
              <w:pStyle w:val="Prrafodelista"/>
              <w:jc w:val="both"/>
              <w:rPr>
                <w:rFonts w:asciiTheme="minorHAnsi" w:hAnsiTheme="minorHAnsi" w:cstheme="minorHAnsi"/>
                <w:sz w:val="22"/>
                <w:szCs w:val="22"/>
              </w:rPr>
            </w:pPr>
          </w:p>
          <w:p w:rsidR="00B50A64" w:rsidRDefault="00B50A64" w:rsidP="00322DBF">
            <w:pPr>
              <w:pStyle w:val="Prrafodelista"/>
              <w:numPr>
                <w:ilvl w:val="0"/>
                <w:numId w:val="9"/>
              </w:numPr>
              <w:jc w:val="both"/>
              <w:rPr>
                <w:rFonts w:asciiTheme="minorHAnsi" w:hAnsiTheme="minorHAnsi" w:cstheme="minorHAnsi"/>
                <w:sz w:val="22"/>
                <w:szCs w:val="22"/>
              </w:rPr>
            </w:pPr>
            <w:r>
              <w:rPr>
                <w:rFonts w:asciiTheme="minorHAnsi" w:hAnsiTheme="minorHAnsi" w:cstheme="minorHAnsi"/>
                <w:sz w:val="22"/>
                <w:szCs w:val="22"/>
              </w:rPr>
              <w:t>Población Estudiantil</w:t>
            </w:r>
          </w:p>
          <w:p w:rsidR="00B50A64" w:rsidRDefault="00B50A64" w:rsidP="00322DBF">
            <w:pPr>
              <w:pStyle w:val="Prrafodelista"/>
              <w:numPr>
                <w:ilvl w:val="0"/>
                <w:numId w:val="10"/>
              </w:numPr>
              <w:jc w:val="both"/>
              <w:rPr>
                <w:rFonts w:asciiTheme="minorHAnsi" w:hAnsiTheme="minorHAnsi" w:cstheme="minorHAnsi"/>
                <w:sz w:val="22"/>
                <w:szCs w:val="22"/>
              </w:rPr>
            </w:pPr>
            <w:r>
              <w:rPr>
                <w:rFonts w:asciiTheme="minorHAnsi" w:hAnsiTheme="minorHAnsi" w:cstheme="minorHAnsi"/>
                <w:sz w:val="22"/>
                <w:szCs w:val="22"/>
              </w:rPr>
              <w:t>Población total del programa</w:t>
            </w:r>
          </w:p>
          <w:p w:rsidR="00B50A64" w:rsidRDefault="00B50A64" w:rsidP="00322DBF">
            <w:pPr>
              <w:pStyle w:val="Prrafodelista"/>
              <w:numPr>
                <w:ilvl w:val="0"/>
                <w:numId w:val="10"/>
              </w:numPr>
              <w:jc w:val="both"/>
              <w:rPr>
                <w:rFonts w:asciiTheme="minorHAnsi" w:hAnsiTheme="minorHAnsi" w:cstheme="minorHAnsi"/>
                <w:sz w:val="22"/>
                <w:szCs w:val="22"/>
              </w:rPr>
            </w:pPr>
            <w:r>
              <w:rPr>
                <w:rFonts w:asciiTheme="minorHAnsi" w:hAnsiTheme="minorHAnsi" w:cstheme="minorHAnsi"/>
                <w:sz w:val="22"/>
                <w:szCs w:val="22"/>
              </w:rPr>
              <w:t>Nuevos estudiantes</w:t>
            </w:r>
          </w:p>
          <w:p w:rsidR="00B50A64" w:rsidRDefault="00B50A64" w:rsidP="00322DBF">
            <w:pPr>
              <w:pStyle w:val="Prrafodelista"/>
              <w:numPr>
                <w:ilvl w:val="0"/>
                <w:numId w:val="10"/>
              </w:numPr>
              <w:jc w:val="both"/>
              <w:rPr>
                <w:rFonts w:asciiTheme="minorHAnsi" w:hAnsiTheme="minorHAnsi" w:cstheme="minorHAnsi"/>
                <w:sz w:val="22"/>
                <w:szCs w:val="22"/>
              </w:rPr>
            </w:pPr>
            <w:r>
              <w:rPr>
                <w:rFonts w:asciiTheme="minorHAnsi" w:hAnsiTheme="minorHAnsi" w:cstheme="minorHAnsi"/>
                <w:sz w:val="22"/>
                <w:szCs w:val="22"/>
              </w:rPr>
              <w:t>Inscritos – Admitidos – Matriculados</w:t>
            </w:r>
          </w:p>
          <w:p w:rsidR="00B50A64" w:rsidRPr="007A1741" w:rsidRDefault="00B50A64" w:rsidP="00322DBF">
            <w:pPr>
              <w:pStyle w:val="Prrafodelista"/>
              <w:numPr>
                <w:ilvl w:val="0"/>
                <w:numId w:val="9"/>
              </w:numPr>
              <w:jc w:val="both"/>
              <w:rPr>
                <w:rFonts w:asciiTheme="minorHAnsi" w:hAnsiTheme="minorHAnsi" w:cstheme="minorHAnsi"/>
                <w:sz w:val="22"/>
                <w:szCs w:val="22"/>
              </w:rPr>
            </w:pPr>
            <w:r w:rsidRPr="007A1741">
              <w:rPr>
                <w:rFonts w:asciiTheme="minorHAnsi" w:hAnsiTheme="minorHAnsi" w:cstheme="minorHAnsi"/>
                <w:sz w:val="22"/>
                <w:szCs w:val="22"/>
              </w:rPr>
              <w:t>Deserción</w:t>
            </w:r>
          </w:p>
          <w:p w:rsidR="00B50A64" w:rsidRPr="007A1741" w:rsidRDefault="00B50A64" w:rsidP="00322DBF">
            <w:pPr>
              <w:pStyle w:val="Prrafodelista"/>
              <w:numPr>
                <w:ilvl w:val="0"/>
                <w:numId w:val="10"/>
              </w:numPr>
              <w:jc w:val="both"/>
              <w:rPr>
                <w:rFonts w:asciiTheme="minorHAnsi" w:hAnsiTheme="minorHAnsi" w:cstheme="minorHAnsi"/>
                <w:sz w:val="22"/>
                <w:szCs w:val="22"/>
              </w:rPr>
            </w:pPr>
            <w:r w:rsidRPr="007A1741">
              <w:rPr>
                <w:rFonts w:asciiTheme="minorHAnsi" w:hAnsiTheme="minorHAnsi" w:cstheme="minorHAnsi"/>
                <w:sz w:val="22"/>
                <w:szCs w:val="22"/>
              </w:rPr>
              <w:t xml:space="preserve">Deserción </w:t>
            </w:r>
            <w:proofErr w:type="spellStart"/>
            <w:r w:rsidRPr="007A1741">
              <w:rPr>
                <w:rFonts w:asciiTheme="minorHAnsi" w:hAnsiTheme="minorHAnsi" w:cstheme="minorHAnsi"/>
                <w:sz w:val="22"/>
                <w:szCs w:val="22"/>
              </w:rPr>
              <w:t>Intersemestral</w:t>
            </w:r>
            <w:proofErr w:type="spellEnd"/>
          </w:p>
          <w:p w:rsidR="00B50A64" w:rsidRPr="007A1741" w:rsidRDefault="00B50A64" w:rsidP="00322DBF">
            <w:pPr>
              <w:pStyle w:val="Prrafodelista"/>
              <w:numPr>
                <w:ilvl w:val="0"/>
                <w:numId w:val="9"/>
              </w:numPr>
              <w:jc w:val="both"/>
              <w:rPr>
                <w:rFonts w:asciiTheme="minorHAnsi" w:hAnsiTheme="minorHAnsi" w:cstheme="minorHAnsi"/>
                <w:sz w:val="22"/>
                <w:szCs w:val="22"/>
              </w:rPr>
            </w:pPr>
            <w:r w:rsidRPr="007A1741">
              <w:rPr>
                <w:rFonts w:asciiTheme="minorHAnsi" w:hAnsiTheme="minorHAnsi" w:cstheme="minorHAnsi"/>
                <w:sz w:val="22"/>
                <w:szCs w:val="22"/>
              </w:rPr>
              <w:t>Egresados</w:t>
            </w:r>
          </w:p>
          <w:p w:rsidR="00B50A64" w:rsidRPr="007A1741" w:rsidRDefault="00B50A64" w:rsidP="00322DBF">
            <w:pPr>
              <w:pStyle w:val="Prrafodelista"/>
              <w:numPr>
                <w:ilvl w:val="0"/>
                <w:numId w:val="10"/>
              </w:numPr>
              <w:jc w:val="both"/>
              <w:rPr>
                <w:rFonts w:asciiTheme="minorHAnsi" w:hAnsiTheme="minorHAnsi" w:cstheme="minorHAnsi"/>
                <w:sz w:val="22"/>
                <w:szCs w:val="22"/>
              </w:rPr>
            </w:pPr>
            <w:r w:rsidRPr="007A1741">
              <w:rPr>
                <w:rFonts w:asciiTheme="minorHAnsi" w:hAnsiTheme="minorHAnsi" w:cstheme="minorHAnsi"/>
                <w:sz w:val="22"/>
                <w:szCs w:val="22"/>
              </w:rPr>
              <w:t>Número de graduados</w:t>
            </w:r>
          </w:p>
          <w:p w:rsidR="00B50A64" w:rsidRPr="007A1741" w:rsidRDefault="00B50A64" w:rsidP="00322DBF">
            <w:pPr>
              <w:pStyle w:val="Prrafodelista"/>
              <w:numPr>
                <w:ilvl w:val="0"/>
                <w:numId w:val="9"/>
              </w:numPr>
              <w:jc w:val="both"/>
              <w:rPr>
                <w:rFonts w:asciiTheme="minorHAnsi" w:hAnsiTheme="minorHAnsi" w:cstheme="minorHAnsi"/>
                <w:sz w:val="22"/>
                <w:szCs w:val="22"/>
              </w:rPr>
            </w:pPr>
            <w:r w:rsidRPr="007A1741">
              <w:rPr>
                <w:rFonts w:asciiTheme="minorHAnsi" w:hAnsiTheme="minorHAnsi" w:cstheme="minorHAnsi"/>
                <w:sz w:val="22"/>
                <w:szCs w:val="22"/>
              </w:rPr>
              <w:t>Competidores</w:t>
            </w:r>
          </w:p>
          <w:p w:rsidR="00B50A64" w:rsidRPr="007A1741" w:rsidRDefault="00B50A64" w:rsidP="00322DBF">
            <w:pPr>
              <w:pStyle w:val="Prrafodelista"/>
              <w:numPr>
                <w:ilvl w:val="0"/>
                <w:numId w:val="10"/>
              </w:numPr>
              <w:jc w:val="both"/>
              <w:rPr>
                <w:rFonts w:asciiTheme="minorHAnsi" w:hAnsiTheme="minorHAnsi" w:cstheme="minorHAnsi"/>
                <w:sz w:val="22"/>
                <w:szCs w:val="22"/>
              </w:rPr>
            </w:pPr>
            <w:r w:rsidRPr="007A1741">
              <w:rPr>
                <w:rFonts w:asciiTheme="minorHAnsi" w:hAnsiTheme="minorHAnsi" w:cstheme="minorHAnsi"/>
                <w:sz w:val="22"/>
                <w:szCs w:val="22"/>
              </w:rPr>
              <w:t>Valores de Matrícula</w:t>
            </w:r>
          </w:p>
          <w:p w:rsidR="00B50A64" w:rsidRPr="007A1741" w:rsidRDefault="00B50A64" w:rsidP="00322DBF">
            <w:pPr>
              <w:pStyle w:val="Prrafodelista"/>
              <w:numPr>
                <w:ilvl w:val="0"/>
                <w:numId w:val="10"/>
              </w:numPr>
              <w:jc w:val="both"/>
              <w:rPr>
                <w:rFonts w:asciiTheme="minorHAnsi" w:hAnsiTheme="minorHAnsi" w:cstheme="minorHAnsi"/>
                <w:sz w:val="22"/>
                <w:szCs w:val="22"/>
              </w:rPr>
            </w:pPr>
            <w:r w:rsidRPr="007A1741">
              <w:rPr>
                <w:rFonts w:asciiTheme="minorHAnsi" w:hAnsiTheme="minorHAnsi" w:cstheme="minorHAnsi"/>
                <w:sz w:val="22"/>
                <w:szCs w:val="22"/>
              </w:rPr>
              <w:t>Participación en el Mercado</w:t>
            </w:r>
          </w:p>
          <w:p w:rsidR="00B50A64" w:rsidRPr="007A1741" w:rsidRDefault="00B50A64" w:rsidP="00322DBF">
            <w:pPr>
              <w:pStyle w:val="Prrafodelista"/>
              <w:numPr>
                <w:ilvl w:val="0"/>
                <w:numId w:val="9"/>
              </w:numPr>
              <w:jc w:val="both"/>
              <w:rPr>
                <w:rFonts w:asciiTheme="minorHAnsi" w:hAnsiTheme="minorHAnsi" w:cstheme="minorHAnsi"/>
                <w:sz w:val="22"/>
                <w:szCs w:val="22"/>
              </w:rPr>
            </w:pPr>
            <w:r w:rsidRPr="007A1741">
              <w:rPr>
                <w:rFonts w:asciiTheme="minorHAnsi" w:hAnsiTheme="minorHAnsi" w:cstheme="minorHAnsi"/>
                <w:sz w:val="22"/>
                <w:szCs w:val="22"/>
              </w:rPr>
              <w:t>Calidad</w:t>
            </w:r>
          </w:p>
          <w:p w:rsidR="00B50A64" w:rsidRPr="007A1741" w:rsidRDefault="00B50A64" w:rsidP="00322DBF">
            <w:pPr>
              <w:pStyle w:val="Prrafodelista"/>
              <w:numPr>
                <w:ilvl w:val="0"/>
                <w:numId w:val="10"/>
              </w:numPr>
              <w:jc w:val="both"/>
              <w:rPr>
                <w:rFonts w:asciiTheme="minorHAnsi" w:hAnsiTheme="minorHAnsi" w:cstheme="minorHAnsi"/>
                <w:sz w:val="22"/>
                <w:szCs w:val="22"/>
              </w:rPr>
            </w:pPr>
            <w:r w:rsidRPr="007A1741">
              <w:rPr>
                <w:rFonts w:asciiTheme="minorHAnsi" w:hAnsiTheme="minorHAnsi" w:cstheme="minorHAnsi"/>
                <w:sz w:val="22"/>
                <w:szCs w:val="22"/>
              </w:rPr>
              <w:t>Saber Pro</w:t>
            </w:r>
          </w:p>
          <w:p w:rsidR="00B50A64" w:rsidRPr="007A1741" w:rsidRDefault="00B50A64" w:rsidP="00322DBF">
            <w:pPr>
              <w:pStyle w:val="Prrafodelista"/>
              <w:numPr>
                <w:ilvl w:val="0"/>
                <w:numId w:val="10"/>
              </w:numPr>
              <w:jc w:val="both"/>
              <w:rPr>
                <w:rFonts w:cstheme="minorHAnsi"/>
              </w:rPr>
            </w:pPr>
            <w:r w:rsidRPr="007A1741">
              <w:rPr>
                <w:rFonts w:asciiTheme="minorHAnsi" w:hAnsiTheme="minorHAnsi" w:cstheme="minorHAnsi"/>
                <w:sz w:val="22"/>
                <w:szCs w:val="22"/>
              </w:rPr>
              <w:t>Docentes</w:t>
            </w:r>
          </w:p>
          <w:p w:rsidR="00B50A64" w:rsidRDefault="00B50A64" w:rsidP="00B846EB">
            <w:pPr>
              <w:jc w:val="both"/>
              <w:rPr>
                <w:rFonts w:cstheme="minorHAnsi"/>
              </w:rPr>
            </w:pPr>
            <w:r>
              <w:rPr>
                <w:rFonts w:cstheme="minorHAnsi"/>
              </w:rPr>
              <w:t>Todas estas variables han sido afinadas, de manera tal que pueda fungir como herramienta útil en el análisis de la información para la toma asertiva de decisiones.</w:t>
            </w:r>
          </w:p>
          <w:p w:rsidR="00B50A64" w:rsidRDefault="00B50A64" w:rsidP="00B846EB">
            <w:pPr>
              <w:jc w:val="both"/>
              <w:rPr>
                <w:rFonts w:cstheme="minorHAnsi"/>
              </w:rPr>
            </w:pPr>
          </w:p>
          <w:p w:rsidR="00B50A64" w:rsidRDefault="00B50A64" w:rsidP="00B846EB">
            <w:pPr>
              <w:jc w:val="both"/>
              <w:rPr>
                <w:rFonts w:cstheme="minorHAnsi"/>
              </w:rPr>
            </w:pPr>
            <w:r>
              <w:rPr>
                <w:rFonts w:cstheme="minorHAnsi"/>
              </w:rPr>
              <w:t xml:space="preserve">A la fecha se ha entregado la Retrospectiva de Economía </w:t>
            </w:r>
            <w:r w:rsidRPr="006E3D3E">
              <w:rPr>
                <w:rFonts w:cstheme="minorHAnsi"/>
                <w:b/>
              </w:rPr>
              <w:t>(Anexo 15),</w:t>
            </w:r>
            <w:r>
              <w:rPr>
                <w:rFonts w:cstheme="minorHAnsi"/>
              </w:rPr>
              <w:t xml:space="preserve"> Administración de Empresas </w:t>
            </w:r>
            <w:r w:rsidRPr="0044097B">
              <w:rPr>
                <w:rFonts w:cstheme="minorHAnsi"/>
                <w:b/>
              </w:rPr>
              <w:t>(Anexo 16)</w:t>
            </w:r>
            <w:r>
              <w:rPr>
                <w:rFonts w:cstheme="minorHAnsi"/>
              </w:rPr>
              <w:t xml:space="preserve">, Contaduría Pública </w:t>
            </w:r>
            <w:r w:rsidRPr="006E3D3E">
              <w:rPr>
                <w:rFonts w:cstheme="minorHAnsi"/>
                <w:b/>
              </w:rPr>
              <w:t>(Anexo 17)</w:t>
            </w:r>
            <w:r>
              <w:rPr>
                <w:rFonts w:cstheme="minorHAnsi"/>
              </w:rPr>
              <w:t xml:space="preserve"> e Ingeniería Civil </w:t>
            </w:r>
            <w:r w:rsidRPr="006E3D3E">
              <w:rPr>
                <w:rFonts w:cstheme="minorHAnsi"/>
                <w:b/>
              </w:rPr>
              <w:t>(Anexo 18</w:t>
            </w:r>
            <w:r>
              <w:rPr>
                <w:rFonts w:cstheme="minorHAnsi"/>
              </w:rPr>
              <w:t>) y se trabaja actualmente en la Retrospectiva de Enfermería y Microbiología.</w:t>
            </w:r>
          </w:p>
          <w:p w:rsidR="00B50A64" w:rsidRDefault="00B50A64" w:rsidP="00B846EB">
            <w:pPr>
              <w:jc w:val="both"/>
              <w:rPr>
                <w:rFonts w:cstheme="minorHAnsi"/>
              </w:rPr>
            </w:pPr>
          </w:p>
          <w:p w:rsidR="00B50A64" w:rsidRPr="00CA7A5E" w:rsidRDefault="00B50A64" w:rsidP="00322DBF">
            <w:pPr>
              <w:pStyle w:val="Prrafodelista"/>
              <w:numPr>
                <w:ilvl w:val="0"/>
                <w:numId w:val="3"/>
              </w:numPr>
              <w:jc w:val="both"/>
              <w:rPr>
                <w:rFonts w:asciiTheme="minorHAnsi" w:hAnsiTheme="minorHAnsi" w:cstheme="minorHAnsi"/>
                <w:b/>
              </w:rPr>
            </w:pPr>
            <w:r w:rsidRPr="00CA7A5E">
              <w:rPr>
                <w:rFonts w:asciiTheme="minorHAnsi" w:hAnsiTheme="minorHAnsi" w:cstheme="minorHAnsi"/>
                <w:b/>
                <w:sz w:val="22"/>
              </w:rPr>
              <w:t>PROYECTOS:</w:t>
            </w:r>
          </w:p>
          <w:p w:rsidR="00B50A64" w:rsidRDefault="00B50A64" w:rsidP="00B846EB">
            <w:pPr>
              <w:jc w:val="both"/>
              <w:rPr>
                <w:rFonts w:cstheme="minorHAnsi"/>
                <w:b/>
              </w:rPr>
            </w:pPr>
          </w:p>
          <w:p w:rsidR="00B50A64" w:rsidRDefault="00B50A64" w:rsidP="00B846EB">
            <w:pPr>
              <w:jc w:val="both"/>
              <w:rPr>
                <w:rFonts w:cstheme="minorHAnsi"/>
              </w:rPr>
            </w:pPr>
            <w:r w:rsidRPr="00CA7A5E">
              <w:rPr>
                <w:rFonts w:cstheme="minorHAnsi"/>
              </w:rPr>
              <w:t xml:space="preserve">Se brinda acompañamiento a los gerentes de proyectos </w:t>
            </w:r>
            <w:r>
              <w:rPr>
                <w:rFonts w:cstheme="minorHAnsi"/>
              </w:rPr>
              <w:t>en la consecución de documentación como:</w:t>
            </w:r>
          </w:p>
          <w:p w:rsidR="00B50A64" w:rsidRPr="00317240" w:rsidRDefault="00B50A64" w:rsidP="00322DBF">
            <w:pPr>
              <w:pStyle w:val="Prrafodelista"/>
              <w:numPr>
                <w:ilvl w:val="0"/>
                <w:numId w:val="10"/>
              </w:numPr>
              <w:jc w:val="both"/>
              <w:rPr>
                <w:rFonts w:asciiTheme="minorHAnsi" w:hAnsiTheme="minorHAnsi" w:cstheme="minorHAnsi"/>
                <w:sz w:val="22"/>
              </w:rPr>
            </w:pPr>
            <w:r w:rsidRPr="00317240">
              <w:rPr>
                <w:rFonts w:asciiTheme="minorHAnsi" w:hAnsiTheme="minorHAnsi" w:cstheme="minorHAnsi"/>
                <w:sz w:val="22"/>
              </w:rPr>
              <w:t>Formato Único Hoja de Vida Persona jurídica actualizado-</w:t>
            </w:r>
          </w:p>
          <w:p w:rsidR="00B50A64" w:rsidRPr="00317240" w:rsidRDefault="00B50A64" w:rsidP="00322DBF">
            <w:pPr>
              <w:pStyle w:val="Prrafodelista"/>
              <w:numPr>
                <w:ilvl w:val="0"/>
                <w:numId w:val="10"/>
              </w:numPr>
              <w:jc w:val="both"/>
              <w:rPr>
                <w:rFonts w:asciiTheme="minorHAnsi" w:hAnsiTheme="minorHAnsi" w:cstheme="minorHAnsi"/>
                <w:sz w:val="22"/>
              </w:rPr>
            </w:pPr>
            <w:r w:rsidRPr="00317240">
              <w:rPr>
                <w:rFonts w:asciiTheme="minorHAnsi" w:hAnsiTheme="minorHAnsi" w:cstheme="minorHAnsi"/>
                <w:sz w:val="22"/>
              </w:rPr>
              <w:t>Certificado Cámara de Comercio vigencia 30 días a la fecha de suscripción del contrato</w:t>
            </w:r>
          </w:p>
          <w:p w:rsidR="00B50A64" w:rsidRPr="00317240" w:rsidRDefault="00B50A64" w:rsidP="00322DBF">
            <w:pPr>
              <w:pStyle w:val="Prrafodelista"/>
              <w:numPr>
                <w:ilvl w:val="0"/>
                <w:numId w:val="10"/>
              </w:numPr>
              <w:jc w:val="both"/>
              <w:rPr>
                <w:rFonts w:asciiTheme="minorHAnsi" w:hAnsiTheme="minorHAnsi" w:cstheme="minorHAnsi"/>
                <w:sz w:val="22"/>
              </w:rPr>
            </w:pPr>
            <w:r w:rsidRPr="00317240">
              <w:rPr>
                <w:rFonts w:asciiTheme="minorHAnsi" w:hAnsiTheme="minorHAnsi" w:cstheme="minorHAnsi"/>
                <w:sz w:val="22"/>
              </w:rPr>
              <w:t>Autorización para contratar -Acta Junta Directiva</w:t>
            </w:r>
          </w:p>
          <w:p w:rsidR="00B50A64" w:rsidRPr="00317240" w:rsidRDefault="00B50A64" w:rsidP="00322DBF">
            <w:pPr>
              <w:pStyle w:val="Prrafodelista"/>
              <w:numPr>
                <w:ilvl w:val="0"/>
                <w:numId w:val="10"/>
              </w:numPr>
              <w:jc w:val="both"/>
              <w:rPr>
                <w:rFonts w:asciiTheme="minorHAnsi" w:hAnsiTheme="minorHAnsi" w:cstheme="minorHAnsi"/>
                <w:sz w:val="22"/>
              </w:rPr>
            </w:pPr>
            <w:r w:rsidRPr="00317240">
              <w:rPr>
                <w:rFonts w:asciiTheme="minorHAnsi" w:hAnsiTheme="minorHAnsi" w:cstheme="minorHAnsi"/>
                <w:sz w:val="22"/>
              </w:rPr>
              <w:t>Fotocopia Cédula Rep. Legal</w:t>
            </w:r>
          </w:p>
          <w:p w:rsidR="00B50A64" w:rsidRPr="00317240" w:rsidRDefault="00B50A64" w:rsidP="00322DBF">
            <w:pPr>
              <w:pStyle w:val="Prrafodelista"/>
              <w:numPr>
                <w:ilvl w:val="0"/>
                <w:numId w:val="10"/>
              </w:numPr>
              <w:jc w:val="both"/>
              <w:rPr>
                <w:rFonts w:asciiTheme="minorHAnsi" w:hAnsiTheme="minorHAnsi" w:cstheme="minorHAnsi"/>
                <w:sz w:val="22"/>
              </w:rPr>
            </w:pPr>
            <w:r w:rsidRPr="00317240">
              <w:rPr>
                <w:rFonts w:asciiTheme="minorHAnsi" w:hAnsiTheme="minorHAnsi" w:cstheme="minorHAnsi"/>
                <w:sz w:val="22"/>
              </w:rPr>
              <w:t>RUT actualizado y  actividad coherente  con el objeto del contrato</w:t>
            </w:r>
          </w:p>
          <w:p w:rsidR="00B50A64" w:rsidRPr="00317240" w:rsidRDefault="00B50A64" w:rsidP="00322DBF">
            <w:pPr>
              <w:pStyle w:val="Prrafodelista"/>
              <w:numPr>
                <w:ilvl w:val="0"/>
                <w:numId w:val="10"/>
              </w:numPr>
              <w:jc w:val="both"/>
              <w:rPr>
                <w:rFonts w:asciiTheme="minorHAnsi" w:hAnsiTheme="minorHAnsi" w:cstheme="minorHAnsi"/>
                <w:sz w:val="22"/>
              </w:rPr>
            </w:pPr>
            <w:r w:rsidRPr="00317240">
              <w:rPr>
                <w:rFonts w:asciiTheme="minorHAnsi" w:hAnsiTheme="minorHAnsi" w:cstheme="minorHAnsi"/>
                <w:sz w:val="22"/>
              </w:rPr>
              <w:t xml:space="preserve">Certificado de pago parafiscales y soportes del revisor Fiscal y/o Contador Público. </w:t>
            </w:r>
          </w:p>
          <w:p w:rsidR="00B50A64" w:rsidRPr="00317240" w:rsidRDefault="00B50A64" w:rsidP="00322DBF">
            <w:pPr>
              <w:pStyle w:val="Prrafodelista"/>
              <w:numPr>
                <w:ilvl w:val="0"/>
                <w:numId w:val="10"/>
              </w:numPr>
              <w:jc w:val="both"/>
              <w:rPr>
                <w:rFonts w:asciiTheme="minorHAnsi" w:hAnsiTheme="minorHAnsi" w:cstheme="minorHAnsi"/>
                <w:sz w:val="22"/>
              </w:rPr>
            </w:pPr>
            <w:r w:rsidRPr="00317240">
              <w:rPr>
                <w:rFonts w:asciiTheme="minorHAnsi" w:hAnsiTheme="minorHAnsi" w:cstheme="minorHAnsi"/>
                <w:sz w:val="22"/>
              </w:rPr>
              <w:t>Antecedentes disciplinarios de la Junta Central de contadores públicos vigente (Revisor fiscal)</w:t>
            </w:r>
          </w:p>
          <w:p w:rsidR="00B50A64" w:rsidRPr="00317240" w:rsidRDefault="00B50A64" w:rsidP="00322DBF">
            <w:pPr>
              <w:pStyle w:val="Prrafodelista"/>
              <w:numPr>
                <w:ilvl w:val="0"/>
                <w:numId w:val="10"/>
              </w:numPr>
              <w:jc w:val="both"/>
              <w:rPr>
                <w:rFonts w:asciiTheme="minorHAnsi" w:hAnsiTheme="minorHAnsi" w:cstheme="minorHAnsi"/>
                <w:sz w:val="22"/>
              </w:rPr>
            </w:pPr>
            <w:r w:rsidRPr="00317240">
              <w:rPr>
                <w:rFonts w:asciiTheme="minorHAnsi" w:hAnsiTheme="minorHAnsi" w:cstheme="minorHAnsi"/>
                <w:sz w:val="22"/>
              </w:rPr>
              <w:t>fotocopia cédula (Revisor fiscal)</w:t>
            </w:r>
          </w:p>
          <w:p w:rsidR="00B50A64" w:rsidRPr="00317240" w:rsidRDefault="00B50A64" w:rsidP="00322DBF">
            <w:pPr>
              <w:pStyle w:val="Prrafodelista"/>
              <w:numPr>
                <w:ilvl w:val="0"/>
                <w:numId w:val="10"/>
              </w:numPr>
              <w:jc w:val="both"/>
              <w:rPr>
                <w:rFonts w:cstheme="minorHAnsi"/>
              </w:rPr>
            </w:pPr>
            <w:r w:rsidRPr="00317240">
              <w:rPr>
                <w:rFonts w:asciiTheme="minorHAnsi" w:hAnsiTheme="minorHAnsi" w:cstheme="minorHAnsi"/>
                <w:sz w:val="22"/>
              </w:rPr>
              <w:t>tarjeta profesional (Revisor fiscal)</w:t>
            </w:r>
          </w:p>
          <w:p w:rsidR="00B50A64" w:rsidRDefault="00B50A64" w:rsidP="00B846EB">
            <w:pPr>
              <w:jc w:val="both"/>
              <w:rPr>
                <w:rFonts w:cstheme="minorHAnsi"/>
              </w:rPr>
            </w:pPr>
          </w:p>
          <w:p w:rsidR="00B50A64" w:rsidRDefault="00B50A64" w:rsidP="00B846EB">
            <w:pPr>
              <w:jc w:val="both"/>
              <w:rPr>
                <w:rFonts w:cstheme="minorHAnsi"/>
              </w:rPr>
            </w:pPr>
            <w:r>
              <w:rPr>
                <w:rFonts w:cstheme="minorHAnsi"/>
              </w:rPr>
              <w:t>Para los siguientes proyectos:</w:t>
            </w:r>
          </w:p>
          <w:p w:rsidR="00B50A64" w:rsidRPr="00317240" w:rsidRDefault="00B50A64" w:rsidP="00322DBF">
            <w:pPr>
              <w:pStyle w:val="Prrafodelista"/>
              <w:numPr>
                <w:ilvl w:val="0"/>
                <w:numId w:val="10"/>
              </w:numPr>
              <w:jc w:val="both"/>
              <w:rPr>
                <w:rFonts w:asciiTheme="minorHAnsi" w:hAnsiTheme="minorHAnsi" w:cstheme="minorHAnsi"/>
                <w:sz w:val="22"/>
              </w:rPr>
            </w:pPr>
            <w:r w:rsidRPr="00317240">
              <w:rPr>
                <w:rFonts w:asciiTheme="minorHAnsi" w:hAnsiTheme="minorHAnsi" w:cstheme="minorHAnsi"/>
                <w:sz w:val="22"/>
              </w:rPr>
              <w:t>Propuesta de Nodo de Biotecnología</w:t>
            </w:r>
          </w:p>
          <w:p w:rsidR="00B50A64" w:rsidRPr="00317240" w:rsidRDefault="00B50A64" w:rsidP="00322DBF">
            <w:pPr>
              <w:pStyle w:val="Prrafodelista"/>
              <w:numPr>
                <w:ilvl w:val="0"/>
                <w:numId w:val="10"/>
              </w:numPr>
              <w:jc w:val="both"/>
              <w:rPr>
                <w:rFonts w:asciiTheme="minorHAnsi" w:hAnsiTheme="minorHAnsi" w:cstheme="minorHAnsi"/>
                <w:sz w:val="22"/>
              </w:rPr>
            </w:pPr>
            <w:r w:rsidRPr="00317240">
              <w:rPr>
                <w:rFonts w:asciiTheme="minorHAnsi" w:hAnsiTheme="minorHAnsi" w:cstheme="minorHAnsi"/>
                <w:sz w:val="22"/>
              </w:rPr>
              <w:lastRenderedPageBreak/>
              <w:t>Propuesta de Círculo Virtuoso</w:t>
            </w:r>
          </w:p>
          <w:p w:rsidR="00B50A64" w:rsidRPr="00317240" w:rsidRDefault="00B50A64" w:rsidP="00322DBF">
            <w:pPr>
              <w:pStyle w:val="Prrafodelista"/>
              <w:numPr>
                <w:ilvl w:val="0"/>
                <w:numId w:val="10"/>
              </w:numPr>
              <w:jc w:val="both"/>
              <w:rPr>
                <w:rFonts w:cstheme="minorHAnsi"/>
              </w:rPr>
            </w:pPr>
            <w:r w:rsidRPr="00317240">
              <w:rPr>
                <w:rFonts w:asciiTheme="minorHAnsi" w:hAnsiTheme="minorHAnsi" w:cstheme="minorHAnsi"/>
                <w:sz w:val="22"/>
              </w:rPr>
              <w:t>Propuesta de Política Pública de Competitividad</w:t>
            </w:r>
            <w:r w:rsidRPr="00317240">
              <w:rPr>
                <w:rFonts w:cstheme="minorHAnsi"/>
                <w:sz w:val="22"/>
              </w:rPr>
              <w:t xml:space="preserve"> </w:t>
            </w:r>
          </w:p>
        </w:tc>
      </w:tr>
      <w:tr w:rsidR="00985ECF" w:rsidTr="00241BEF">
        <w:tc>
          <w:tcPr>
            <w:tcW w:w="1419" w:type="dxa"/>
            <w:tcBorders>
              <w:top w:val="single" w:sz="4" w:space="0" w:color="auto"/>
              <w:left w:val="single" w:sz="4" w:space="0" w:color="auto"/>
              <w:bottom w:val="single" w:sz="4" w:space="0" w:color="auto"/>
              <w:right w:val="nil"/>
            </w:tcBorders>
            <w:shd w:val="clear" w:color="auto" w:fill="0070C0"/>
            <w:vAlign w:val="center"/>
          </w:tcPr>
          <w:p w:rsidR="00985ECF" w:rsidRPr="00A10C00" w:rsidRDefault="00985ECF" w:rsidP="00932B64">
            <w:pPr>
              <w:jc w:val="center"/>
              <w:rPr>
                <w:rFonts w:ascii="Calibri" w:eastAsia="Times New Roman" w:hAnsi="Calibri" w:cs="Calibri"/>
                <w:b/>
                <w:color w:val="000000"/>
                <w:lang w:eastAsia="es-ES"/>
              </w:rPr>
            </w:pPr>
          </w:p>
        </w:tc>
        <w:tc>
          <w:tcPr>
            <w:tcW w:w="9213" w:type="dxa"/>
            <w:tcBorders>
              <w:top w:val="single" w:sz="4" w:space="0" w:color="auto"/>
              <w:left w:val="nil"/>
              <w:bottom w:val="single" w:sz="4" w:space="0" w:color="auto"/>
              <w:right w:val="single" w:sz="4" w:space="0" w:color="auto"/>
            </w:tcBorders>
            <w:shd w:val="clear" w:color="auto" w:fill="0070C0"/>
          </w:tcPr>
          <w:p w:rsidR="00985ECF" w:rsidRDefault="00985ECF" w:rsidP="00932B64">
            <w:pPr>
              <w:jc w:val="both"/>
              <w:rPr>
                <w:rFonts w:cstheme="minorHAnsi"/>
                <w:b/>
                <w:bCs/>
              </w:rPr>
            </w:pPr>
          </w:p>
        </w:tc>
      </w:tr>
      <w:tr w:rsidR="00B80025" w:rsidTr="00241BEF">
        <w:tc>
          <w:tcPr>
            <w:tcW w:w="1419" w:type="dxa"/>
            <w:shd w:val="clear" w:color="auto" w:fill="BFBFBF" w:themeFill="background1" w:themeFillShade="BF"/>
            <w:vAlign w:val="center"/>
          </w:tcPr>
          <w:p w:rsidR="00B80025" w:rsidRPr="00B846EB" w:rsidRDefault="00B80025" w:rsidP="00B80025">
            <w:pPr>
              <w:jc w:val="center"/>
              <w:rPr>
                <w:rFonts w:ascii="Calibri" w:eastAsia="Times New Roman" w:hAnsi="Calibri" w:cs="Calibri"/>
                <w:b/>
                <w:color w:val="000000"/>
                <w:lang w:eastAsia="es-ES"/>
              </w:rPr>
            </w:pPr>
            <w:r w:rsidRPr="00B846EB">
              <w:rPr>
                <w:rFonts w:ascii="Calibri" w:eastAsia="Times New Roman" w:hAnsi="Calibri" w:cs="Calibri"/>
                <w:b/>
                <w:color w:val="000000"/>
                <w:lang w:eastAsia="es-ES"/>
              </w:rPr>
              <w:t xml:space="preserve">Acreditación de Alta Calidad </w:t>
            </w:r>
          </w:p>
        </w:tc>
        <w:tc>
          <w:tcPr>
            <w:tcW w:w="9213" w:type="dxa"/>
          </w:tcPr>
          <w:p w:rsidR="00B846EB" w:rsidRPr="00E45016" w:rsidRDefault="00B846EB" w:rsidP="00B846EB">
            <w:pPr>
              <w:tabs>
                <w:tab w:val="left" w:pos="3460"/>
              </w:tabs>
              <w:jc w:val="both"/>
              <w:rPr>
                <w:rFonts w:eastAsia="Times New Roman" w:cstheme="minorHAnsi"/>
                <w:szCs w:val="24"/>
                <w:lang w:eastAsia="es-ES"/>
              </w:rPr>
            </w:pPr>
            <w:r w:rsidRPr="00E45016">
              <w:rPr>
                <w:rFonts w:eastAsia="Times New Roman" w:cstheme="minorHAnsi"/>
                <w:szCs w:val="24"/>
                <w:lang w:eastAsia="es-ES"/>
              </w:rPr>
              <w:t>ACREDITACIÓN DE PROGRAMAS</w:t>
            </w:r>
          </w:p>
          <w:p w:rsidR="00B846EB" w:rsidRPr="00E45016" w:rsidRDefault="00B846EB" w:rsidP="00B846EB">
            <w:pPr>
              <w:tabs>
                <w:tab w:val="left" w:pos="3460"/>
              </w:tabs>
              <w:jc w:val="both"/>
              <w:rPr>
                <w:rFonts w:eastAsia="Times New Roman" w:cstheme="minorHAnsi"/>
                <w:szCs w:val="24"/>
                <w:lang w:eastAsia="es-ES"/>
              </w:rPr>
            </w:pPr>
          </w:p>
          <w:p w:rsidR="00B846EB" w:rsidRPr="00E45016" w:rsidRDefault="00B846EB" w:rsidP="00B846EB">
            <w:pPr>
              <w:tabs>
                <w:tab w:val="left" w:pos="3460"/>
              </w:tabs>
              <w:jc w:val="both"/>
              <w:rPr>
                <w:rFonts w:eastAsia="Times New Roman" w:cstheme="minorHAnsi"/>
                <w:szCs w:val="24"/>
                <w:lang w:eastAsia="es-ES"/>
              </w:rPr>
            </w:pPr>
            <w:r w:rsidRPr="00E45016">
              <w:rPr>
                <w:rFonts w:eastAsia="Times New Roman" w:cstheme="minorHAnsi"/>
                <w:szCs w:val="24"/>
                <w:lang w:eastAsia="es-ES"/>
              </w:rPr>
              <w:t>Contaduría Pública</w:t>
            </w:r>
          </w:p>
          <w:p w:rsidR="00B846EB" w:rsidRPr="00E45016" w:rsidRDefault="00B846EB" w:rsidP="00B846EB">
            <w:pPr>
              <w:tabs>
                <w:tab w:val="left" w:pos="3460"/>
              </w:tabs>
              <w:jc w:val="both"/>
              <w:rPr>
                <w:rFonts w:eastAsia="Times New Roman" w:cstheme="minorHAnsi"/>
                <w:szCs w:val="24"/>
                <w:lang w:eastAsia="es-ES"/>
              </w:rPr>
            </w:pPr>
            <w:r w:rsidRPr="00E45016">
              <w:rPr>
                <w:rFonts w:eastAsia="Times New Roman" w:cstheme="minorHAnsi"/>
                <w:szCs w:val="24"/>
                <w:lang w:eastAsia="es-ES"/>
              </w:rPr>
              <w:t>El documento se encuentra listo para ser radicado, únicamente falta una carta por parte del rector nacional en la que presente el programa ante el CNA.</w:t>
            </w:r>
          </w:p>
          <w:p w:rsidR="00B846EB" w:rsidRPr="00E45016" w:rsidRDefault="00B846EB" w:rsidP="00B846EB">
            <w:pPr>
              <w:tabs>
                <w:tab w:val="left" w:pos="3460"/>
              </w:tabs>
              <w:jc w:val="both"/>
              <w:rPr>
                <w:rFonts w:eastAsia="Times New Roman" w:cstheme="minorHAnsi"/>
                <w:szCs w:val="24"/>
                <w:lang w:eastAsia="es-ES"/>
              </w:rPr>
            </w:pPr>
            <w:r w:rsidRPr="00E45016">
              <w:rPr>
                <w:rFonts w:eastAsia="Times New Roman" w:cstheme="minorHAnsi"/>
                <w:szCs w:val="24"/>
                <w:lang w:eastAsia="es-ES"/>
              </w:rPr>
              <w:t>Acciones a implementar</w:t>
            </w:r>
          </w:p>
          <w:p w:rsidR="00B846EB" w:rsidRPr="00E45016" w:rsidRDefault="00B846EB" w:rsidP="00322DBF">
            <w:pPr>
              <w:pStyle w:val="Prrafodelista"/>
              <w:numPr>
                <w:ilvl w:val="0"/>
                <w:numId w:val="11"/>
              </w:numPr>
              <w:tabs>
                <w:tab w:val="left" w:pos="3460"/>
              </w:tabs>
              <w:jc w:val="both"/>
              <w:rPr>
                <w:rFonts w:asciiTheme="minorHAnsi" w:hAnsiTheme="minorHAnsi" w:cstheme="minorHAnsi"/>
                <w:sz w:val="22"/>
              </w:rPr>
            </w:pPr>
            <w:r w:rsidRPr="00E45016">
              <w:rPr>
                <w:rFonts w:asciiTheme="minorHAnsi" w:hAnsiTheme="minorHAnsi" w:cstheme="minorHAnsi"/>
                <w:sz w:val="22"/>
              </w:rPr>
              <w:t>Radicación de informes en plataforma SACES – CNA</w:t>
            </w:r>
          </w:p>
          <w:p w:rsidR="00B846EB" w:rsidRPr="00E45016" w:rsidRDefault="00B846EB" w:rsidP="00322DBF">
            <w:pPr>
              <w:pStyle w:val="Prrafodelista"/>
              <w:numPr>
                <w:ilvl w:val="0"/>
                <w:numId w:val="11"/>
              </w:numPr>
              <w:tabs>
                <w:tab w:val="left" w:pos="3460"/>
              </w:tabs>
              <w:jc w:val="both"/>
              <w:rPr>
                <w:rFonts w:asciiTheme="minorHAnsi" w:hAnsiTheme="minorHAnsi" w:cstheme="minorHAnsi"/>
                <w:sz w:val="22"/>
              </w:rPr>
            </w:pPr>
            <w:r w:rsidRPr="00E45016">
              <w:rPr>
                <w:rFonts w:asciiTheme="minorHAnsi" w:hAnsiTheme="minorHAnsi" w:cstheme="minorHAnsi"/>
                <w:sz w:val="22"/>
              </w:rPr>
              <w:t>Preparación de colectivos previo a la visita de pares académicos.</w:t>
            </w:r>
          </w:p>
          <w:p w:rsidR="00B846EB" w:rsidRPr="00E45016" w:rsidRDefault="00B846EB" w:rsidP="00322DBF">
            <w:pPr>
              <w:pStyle w:val="Prrafodelista"/>
              <w:numPr>
                <w:ilvl w:val="0"/>
                <w:numId w:val="11"/>
              </w:numPr>
              <w:tabs>
                <w:tab w:val="left" w:pos="3460"/>
              </w:tabs>
              <w:jc w:val="both"/>
              <w:rPr>
                <w:rFonts w:asciiTheme="minorHAnsi" w:hAnsiTheme="minorHAnsi" w:cstheme="minorHAnsi"/>
                <w:sz w:val="22"/>
              </w:rPr>
            </w:pPr>
            <w:r w:rsidRPr="00E45016">
              <w:rPr>
                <w:rFonts w:asciiTheme="minorHAnsi" w:hAnsiTheme="minorHAnsi" w:cstheme="minorHAnsi"/>
                <w:sz w:val="22"/>
              </w:rPr>
              <w:t>Atención de visita de pares académicos.</w:t>
            </w:r>
          </w:p>
          <w:p w:rsidR="00B846EB" w:rsidRPr="00E45016" w:rsidRDefault="00B846EB" w:rsidP="00E45016">
            <w:pPr>
              <w:tabs>
                <w:tab w:val="left" w:pos="3460"/>
              </w:tabs>
              <w:jc w:val="both"/>
              <w:rPr>
                <w:rFonts w:eastAsia="Times New Roman" w:cstheme="minorHAnsi"/>
                <w:szCs w:val="24"/>
                <w:lang w:eastAsia="es-ES"/>
              </w:rPr>
            </w:pPr>
            <w:r w:rsidRPr="00E45016">
              <w:rPr>
                <w:rFonts w:eastAsia="Times New Roman" w:cstheme="minorHAnsi"/>
                <w:szCs w:val="24"/>
                <w:lang w:eastAsia="es-ES"/>
              </w:rPr>
              <w:t>Ingeniería Civil</w:t>
            </w:r>
          </w:p>
          <w:p w:rsidR="00B846EB" w:rsidRPr="00E45016" w:rsidRDefault="00B846EB" w:rsidP="00E45016">
            <w:pPr>
              <w:tabs>
                <w:tab w:val="left" w:pos="3460"/>
              </w:tabs>
              <w:jc w:val="both"/>
              <w:rPr>
                <w:rFonts w:eastAsia="Times New Roman" w:cstheme="minorHAnsi"/>
                <w:szCs w:val="24"/>
                <w:lang w:eastAsia="es-ES"/>
              </w:rPr>
            </w:pPr>
            <w:r w:rsidRPr="00E45016">
              <w:rPr>
                <w:rFonts w:eastAsia="Times New Roman" w:cstheme="minorHAnsi"/>
                <w:szCs w:val="24"/>
                <w:lang w:eastAsia="es-ES"/>
              </w:rPr>
              <w:t>Desde la decanatura se está gestionando la visita de pares académicos, previo a la radicación del documento en plataforma SACES – CNA.</w:t>
            </w:r>
          </w:p>
          <w:p w:rsidR="00B846EB" w:rsidRPr="00E45016" w:rsidRDefault="00B846EB" w:rsidP="00E45016">
            <w:pPr>
              <w:tabs>
                <w:tab w:val="left" w:pos="3460"/>
              </w:tabs>
              <w:jc w:val="both"/>
              <w:rPr>
                <w:rFonts w:eastAsia="Times New Roman" w:cstheme="minorHAnsi"/>
                <w:szCs w:val="24"/>
                <w:lang w:eastAsia="es-ES"/>
              </w:rPr>
            </w:pPr>
            <w:r w:rsidRPr="00E45016">
              <w:rPr>
                <w:rFonts w:eastAsia="Times New Roman" w:cstheme="minorHAnsi"/>
                <w:szCs w:val="24"/>
                <w:lang w:eastAsia="es-ES"/>
              </w:rPr>
              <w:t>Acciones a implementar</w:t>
            </w:r>
          </w:p>
          <w:p w:rsidR="00B846EB" w:rsidRPr="00E45016" w:rsidRDefault="00B846EB" w:rsidP="00322DBF">
            <w:pPr>
              <w:pStyle w:val="Prrafodelista"/>
              <w:numPr>
                <w:ilvl w:val="0"/>
                <w:numId w:val="11"/>
              </w:numPr>
              <w:tabs>
                <w:tab w:val="left" w:pos="3460"/>
              </w:tabs>
              <w:jc w:val="both"/>
              <w:rPr>
                <w:rFonts w:asciiTheme="minorHAnsi" w:hAnsiTheme="minorHAnsi" w:cstheme="minorHAnsi"/>
                <w:sz w:val="22"/>
              </w:rPr>
            </w:pPr>
            <w:r w:rsidRPr="00E45016">
              <w:rPr>
                <w:rFonts w:asciiTheme="minorHAnsi" w:hAnsiTheme="minorHAnsi" w:cstheme="minorHAnsi"/>
                <w:sz w:val="22"/>
              </w:rPr>
              <w:t>Visita de pares colaborativos</w:t>
            </w:r>
          </w:p>
          <w:p w:rsidR="00B846EB" w:rsidRPr="00E45016" w:rsidRDefault="00B846EB" w:rsidP="00322DBF">
            <w:pPr>
              <w:pStyle w:val="Prrafodelista"/>
              <w:numPr>
                <w:ilvl w:val="0"/>
                <w:numId w:val="11"/>
              </w:numPr>
              <w:tabs>
                <w:tab w:val="left" w:pos="3460"/>
              </w:tabs>
              <w:jc w:val="both"/>
              <w:rPr>
                <w:rFonts w:asciiTheme="minorHAnsi" w:hAnsiTheme="minorHAnsi" w:cstheme="minorHAnsi"/>
                <w:sz w:val="22"/>
              </w:rPr>
            </w:pPr>
            <w:r w:rsidRPr="00E45016">
              <w:rPr>
                <w:rFonts w:asciiTheme="minorHAnsi" w:hAnsiTheme="minorHAnsi" w:cstheme="minorHAnsi"/>
                <w:sz w:val="22"/>
              </w:rPr>
              <w:t>Radicación de informes en plataforma SACES – CNA</w:t>
            </w:r>
          </w:p>
          <w:p w:rsidR="00B846EB" w:rsidRPr="00E45016" w:rsidRDefault="00B846EB" w:rsidP="00322DBF">
            <w:pPr>
              <w:pStyle w:val="Prrafodelista"/>
              <w:numPr>
                <w:ilvl w:val="0"/>
                <w:numId w:val="11"/>
              </w:numPr>
              <w:tabs>
                <w:tab w:val="left" w:pos="3460"/>
              </w:tabs>
              <w:jc w:val="both"/>
              <w:rPr>
                <w:rFonts w:asciiTheme="minorHAnsi" w:hAnsiTheme="minorHAnsi" w:cstheme="minorHAnsi"/>
                <w:sz w:val="22"/>
              </w:rPr>
            </w:pPr>
            <w:r w:rsidRPr="00E45016">
              <w:rPr>
                <w:rFonts w:asciiTheme="minorHAnsi" w:hAnsiTheme="minorHAnsi" w:cstheme="minorHAnsi"/>
                <w:sz w:val="22"/>
              </w:rPr>
              <w:t>Preparación de colectivos previo a la visita de pares académicos.</w:t>
            </w:r>
          </w:p>
          <w:p w:rsidR="00B846EB" w:rsidRPr="00E45016" w:rsidRDefault="00B846EB" w:rsidP="00322DBF">
            <w:pPr>
              <w:pStyle w:val="Prrafodelista"/>
              <w:numPr>
                <w:ilvl w:val="0"/>
                <w:numId w:val="11"/>
              </w:numPr>
              <w:tabs>
                <w:tab w:val="left" w:pos="3460"/>
              </w:tabs>
              <w:jc w:val="both"/>
              <w:rPr>
                <w:rFonts w:asciiTheme="minorHAnsi" w:hAnsiTheme="minorHAnsi" w:cstheme="minorHAnsi"/>
                <w:sz w:val="22"/>
              </w:rPr>
            </w:pPr>
            <w:r w:rsidRPr="00E45016">
              <w:rPr>
                <w:rFonts w:asciiTheme="minorHAnsi" w:hAnsiTheme="minorHAnsi" w:cstheme="minorHAnsi"/>
                <w:sz w:val="22"/>
              </w:rPr>
              <w:t>Atención de visita de pares académicos.</w:t>
            </w:r>
          </w:p>
          <w:p w:rsidR="00B846EB" w:rsidRPr="00E45016" w:rsidRDefault="00B846EB" w:rsidP="00E45016">
            <w:pPr>
              <w:tabs>
                <w:tab w:val="left" w:pos="3460"/>
              </w:tabs>
              <w:jc w:val="both"/>
              <w:rPr>
                <w:rFonts w:eastAsia="Times New Roman" w:cstheme="minorHAnsi"/>
                <w:szCs w:val="24"/>
                <w:lang w:eastAsia="es-ES"/>
              </w:rPr>
            </w:pPr>
            <w:r w:rsidRPr="00E45016">
              <w:rPr>
                <w:rFonts w:eastAsia="Times New Roman" w:cstheme="minorHAnsi"/>
                <w:szCs w:val="24"/>
                <w:lang w:eastAsia="es-ES"/>
              </w:rPr>
              <w:t>Economía</w:t>
            </w:r>
          </w:p>
          <w:p w:rsidR="00B846EB" w:rsidRPr="00E45016" w:rsidRDefault="00B846EB" w:rsidP="00E45016">
            <w:pPr>
              <w:tabs>
                <w:tab w:val="left" w:pos="3460"/>
              </w:tabs>
              <w:jc w:val="both"/>
              <w:rPr>
                <w:rFonts w:eastAsia="Times New Roman" w:cstheme="minorHAnsi"/>
                <w:szCs w:val="24"/>
                <w:lang w:eastAsia="es-ES"/>
              </w:rPr>
            </w:pPr>
            <w:r w:rsidRPr="00E45016">
              <w:rPr>
                <w:rFonts w:eastAsia="Times New Roman" w:cstheme="minorHAnsi"/>
                <w:szCs w:val="24"/>
                <w:lang w:eastAsia="es-ES"/>
              </w:rPr>
              <w:t>Se realizaron las jornadas de valoración y emisión de juicios correspondientes al proceso de autoevaluación con fines de renovación de la acreditación del programa obteniendo los siguientes resultados.</w:t>
            </w:r>
          </w:p>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16"/>
              <w:gridCol w:w="1001"/>
              <w:gridCol w:w="1021"/>
              <w:gridCol w:w="1145"/>
              <w:gridCol w:w="877"/>
              <w:gridCol w:w="1001"/>
              <w:gridCol w:w="1239"/>
            </w:tblGrid>
            <w:tr w:rsidR="00B846EB" w:rsidRPr="00E45016" w:rsidTr="00E45016">
              <w:trPr>
                <w:trHeight w:val="414"/>
              </w:trPr>
              <w:tc>
                <w:tcPr>
                  <w:tcW w:w="1547" w:type="pct"/>
                  <w:tcBorders>
                    <w:top w:val="single" w:sz="4" w:space="0" w:color="auto"/>
                    <w:left w:val="single" w:sz="4" w:space="0" w:color="auto"/>
                    <w:bottom w:val="single" w:sz="4" w:space="0" w:color="auto"/>
                    <w:right w:val="single" w:sz="4" w:space="0" w:color="auto"/>
                  </w:tcBorders>
                  <w:shd w:val="clear" w:color="auto" w:fill="D0CECE"/>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Factor</w:t>
                  </w:r>
                </w:p>
              </w:tc>
              <w:tc>
                <w:tcPr>
                  <w:tcW w:w="550" w:type="pct"/>
                  <w:tcBorders>
                    <w:top w:val="single" w:sz="4" w:space="0" w:color="auto"/>
                    <w:left w:val="single" w:sz="4" w:space="0" w:color="auto"/>
                    <w:bottom w:val="single" w:sz="4" w:space="0" w:color="auto"/>
                    <w:right w:val="single" w:sz="4" w:space="0" w:color="auto"/>
                  </w:tcBorders>
                  <w:shd w:val="clear" w:color="auto" w:fill="D0CECE"/>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Ponderación</w:t>
                  </w:r>
                </w:p>
              </w:tc>
              <w:tc>
                <w:tcPr>
                  <w:tcW w:w="561" w:type="pct"/>
                  <w:tcBorders>
                    <w:top w:val="single" w:sz="4" w:space="0" w:color="auto"/>
                    <w:left w:val="single" w:sz="4" w:space="0" w:color="auto"/>
                    <w:bottom w:val="single" w:sz="4" w:space="0" w:color="auto"/>
                    <w:right w:val="single" w:sz="4" w:space="0" w:color="auto"/>
                  </w:tcBorders>
                  <w:shd w:val="clear" w:color="auto" w:fill="D0CECE"/>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Calificación (Evaluación Cuantitativa)</w:t>
                  </w:r>
                </w:p>
              </w:tc>
              <w:tc>
                <w:tcPr>
                  <w:tcW w:w="629" w:type="pct"/>
                  <w:tcBorders>
                    <w:top w:val="single" w:sz="4" w:space="0" w:color="auto"/>
                    <w:left w:val="single" w:sz="4" w:space="0" w:color="auto"/>
                    <w:bottom w:val="single" w:sz="4" w:space="0" w:color="auto"/>
                    <w:right w:val="single" w:sz="4" w:space="0" w:color="auto"/>
                  </w:tcBorders>
                  <w:shd w:val="clear" w:color="auto" w:fill="D0CECE"/>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 xml:space="preserve">Evaluación: </w:t>
                  </w:r>
                  <w:r w:rsidRPr="00E45016">
                    <w:rPr>
                      <w:rFonts w:eastAsia="Times New Roman" w:cstheme="minorHAnsi"/>
                      <w:sz w:val="18"/>
                      <w:szCs w:val="24"/>
                      <w:lang w:eastAsia="es-ES"/>
                    </w:rPr>
                    <w:br/>
                    <w:t>A x B</w:t>
                  </w:r>
                </w:p>
              </w:tc>
              <w:tc>
                <w:tcPr>
                  <w:tcW w:w="482" w:type="pct"/>
                  <w:tcBorders>
                    <w:top w:val="single" w:sz="4" w:space="0" w:color="auto"/>
                    <w:left w:val="single" w:sz="4" w:space="0" w:color="auto"/>
                    <w:bottom w:val="single" w:sz="4" w:space="0" w:color="auto"/>
                    <w:right w:val="single" w:sz="4" w:space="0" w:color="auto"/>
                  </w:tcBorders>
                  <w:shd w:val="clear" w:color="auto" w:fill="D0CECE"/>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Logro ideal:</w:t>
                  </w:r>
                </w:p>
              </w:tc>
              <w:tc>
                <w:tcPr>
                  <w:tcW w:w="550" w:type="pct"/>
                  <w:tcBorders>
                    <w:top w:val="single" w:sz="4" w:space="0" w:color="auto"/>
                    <w:left w:val="single" w:sz="4" w:space="0" w:color="auto"/>
                    <w:bottom w:val="single" w:sz="4" w:space="0" w:color="auto"/>
                    <w:right w:val="single" w:sz="4" w:space="0" w:color="auto"/>
                  </w:tcBorders>
                  <w:shd w:val="clear" w:color="auto" w:fill="D0CECE"/>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Relación con el logro ideal:</w:t>
                  </w:r>
                </w:p>
              </w:tc>
              <w:tc>
                <w:tcPr>
                  <w:tcW w:w="681" w:type="pct"/>
                  <w:tcBorders>
                    <w:top w:val="single" w:sz="4" w:space="0" w:color="auto"/>
                    <w:left w:val="single" w:sz="4" w:space="0" w:color="auto"/>
                    <w:bottom w:val="single" w:sz="4" w:space="0" w:color="auto"/>
                    <w:right w:val="single" w:sz="4" w:space="0" w:color="auto"/>
                  </w:tcBorders>
                  <w:shd w:val="clear" w:color="auto" w:fill="D0CECE"/>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 xml:space="preserve">Nivel de Cumplimiento </w:t>
                  </w:r>
                </w:p>
              </w:tc>
            </w:tr>
            <w:tr w:rsidR="00B846EB" w:rsidRPr="00E45016" w:rsidTr="00E45016">
              <w:trPr>
                <w:trHeight w:val="308"/>
              </w:trPr>
              <w:tc>
                <w:tcPr>
                  <w:tcW w:w="1547" w:type="pct"/>
                  <w:tcBorders>
                    <w:top w:val="single" w:sz="4" w:space="0" w:color="auto"/>
                    <w:left w:val="single" w:sz="4" w:space="0" w:color="auto"/>
                    <w:bottom w:val="single" w:sz="4" w:space="0" w:color="auto"/>
                    <w:right w:val="single" w:sz="4" w:space="0" w:color="auto"/>
                  </w:tcBorders>
                  <w:vAlign w:val="center"/>
                  <w:hideMark/>
                </w:tcPr>
                <w:p w:rsidR="00B846EB" w:rsidRPr="00E45016" w:rsidRDefault="00B846EB">
                  <w:pPr>
                    <w:spacing w:after="160" w:line="256" w:lineRule="auto"/>
                    <w:jc w:val="both"/>
                    <w:rPr>
                      <w:rFonts w:eastAsia="Times New Roman" w:cstheme="minorHAnsi"/>
                      <w:sz w:val="18"/>
                      <w:szCs w:val="24"/>
                      <w:lang w:eastAsia="es-ES"/>
                    </w:rPr>
                  </w:pPr>
                  <w:r w:rsidRPr="00E45016">
                    <w:rPr>
                      <w:rFonts w:eastAsia="Times New Roman" w:cstheme="minorHAnsi"/>
                      <w:sz w:val="18"/>
                      <w:szCs w:val="24"/>
                      <w:lang w:eastAsia="es-ES"/>
                    </w:rPr>
                    <w:t>FACTOR 1: Misión, Proyecto Institucional y de Programa</w:t>
                  </w:r>
                </w:p>
              </w:tc>
              <w:tc>
                <w:tcPr>
                  <w:tcW w:w="550" w:type="pct"/>
                  <w:tcBorders>
                    <w:top w:val="single" w:sz="4" w:space="0" w:color="auto"/>
                    <w:left w:val="single" w:sz="4" w:space="0" w:color="auto"/>
                    <w:bottom w:val="single" w:sz="4" w:space="0" w:color="auto"/>
                    <w:right w:val="single" w:sz="4" w:space="0" w:color="auto"/>
                  </w:tcBorders>
                  <w:shd w:val="clear" w:color="auto" w:fill="FFCDCD"/>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0,11</w:t>
                  </w:r>
                </w:p>
              </w:tc>
              <w:tc>
                <w:tcPr>
                  <w:tcW w:w="561" w:type="pct"/>
                  <w:tcBorders>
                    <w:top w:val="single" w:sz="4" w:space="0" w:color="auto"/>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80,00</w:t>
                  </w:r>
                </w:p>
              </w:tc>
              <w:tc>
                <w:tcPr>
                  <w:tcW w:w="629" w:type="pct"/>
                  <w:tcBorders>
                    <w:top w:val="single" w:sz="4" w:space="0" w:color="auto"/>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8,66</w:t>
                  </w:r>
                </w:p>
              </w:tc>
              <w:tc>
                <w:tcPr>
                  <w:tcW w:w="482" w:type="pct"/>
                  <w:tcBorders>
                    <w:top w:val="single" w:sz="4" w:space="0" w:color="auto"/>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10,83</w:t>
                  </w:r>
                </w:p>
              </w:tc>
              <w:tc>
                <w:tcPr>
                  <w:tcW w:w="550" w:type="pct"/>
                  <w:tcBorders>
                    <w:top w:val="single" w:sz="4" w:space="0" w:color="auto"/>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80,00%</w:t>
                  </w:r>
                </w:p>
              </w:tc>
              <w:tc>
                <w:tcPr>
                  <w:tcW w:w="681" w:type="pct"/>
                  <w:tcBorders>
                    <w:top w:val="single" w:sz="4" w:space="0" w:color="auto"/>
                    <w:left w:val="single" w:sz="4" w:space="0" w:color="auto"/>
                    <w:bottom w:val="single" w:sz="4" w:space="0" w:color="auto"/>
                    <w:right w:val="single" w:sz="4" w:space="0" w:color="auto"/>
                  </w:tcBorders>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Se Cumple Aceptablemente</w:t>
                  </w:r>
                </w:p>
              </w:tc>
            </w:tr>
            <w:tr w:rsidR="00B846EB" w:rsidRPr="00E45016" w:rsidTr="00E45016">
              <w:trPr>
                <w:trHeight w:val="300"/>
              </w:trPr>
              <w:tc>
                <w:tcPr>
                  <w:tcW w:w="1547" w:type="pct"/>
                  <w:tcBorders>
                    <w:top w:val="single" w:sz="4" w:space="0" w:color="auto"/>
                    <w:left w:val="single" w:sz="4" w:space="0" w:color="auto"/>
                    <w:bottom w:val="single" w:sz="4" w:space="0" w:color="auto"/>
                    <w:right w:val="single" w:sz="4" w:space="0" w:color="auto"/>
                  </w:tcBorders>
                  <w:vAlign w:val="center"/>
                  <w:hideMark/>
                </w:tcPr>
                <w:p w:rsidR="00B846EB" w:rsidRPr="00E45016" w:rsidRDefault="00B846EB">
                  <w:pPr>
                    <w:spacing w:after="160" w:line="256" w:lineRule="auto"/>
                    <w:jc w:val="both"/>
                    <w:rPr>
                      <w:rFonts w:eastAsia="Times New Roman" w:cstheme="minorHAnsi"/>
                      <w:sz w:val="18"/>
                      <w:szCs w:val="24"/>
                      <w:lang w:eastAsia="es-ES"/>
                    </w:rPr>
                  </w:pPr>
                  <w:r w:rsidRPr="00E45016">
                    <w:rPr>
                      <w:rFonts w:eastAsia="Times New Roman" w:cstheme="minorHAnsi"/>
                      <w:sz w:val="18"/>
                      <w:szCs w:val="24"/>
                      <w:lang w:eastAsia="es-ES"/>
                    </w:rPr>
                    <w:t>FACTOR 2: Estudiantes</w:t>
                  </w:r>
                </w:p>
              </w:tc>
              <w:tc>
                <w:tcPr>
                  <w:tcW w:w="550" w:type="pct"/>
                  <w:tcBorders>
                    <w:top w:val="nil"/>
                    <w:left w:val="single" w:sz="4" w:space="0" w:color="auto"/>
                    <w:bottom w:val="single" w:sz="4" w:space="0" w:color="auto"/>
                    <w:right w:val="single" w:sz="4" w:space="0" w:color="auto"/>
                  </w:tcBorders>
                  <w:shd w:val="clear" w:color="auto" w:fill="FFCDCD"/>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0,11</w:t>
                  </w:r>
                </w:p>
              </w:tc>
              <w:tc>
                <w:tcPr>
                  <w:tcW w:w="561"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93,75</w:t>
                  </w:r>
                </w:p>
              </w:tc>
              <w:tc>
                <w:tcPr>
                  <w:tcW w:w="629"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10,15</w:t>
                  </w:r>
                </w:p>
              </w:tc>
              <w:tc>
                <w:tcPr>
                  <w:tcW w:w="482"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10,83</w:t>
                  </w:r>
                </w:p>
              </w:tc>
              <w:tc>
                <w:tcPr>
                  <w:tcW w:w="550"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93,75%</w:t>
                  </w:r>
                </w:p>
              </w:tc>
              <w:tc>
                <w:tcPr>
                  <w:tcW w:w="681" w:type="pct"/>
                  <w:tcBorders>
                    <w:top w:val="single" w:sz="4" w:space="0" w:color="auto"/>
                    <w:left w:val="single" w:sz="4" w:space="0" w:color="auto"/>
                    <w:bottom w:val="single" w:sz="4" w:space="0" w:color="auto"/>
                    <w:right w:val="single" w:sz="4" w:space="0" w:color="auto"/>
                  </w:tcBorders>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 xml:space="preserve">Se cumple Plenamente </w:t>
                  </w:r>
                </w:p>
              </w:tc>
            </w:tr>
            <w:tr w:rsidR="00B846EB" w:rsidRPr="00E45016" w:rsidTr="00E45016">
              <w:trPr>
                <w:trHeight w:val="300"/>
              </w:trPr>
              <w:tc>
                <w:tcPr>
                  <w:tcW w:w="1547" w:type="pct"/>
                  <w:tcBorders>
                    <w:top w:val="single" w:sz="4" w:space="0" w:color="auto"/>
                    <w:left w:val="single" w:sz="4" w:space="0" w:color="auto"/>
                    <w:bottom w:val="single" w:sz="4" w:space="0" w:color="auto"/>
                    <w:right w:val="single" w:sz="4" w:space="0" w:color="auto"/>
                  </w:tcBorders>
                  <w:vAlign w:val="center"/>
                  <w:hideMark/>
                </w:tcPr>
                <w:p w:rsidR="00B846EB" w:rsidRPr="00E45016" w:rsidRDefault="00B846EB">
                  <w:pPr>
                    <w:spacing w:after="160" w:line="256" w:lineRule="auto"/>
                    <w:jc w:val="both"/>
                    <w:rPr>
                      <w:rFonts w:eastAsia="Times New Roman" w:cstheme="minorHAnsi"/>
                      <w:sz w:val="18"/>
                      <w:szCs w:val="24"/>
                      <w:lang w:eastAsia="es-ES"/>
                    </w:rPr>
                  </w:pPr>
                  <w:r w:rsidRPr="00E45016">
                    <w:rPr>
                      <w:rFonts w:eastAsia="Times New Roman" w:cstheme="minorHAnsi"/>
                      <w:sz w:val="18"/>
                      <w:szCs w:val="24"/>
                      <w:lang w:eastAsia="es-ES"/>
                    </w:rPr>
                    <w:t xml:space="preserve">FACTOR 3: Profesores </w:t>
                  </w:r>
                </w:p>
              </w:tc>
              <w:tc>
                <w:tcPr>
                  <w:tcW w:w="550" w:type="pct"/>
                  <w:tcBorders>
                    <w:top w:val="nil"/>
                    <w:left w:val="single" w:sz="4" w:space="0" w:color="auto"/>
                    <w:bottom w:val="single" w:sz="4" w:space="0" w:color="auto"/>
                    <w:right w:val="single" w:sz="4" w:space="0" w:color="auto"/>
                  </w:tcBorders>
                  <w:shd w:val="clear" w:color="auto" w:fill="FFCDCD"/>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0,11</w:t>
                  </w:r>
                </w:p>
              </w:tc>
              <w:tc>
                <w:tcPr>
                  <w:tcW w:w="561"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85,63</w:t>
                  </w:r>
                </w:p>
              </w:tc>
              <w:tc>
                <w:tcPr>
                  <w:tcW w:w="629"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9,27</w:t>
                  </w:r>
                </w:p>
              </w:tc>
              <w:tc>
                <w:tcPr>
                  <w:tcW w:w="482"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10,83</w:t>
                  </w:r>
                </w:p>
              </w:tc>
              <w:tc>
                <w:tcPr>
                  <w:tcW w:w="550"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85,63%</w:t>
                  </w:r>
                </w:p>
              </w:tc>
              <w:tc>
                <w:tcPr>
                  <w:tcW w:w="681" w:type="pct"/>
                  <w:tcBorders>
                    <w:top w:val="single" w:sz="4" w:space="0" w:color="auto"/>
                    <w:left w:val="single" w:sz="4" w:space="0" w:color="auto"/>
                    <w:bottom w:val="single" w:sz="4" w:space="0" w:color="auto"/>
                    <w:right w:val="single" w:sz="4" w:space="0" w:color="auto"/>
                  </w:tcBorders>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 xml:space="preserve">Se cumple en Alto Grado </w:t>
                  </w:r>
                </w:p>
              </w:tc>
            </w:tr>
            <w:tr w:rsidR="00B846EB" w:rsidRPr="00E45016" w:rsidTr="00E45016">
              <w:trPr>
                <w:trHeight w:val="300"/>
              </w:trPr>
              <w:tc>
                <w:tcPr>
                  <w:tcW w:w="1547" w:type="pct"/>
                  <w:tcBorders>
                    <w:top w:val="single" w:sz="4" w:space="0" w:color="auto"/>
                    <w:left w:val="single" w:sz="4" w:space="0" w:color="auto"/>
                    <w:bottom w:val="single" w:sz="4" w:space="0" w:color="auto"/>
                    <w:right w:val="single" w:sz="4" w:space="0" w:color="auto"/>
                  </w:tcBorders>
                  <w:vAlign w:val="center"/>
                  <w:hideMark/>
                </w:tcPr>
                <w:p w:rsidR="00B846EB" w:rsidRPr="00E45016" w:rsidRDefault="00B846EB">
                  <w:pPr>
                    <w:spacing w:after="160" w:line="256" w:lineRule="auto"/>
                    <w:jc w:val="both"/>
                    <w:rPr>
                      <w:rFonts w:eastAsia="Times New Roman" w:cstheme="minorHAnsi"/>
                      <w:sz w:val="18"/>
                      <w:szCs w:val="24"/>
                      <w:lang w:eastAsia="es-ES"/>
                    </w:rPr>
                  </w:pPr>
                  <w:r w:rsidRPr="00E45016">
                    <w:rPr>
                      <w:rFonts w:eastAsia="Times New Roman" w:cstheme="minorHAnsi"/>
                      <w:sz w:val="18"/>
                      <w:szCs w:val="24"/>
                      <w:lang w:eastAsia="es-ES"/>
                    </w:rPr>
                    <w:t>FACTOR 4: Procesos Académicos</w:t>
                  </w:r>
                </w:p>
              </w:tc>
              <w:tc>
                <w:tcPr>
                  <w:tcW w:w="550" w:type="pct"/>
                  <w:tcBorders>
                    <w:top w:val="nil"/>
                    <w:left w:val="single" w:sz="4" w:space="0" w:color="auto"/>
                    <w:bottom w:val="single" w:sz="4" w:space="0" w:color="auto"/>
                    <w:right w:val="single" w:sz="4" w:space="0" w:color="auto"/>
                  </w:tcBorders>
                  <w:shd w:val="clear" w:color="auto" w:fill="FFCDCD"/>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0,11</w:t>
                  </w:r>
                </w:p>
              </w:tc>
              <w:tc>
                <w:tcPr>
                  <w:tcW w:w="561"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85,45</w:t>
                  </w:r>
                </w:p>
              </w:tc>
              <w:tc>
                <w:tcPr>
                  <w:tcW w:w="629"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9,26</w:t>
                  </w:r>
                </w:p>
              </w:tc>
              <w:tc>
                <w:tcPr>
                  <w:tcW w:w="482"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10,83</w:t>
                  </w:r>
                </w:p>
              </w:tc>
              <w:tc>
                <w:tcPr>
                  <w:tcW w:w="550"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85,45%</w:t>
                  </w:r>
                </w:p>
              </w:tc>
              <w:tc>
                <w:tcPr>
                  <w:tcW w:w="681" w:type="pct"/>
                  <w:tcBorders>
                    <w:top w:val="single" w:sz="4" w:space="0" w:color="auto"/>
                    <w:left w:val="single" w:sz="4" w:space="0" w:color="auto"/>
                    <w:bottom w:val="single" w:sz="4" w:space="0" w:color="auto"/>
                    <w:right w:val="single" w:sz="4" w:space="0" w:color="auto"/>
                  </w:tcBorders>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Se cumple en Alto Grado</w:t>
                  </w:r>
                </w:p>
              </w:tc>
            </w:tr>
            <w:tr w:rsidR="00B846EB" w:rsidRPr="00E45016" w:rsidTr="00E45016">
              <w:trPr>
                <w:trHeight w:val="600"/>
              </w:trPr>
              <w:tc>
                <w:tcPr>
                  <w:tcW w:w="1547" w:type="pct"/>
                  <w:tcBorders>
                    <w:top w:val="single" w:sz="4" w:space="0" w:color="auto"/>
                    <w:left w:val="single" w:sz="4" w:space="0" w:color="auto"/>
                    <w:bottom w:val="single" w:sz="4" w:space="0" w:color="auto"/>
                    <w:right w:val="single" w:sz="4" w:space="0" w:color="auto"/>
                  </w:tcBorders>
                  <w:vAlign w:val="center"/>
                  <w:hideMark/>
                </w:tcPr>
                <w:p w:rsidR="00B846EB" w:rsidRPr="00E45016" w:rsidRDefault="00B846EB">
                  <w:pPr>
                    <w:spacing w:after="160" w:line="256" w:lineRule="auto"/>
                    <w:jc w:val="both"/>
                    <w:rPr>
                      <w:rFonts w:eastAsia="Times New Roman" w:cstheme="minorHAnsi"/>
                      <w:sz w:val="18"/>
                      <w:szCs w:val="24"/>
                      <w:lang w:eastAsia="es-ES"/>
                    </w:rPr>
                  </w:pPr>
                  <w:r w:rsidRPr="00E45016">
                    <w:rPr>
                      <w:rFonts w:eastAsia="Times New Roman" w:cstheme="minorHAnsi"/>
                      <w:sz w:val="18"/>
                      <w:szCs w:val="24"/>
                      <w:lang w:eastAsia="es-ES"/>
                    </w:rPr>
                    <w:t>FACTOR 5: Visibilidad nacional e Internacional</w:t>
                  </w:r>
                </w:p>
              </w:tc>
              <w:tc>
                <w:tcPr>
                  <w:tcW w:w="550" w:type="pct"/>
                  <w:tcBorders>
                    <w:top w:val="nil"/>
                    <w:left w:val="single" w:sz="4" w:space="0" w:color="auto"/>
                    <w:bottom w:val="single" w:sz="4" w:space="0" w:color="auto"/>
                    <w:right w:val="single" w:sz="4" w:space="0" w:color="auto"/>
                  </w:tcBorders>
                  <w:shd w:val="clear" w:color="auto" w:fill="FFCDCD"/>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0,09</w:t>
                  </w:r>
                </w:p>
              </w:tc>
              <w:tc>
                <w:tcPr>
                  <w:tcW w:w="561"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93,50</w:t>
                  </w:r>
                </w:p>
              </w:tc>
              <w:tc>
                <w:tcPr>
                  <w:tcW w:w="629"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8,44</w:t>
                  </w:r>
                </w:p>
              </w:tc>
              <w:tc>
                <w:tcPr>
                  <w:tcW w:w="482"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9,03</w:t>
                  </w:r>
                </w:p>
              </w:tc>
              <w:tc>
                <w:tcPr>
                  <w:tcW w:w="550"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93,50%</w:t>
                  </w:r>
                </w:p>
              </w:tc>
              <w:tc>
                <w:tcPr>
                  <w:tcW w:w="681" w:type="pct"/>
                  <w:tcBorders>
                    <w:top w:val="single" w:sz="4" w:space="0" w:color="auto"/>
                    <w:left w:val="single" w:sz="4" w:space="0" w:color="auto"/>
                    <w:bottom w:val="single" w:sz="4" w:space="0" w:color="auto"/>
                    <w:right w:val="single" w:sz="4" w:space="0" w:color="auto"/>
                  </w:tcBorders>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Se cumple Plenamente</w:t>
                  </w:r>
                </w:p>
              </w:tc>
            </w:tr>
            <w:tr w:rsidR="00B846EB" w:rsidRPr="00E45016" w:rsidTr="00E45016">
              <w:trPr>
                <w:trHeight w:val="600"/>
              </w:trPr>
              <w:tc>
                <w:tcPr>
                  <w:tcW w:w="1547" w:type="pct"/>
                  <w:tcBorders>
                    <w:top w:val="single" w:sz="4" w:space="0" w:color="auto"/>
                    <w:left w:val="single" w:sz="4" w:space="0" w:color="auto"/>
                    <w:bottom w:val="single" w:sz="4" w:space="0" w:color="auto"/>
                    <w:right w:val="single" w:sz="4" w:space="0" w:color="auto"/>
                  </w:tcBorders>
                  <w:vAlign w:val="center"/>
                  <w:hideMark/>
                </w:tcPr>
                <w:p w:rsidR="00B846EB" w:rsidRPr="00E45016" w:rsidRDefault="00B846EB">
                  <w:pPr>
                    <w:spacing w:after="160" w:line="256" w:lineRule="auto"/>
                    <w:jc w:val="both"/>
                    <w:rPr>
                      <w:rFonts w:eastAsia="Times New Roman" w:cstheme="minorHAnsi"/>
                      <w:sz w:val="18"/>
                      <w:szCs w:val="24"/>
                      <w:lang w:eastAsia="es-ES"/>
                    </w:rPr>
                  </w:pPr>
                  <w:r w:rsidRPr="00E45016">
                    <w:rPr>
                      <w:rFonts w:eastAsia="Times New Roman" w:cstheme="minorHAnsi"/>
                      <w:sz w:val="18"/>
                      <w:szCs w:val="24"/>
                      <w:lang w:eastAsia="es-ES"/>
                    </w:rPr>
                    <w:t>FACTOR 6: Investigación, Innovación y Creación Artística y Cultural</w:t>
                  </w:r>
                </w:p>
              </w:tc>
              <w:tc>
                <w:tcPr>
                  <w:tcW w:w="550" w:type="pct"/>
                  <w:tcBorders>
                    <w:top w:val="nil"/>
                    <w:left w:val="single" w:sz="4" w:space="0" w:color="auto"/>
                    <w:bottom w:val="single" w:sz="4" w:space="0" w:color="auto"/>
                    <w:right w:val="single" w:sz="4" w:space="0" w:color="auto"/>
                  </w:tcBorders>
                  <w:shd w:val="clear" w:color="auto" w:fill="FFCDCD"/>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0,09</w:t>
                  </w:r>
                </w:p>
              </w:tc>
              <w:tc>
                <w:tcPr>
                  <w:tcW w:w="561"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88,50</w:t>
                  </w:r>
                </w:p>
              </w:tc>
              <w:tc>
                <w:tcPr>
                  <w:tcW w:w="629"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8,31</w:t>
                  </w:r>
                </w:p>
              </w:tc>
              <w:tc>
                <w:tcPr>
                  <w:tcW w:w="482"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9,39</w:t>
                  </w:r>
                </w:p>
              </w:tc>
              <w:tc>
                <w:tcPr>
                  <w:tcW w:w="550"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88,50%</w:t>
                  </w:r>
                </w:p>
              </w:tc>
              <w:tc>
                <w:tcPr>
                  <w:tcW w:w="681" w:type="pct"/>
                  <w:tcBorders>
                    <w:top w:val="single" w:sz="4" w:space="0" w:color="auto"/>
                    <w:left w:val="single" w:sz="4" w:space="0" w:color="auto"/>
                    <w:bottom w:val="single" w:sz="4" w:space="0" w:color="auto"/>
                    <w:right w:val="single" w:sz="4" w:space="0" w:color="auto"/>
                  </w:tcBorders>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Se cumple en Alto Grado</w:t>
                  </w:r>
                </w:p>
              </w:tc>
            </w:tr>
            <w:tr w:rsidR="00B846EB" w:rsidRPr="00E45016" w:rsidTr="00E45016">
              <w:trPr>
                <w:trHeight w:val="300"/>
              </w:trPr>
              <w:tc>
                <w:tcPr>
                  <w:tcW w:w="1547" w:type="pct"/>
                  <w:tcBorders>
                    <w:top w:val="single" w:sz="4" w:space="0" w:color="auto"/>
                    <w:left w:val="single" w:sz="4" w:space="0" w:color="auto"/>
                    <w:bottom w:val="single" w:sz="4" w:space="0" w:color="auto"/>
                    <w:right w:val="single" w:sz="4" w:space="0" w:color="auto"/>
                  </w:tcBorders>
                  <w:vAlign w:val="center"/>
                  <w:hideMark/>
                </w:tcPr>
                <w:p w:rsidR="00B846EB" w:rsidRPr="00E45016" w:rsidRDefault="00B846EB">
                  <w:pPr>
                    <w:spacing w:after="160" w:line="256" w:lineRule="auto"/>
                    <w:jc w:val="both"/>
                    <w:rPr>
                      <w:rFonts w:eastAsia="Times New Roman" w:cstheme="minorHAnsi"/>
                      <w:sz w:val="18"/>
                      <w:szCs w:val="24"/>
                      <w:lang w:eastAsia="es-ES"/>
                    </w:rPr>
                  </w:pPr>
                  <w:r w:rsidRPr="00E45016">
                    <w:rPr>
                      <w:rFonts w:eastAsia="Times New Roman" w:cstheme="minorHAnsi"/>
                      <w:sz w:val="18"/>
                      <w:szCs w:val="24"/>
                      <w:lang w:eastAsia="es-ES"/>
                    </w:rPr>
                    <w:lastRenderedPageBreak/>
                    <w:t>FACTOR 7: Bienestar Institucional</w:t>
                  </w:r>
                </w:p>
              </w:tc>
              <w:tc>
                <w:tcPr>
                  <w:tcW w:w="550" w:type="pct"/>
                  <w:tcBorders>
                    <w:top w:val="nil"/>
                    <w:left w:val="single" w:sz="4" w:space="0" w:color="auto"/>
                    <w:bottom w:val="single" w:sz="4" w:space="0" w:color="auto"/>
                    <w:right w:val="single" w:sz="4" w:space="0" w:color="auto"/>
                  </w:tcBorders>
                  <w:shd w:val="clear" w:color="auto" w:fill="FFCDCD"/>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0,09</w:t>
                  </w:r>
                </w:p>
              </w:tc>
              <w:tc>
                <w:tcPr>
                  <w:tcW w:w="561"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90,50</w:t>
                  </w:r>
                </w:p>
              </w:tc>
              <w:tc>
                <w:tcPr>
                  <w:tcW w:w="629"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7,84</w:t>
                  </w:r>
                </w:p>
              </w:tc>
              <w:tc>
                <w:tcPr>
                  <w:tcW w:w="482"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8,66</w:t>
                  </w:r>
                </w:p>
              </w:tc>
              <w:tc>
                <w:tcPr>
                  <w:tcW w:w="550"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90,50%</w:t>
                  </w:r>
                </w:p>
              </w:tc>
              <w:tc>
                <w:tcPr>
                  <w:tcW w:w="681" w:type="pct"/>
                  <w:tcBorders>
                    <w:top w:val="single" w:sz="4" w:space="0" w:color="auto"/>
                    <w:left w:val="single" w:sz="4" w:space="0" w:color="auto"/>
                    <w:bottom w:val="single" w:sz="4" w:space="0" w:color="auto"/>
                    <w:right w:val="single" w:sz="4" w:space="0" w:color="auto"/>
                  </w:tcBorders>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Se cumple Plenamente</w:t>
                  </w:r>
                </w:p>
              </w:tc>
            </w:tr>
            <w:tr w:rsidR="00B846EB" w:rsidRPr="00E45016" w:rsidTr="00E45016">
              <w:trPr>
                <w:trHeight w:val="600"/>
              </w:trPr>
              <w:tc>
                <w:tcPr>
                  <w:tcW w:w="1547" w:type="pct"/>
                  <w:tcBorders>
                    <w:top w:val="single" w:sz="4" w:space="0" w:color="auto"/>
                    <w:left w:val="single" w:sz="4" w:space="0" w:color="auto"/>
                    <w:bottom w:val="single" w:sz="4" w:space="0" w:color="auto"/>
                    <w:right w:val="single" w:sz="4" w:space="0" w:color="auto"/>
                  </w:tcBorders>
                  <w:vAlign w:val="center"/>
                  <w:hideMark/>
                </w:tcPr>
                <w:p w:rsidR="00B846EB" w:rsidRPr="00E45016" w:rsidRDefault="00B846EB">
                  <w:pPr>
                    <w:spacing w:after="160" w:line="256" w:lineRule="auto"/>
                    <w:jc w:val="both"/>
                    <w:rPr>
                      <w:rFonts w:eastAsia="Times New Roman" w:cstheme="minorHAnsi"/>
                      <w:sz w:val="18"/>
                      <w:szCs w:val="24"/>
                      <w:lang w:eastAsia="es-ES"/>
                    </w:rPr>
                  </w:pPr>
                  <w:r w:rsidRPr="00E45016">
                    <w:rPr>
                      <w:rFonts w:eastAsia="Times New Roman" w:cstheme="minorHAnsi"/>
                      <w:sz w:val="18"/>
                      <w:szCs w:val="24"/>
                      <w:lang w:eastAsia="es-ES"/>
                    </w:rPr>
                    <w:t>FACTOR 8: Organización, Administración y Gestión</w:t>
                  </w:r>
                </w:p>
              </w:tc>
              <w:tc>
                <w:tcPr>
                  <w:tcW w:w="550" w:type="pct"/>
                  <w:tcBorders>
                    <w:top w:val="nil"/>
                    <w:left w:val="single" w:sz="4" w:space="0" w:color="auto"/>
                    <w:bottom w:val="single" w:sz="4" w:space="0" w:color="auto"/>
                    <w:right w:val="single" w:sz="4" w:space="0" w:color="auto"/>
                  </w:tcBorders>
                  <w:shd w:val="clear" w:color="auto" w:fill="FFCDCD"/>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0,09</w:t>
                  </w:r>
                </w:p>
              </w:tc>
              <w:tc>
                <w:tcPr>
                  <w:tcW w:w="561"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93,00</w:t>
                  </w:r>
                </w:p>
              </w:tc>
              <w:tc>
                <w:tcPr>
                  <w:tcW w:w="629"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8,73</w:t>
                  </w:r>
                </w:p>
              </w:tc>
              <w:tc>
                <w:tcPr>
                  <w:tcW w:w="482"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9,39</w:t>
                  </w:r>
                </w:p>
              </w:tc>
              <w:tc>
                <w:tcPr>
                  <w:tcW w:w="550"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93,00%</w:t>
                  </w:r>
                </w:p>
              </w:tc>
              <w:tc>
                <w:tcPr>
                  <w:tcW w:w="681" w:type="pct"/>
                  <w:tcBorders>
                    <w:top w:val="single" w:sz="4" w:space="0" w:color="auto"/>
                    <w:left w:val="single" w:sz="4" w:space="0" w:color="auto"/>
                    <w:bottom w:val="single" w:sz="4" w:space="0" w:color="auto"/>
                    <w:right w:val="single" w:sz="4" w:space="0" w:color="auto"/>
                  </w:tcBorders>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Se cumple Plenamente</w:t>
                  </w:r>
                </w:p>
              </w:tc>
            </w:tr>
            <w:tr w:rsidR="00B846EB" w:rsidRPr="00E45016" w:rsidTr="00E45016">
              <w:trPr>
                <w:trHeight w:val="600"/>
              </w:trPr>
              <w:tc>
                <w:tcPr>
                  <w:tcW w:w="1547" w:type="pct"/>
                  <w:tcBorders>
                    <w:top w:val="single" w:sz="4" w:space="0" w:color="auto"/>
                    <w:left w:val="single" w:sz="4" w:space="0" w:color="auto"/>
                    <w:bottom w:val="single" w:sz="4" w:space="0" w:color="auto"/>
                    <w:right w:val="single" w:sz="4" w:space="0" w:color="auto"/>
                  </w:tcBorders>
                  <w:vAlign w:val="center"/>
                  <w:hideMark/>
                </w:tcPr>
                <w:p w:rsidR="00B846EB" w:rsidRPr="00E45016" w:rsidRDefault="00B846EB">
                  <w:pPr>
                    <w:spacing w:after="160" w:line="256" w:lineRule="auto"/>
                    <w:jc w:val="both"/>
                    <w:rPr>
                      <w:rFonts w:eastAsia="Times New Roman" w:cstheme="minorHAnsi"/>
                      <w:sz w:val="18"/>
                      <w:szCs w:val="24"/>
                      <w:lang w:eastAsia="es-ES"/>
                    </w:rPr>
                  </w:pPr>
                  <w:r w:rsidRPr="00E45016">
                    <w:rPr>
                      <w:rFonts w:eastAsia="Times New Roman" w:cstheme="minorHAnsi"/>
                      <w:sz w:val="18"/>
                      <w:szCs w:val="24"/>
                      <w:lang w:eastAsia="es-ES"/>
                    </w:rPr>
                    <w:t>FACTOR 9: Impacto de Los Egresados en el Medio</w:t>
                  </w:r>
                </w:p>
              </w:tc>
              <w:tc>
                <w:tcPr>
                  <w:tcW w:w="550" w:type="pct"/>
                  <w:tcBorders>
                    <w:top w:val="nil"/>
                    <w:left w:val="single" w:sz="4" w:space="0" w:color="auto"/>
                    <w:bottom w:val="single" w:sz="4" w:space="0" w:color="auto"/>
                    <w:right w:val="single" w:sz="4" w:space="0" w:color="auto"/>
                  </w:tcBorders>
                  <w:shd w:val="clear" w:color="auto" w:fill="FFCDCD"/>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0,10</w:t>
                  </w:r>
                </w:p>
              </w:tc>
              <w:tc>
                <w:tcPr>
                  <w:tcW w:w="561"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90,00</w:t>
                  </w:r>
                </w:p>
              </w:tc>
              <w:tc>
                <w:tcPr>
                  <w:tcW w:w="629"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9,10</w:t>
                  </w:r>
                </w:p>
              </w:tc>
              <w:tc>
                <w:tcPr>
                  <w:tcW w:w="482"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10,11</w:t>
                  </w:r>
                </w:p>
              </w:tc>
              <w:tc>
                <w:tcPr>
                  <w:tcW w:w="550"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90,00%</w:t>
                  </w:r>
                </w:p>
              </w:tc>
              <w:tc>
                <w:tcPr>
                  <w:tcW w:w="681" w:type="pct"/>
                  <w:tcBorders>
                    <w:top w:val="single" w:sz="4" w:space="0" w:color="auto"/>
                    <w:left w:val="single" w:sz="4" w:space="0" w:color="auto"/>
                    <w:bottom w:val="single" w:sz="4" w:space="0" w:color="auto"/>
                    <w:right w:val="single" w:sz="4" w:space="0" w:color="auto"/>
                  </w:tcBorders>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Se cumple en Alto Grado</w:t>
                  </w:r>
                </w:p>
              </w:tc>
            </w:tr>
            <w:tr w:rsidR="00B846EB" w:rsidRPr="00E45016" w:rsidTr="00E45016">
              <w:trPr>
                <w:trHeight w:val="315"/>
              </w:trPr>
              <w:tc>
                <w:tcPr>
                  <w:tcW w:w="1547" w:type="pct"/>
                  <w:tcBorders>
                    <w:top w:val="single" w:sz="4" w:space="0" w:color="auto"/>
                    <w:left w:val="single" w:sz="4" w:space="0" w:color="auto"/>
                    <w:bottom w:val="single" w:sz="4" w:space="0" w:color="auto"/>
                    <w:right w:val="single" w:sz="4" w:space="0" w:color="auto"/>
                  </w:tcBorders>
                  <w:vAlign w:val="center"/>
                  <w:hideMark/>
                </w:tcPr>
                <w:p w:rsidR="00B846EB" w:rsidRPr="00E45016" w:rsidRDefault="00B846EB">
                  <w:pPr>
                    <w:spacing w:after="160" w:line="256" w:lineRule="auto"/>
                    <w:jc w:val="both"/>
                    <w:rPr>
                      <w:rFonts w:eastAsia="Times New Roman" w:cstheme="minorHAnsi"/>
                      <w:sz w:val="18"/>
                      <w:szCs w:val="24"/>
                      <w:lang w:eastAsia="es-ES"/>
                    </w:rPr>
                  </w:pPr>
                  <w:r w:rsidRPr="00E45016">
                    <w:rPr>
                      <w:rFonts w:eastAsia="Times New Roman" w:cstheme="minorHAnsi"/>
                      <w:sz w:val="18"/>
                      <w:szCs w:val="24"/>
                      <w:lang w:eastAsia="es-ES"/>
                    </w:rPr>
                    <w:t>FACTOR 10: Recursos Físicos y Financieros</w:t>
                  </w:r>
                </w:p>
              </w:tc>
              <w:tc>
                <w:tcPr>
                  <w:tcW w:w="550" w:type="pct"/>
                  <w:tcBorders>
                    <w:top w:val="nil"/>
                    <w:left w:val="single" w:sz="4" w:space="0" w:color="auto"/>
                    <w:bottom w:val="single" w:sz="4" w:space="0" w:color="auto"/>
                    <w:right w:val="single" w:sz="4" w:space="0" w:color="auto"/>
                  </w:tcBorders>
                  <w:shd w:val="clear" w:color="auto" w:fill="FFCDCD"/>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0,10</w:t>
                  </w:r>
                </w:p>
              </w:tc>
              <w:tc>
                <w:tcPr>
                  <w:tcW w:w="561"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88,00</w:t>
                  </w:r>
                </w:p>
              </w:tc>
              <w:tc>
                <w:tcPr>
                  <w:tcW w:w="629"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8,90</w:t>
                  </w:r>
                </w:p>
              </w:tc>
              <w:tc>
                <w:tcPr>
                  <w:tcW w:w="482" w:type="pct"/>
                  <w:tcBorders>
                    <w:top w:val="nil"/>
                    <w:left w:val="nil"/>
                    <w:bottom w:val="single" w:sz="4" w:space="0" w:color="auto"/>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10,11</w:t>
                  </w:r>
                </w:p>
              </w:tc>
              <w:tc>
                <w:tcPr>
                  <w:tcW w:w="550" w:type="pct"/>
                  <w:tcBorders>
                    <w:top w:val="nil"/>
                    <w:left w:val="nil"/>
                    <w:bottom w:val="nil"/>
                    <w:right w:val="single" w:sz="4" w:space="0" w:color="auto"/>
                  </w:tcBorders>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88,00%</w:t>
                  </w:r>
                </w:p>
              </w:tc>
              <w:tc>
                <w:tcPr>
                  <w:tcW w:w="681" w:type="pct"/>
                  <w:tcBorders>
                    <w:top w:val="single" w:sz="4" w:space="0" w:color="auto"/>
                    <w:left w:val="single" w:sz="4" w:space="0" w:color="auto"/>
                    <w:bottom w:val="single" w:sz="4" w:space="0" w:color="auto"/>
                    <w:right w:val="single" w:sz="4" w:space="0" w:color="auto"/>
                  </w:tcBorders>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Se cumple en Alto Grado</w:t>
                  </w:r>
                </w:p>
              </w:tc>
            </w:tr>
            <w:tr w:rsidR="00B846EB" w:rsidRPr="00E45016" w:rsidTr="00E45016">
              <w:trPr>
                <w:trHeight w:val="480"/>
              </w:trPr>
              <w:tc>
                <w:tcPr>
                  <w:tcW w:w="1547" w:type="pct"/>
                  <w:tcBorders>
                    <w:top w:val="single" w:sz="4" w:space="0" w:color="auto"/>
                    <w:left w:val="single" w:sz="4" w:space="0" w:color="auto"/>
                    <w:bottom w:val="single" w:sz="4" w:space="0" w:color="auto"/>
                    <w:right w:val="single" w:sz="4" w:space="0" w:color="auto"/>
                  </w:tcBorders>
                  <w:shd w:val="clear" w:color="auto" w:fill="D0CECE"/>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Total General</w:t>
                  </w:r>
                </w:p>
              </w:tc>
              <w:tc>
                <w:tcPr>
                  <w:tcW w:w="550" w:type="pct"/>
                  <w:tcBorders>
                    <w:top w:val="nil"/>
                    <w:left w:val="single" w:sz="4" w:space="0" w:color="auto"/>
                    <w:bottom w:val="single" w:sz="4" w:space="0" w:color="auto"/>
                    <w:right w:val="single" w:sz="4" w:space="0" w:color="auto"/>
                  </w:tcBorders>
                  <w:shd w:val="clear" w:color="auto" w:fill="DDD9C3" w:themeFill="background2" w:themeFillShade="E6"/>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1</w:t>
                  </w:r>
                </w:p>
              </w:tc>
              <w:tc>
                <w:tcPr>
                  <w:tcW w:w="561" w:type="pct"/>
                  <w:tcBorders>
                    <w:top w:val="nil"/>
                    <w:left w:val="nil"/>
                    <w:bottom w:val="single" w:sz="4" w:space="0" w:color="auto"/>
                    <w:right w:val="single" w:sz="4" w:space="0" w:color="auto"/>
                  </w:tcBorders>
                  <w:shd w:val="clear" w:color="auto" w:fill="DDD9C3" w:themeFill="background2" w:themeFillShade="E6"/>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888,3295455</w:t>
                  </w:r>
                </w:p>
              </w:tc>
              <w:tc>
                <w:tcPr>
                  <w:tcW w:w="629" w:type="pct"/>
                  <w:tcBorders>
                    <w:top w:val="nil"/>
                    <w:left w:val="nil"/>
                    <w:bottom w:val="single" w:sz="4" w:space="0" w:color="auto"/>
                    <w:right w:val="single" w:sz="4" w:space="0" w:color="auto"/>
                  </w:tcBorders>
                  <w:shd w:val="clear" w:color="auto" w:fill="DDD9C3" w:themeFill="background2" w:themeFillShade="E6"/>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88,65482442</w:t>
                  </w:r>
                </w:p>
              </w:tc>
              <w:tc>
                <w:tcPr>
                  <w:tcW w:w="482" w:type="pct"/>
                  <w:tcBorders>
                    <w:top w:val="nil"/>
                    <w:left w:val="nil"/>
                    <w:bottom w:val="single" w:sz="4" w:space="0" w:color="auto"/>
                    <w:right w:val="nil"/>
                  </w:tcBorders>
                  <w:shd w:val="clear" w:color="auto" w:fill="DDD9C3" w:themeFill="background2" w:themeFillShade="E6"/>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100</w:t>
                  </w:r>
                </w:p>
              </w:tc>
              <w:tc>
                <w:tcPr>
                  <w:tcW w:w="550" w:type="pct"/>
                  <w:tcBorders>
                    <w:top w:val="single" w:sz="8" w:space="0" w:color="auto"/>
                    <w:left w:val="single" w:sz="8" w:space="0" w:color="auto"/>
                    <w:bottom w:val="single" w:sz="8" w:space="0" w:color="auto"/>
                    <w:right w:val="single" w:sz="8" w:space="0" w:color="auto"/>
                  </w:tcBorders>
                  <w:shd w:val="clear" w:color="auto" w:fill="DDD9C3" w:themeFill="background2" w:themeFillShade="E6"/>
                  <w:noWrap/>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88,65%</w:t>
                  </w:r>
                </w:p>
              </w:tc>
              <w:tc>
                <w:tcPr>
                  <w:tcW w:w="681" w:type="pct"/>
                  <w:tcBorders>
                    <w:top w:val="single" w:sz="4" w:space="0" w:color="auto"/>
                    <w:left w:val="single" w:sz="4" w:space="0" w:color="auto"/>
                    <w:bottom w:val="single" w:sz="4" w:space="0" w:color="auto"/>
                    <w:right w:val="single" w:sz="4" w:space="0" w:color="auto"/>
                  </w:tcBorders>
                  <w:shd w:val="clear" w:color="auto" w:fill="D0CECE"/>
                  <w:vAlign w:val="center"/>
                  <w:hideMark/>
                </w:tcPr>
                <w:p w:rsidR="00B846EB" w:rsidRPr="00E45016" w:rsidRDefault="00B846EB">
                  <w:pPr>
                    <w:spacing w:after="160" w:line="256" w:lineRule="auto"/>
                    <w:jc w:val="center"/>
                    <w:rPr>
                      <w:rFonts w:eastAsia="Times New Roman" w:cstheme="minorHAnsi"/>
                      <w:sz w:val="18"/>
                      <w:szCs w:val="24"/>
                      <w:lang w:eastAsia="es-ES"/>
                    </w:rPr>
                  </w:pPr>
                  <w:r w:rsidRPr="00E45016">
                    <w:rPr>
                      <w:rFonts w:eastAsia="Times New Roman" w:cstheme="minorHAnsi"/>
                      <w:sz w:val="18"/>
                      <w:szCs w:val="24"/>
                      <w:lang w:eastAsia="es-ES"/>
                    </w:rPr>
                    <w:t xml:space="preserve">Se Cumple en Alto Grado </w:t>
                  </w:r>
                </w:p>
              </w:tc>
            </w:tr>
          </w:tbl>
          <w:p w:rsidR="00B846EB" w:rsidRPr="00E45016" w:rsidRDefault="00B846EB" w:rsidP="00B846EB">
            <w:pPr>
              <w:tabs>
                <w:tab w:val="left" w:pos="3460"/>
              </w:tabs>
              <w:spacing w:line="360" w:lineRule="auto"/>
              <w:jc w:val="both"/>
              <w:rPr>
                <w:rFonts w:eastAsia="Times New Roman" w:cstheme="minorHAnsi"/>
                <w:szCs w:val="24"/>
                <w:lang w:eastAsia="es-ES"/>
              </w:rPr>
            </w:pPr>
          </w:p>
          <w:p w:rsidR="00B846EB" w:rsidRPr="00E45016" w:rsidRDefault="00B846EB" w:rsidP="00E45016">
            <w:pPr>
              <w:tabs>
                <w:tab w:val="left" w:pos="3460"/>
              </w:tabs>
              <w:jc w:val="both"/>
              <w:rPr>
                <w:rFonts w:eastAsia="Times New Roman" w:cstheme="minorHAnsi"/>
                <w:szCs w:val="24"/>
                <w:lang w:eastAsia="es-ES"/>
              </w:rPr>
            </w:pPr>
            <w:r w:rsidRPr="00E45016">
              <w:rPr>
                <w:rFonts w:eastAsia="Times New Roman" w:cstheme="minorHAnsi"/>
                <w:szCs w:val="24"/>
                <w:lang w:eastAsia="es-ES"/>
              </w:rPr>
              <w:t>Se construyó el documento final, el cual está siendo objeto de revisión y ajustes previo a su radicación, se espera radicar el informe durante la última semana del mes de julio.</w:t>
            </w:r>
          </w:p>
          <w:p w:rsidR="00B846EB" w:rsidRPr="00E45016" w:rsidRDefault="00B846EB" w:rsidP="00B846EB">
            <w:pPr>
              <w:tabs>
                <w:tab w:val="left" w:pos="3460"/>
              </w:tabs>
              <w:jc w:val="both"/>
              <w:rPr>
                <w:rFonts w:eastAsia="Times New Roman" w:cstheme="minorHAnsi"/>
                <w:szCs w:val="24"/>
                <w:lang w:eastAsia="es-ES"/>
              </w:rPr>
            </w:pPr>
            <w:r w:rsidRPr="00E45016">
              <w:rPr>
                <w:rFonts w:eastAsia="Times New Roman" w:cstheme="minorHAnsi"/>
                <w:szCs w:val="24"/>
                <w:lang w:eastAsia="es-ES"/>
              </w:rPr>
              <w:t>Acciones a implementar</w:t>
            </w:r>
          </w:p>
          <w:p w:rsidR="00B846EB" w:rsidRPr="008E0ADD" w:rsidRDefault="00B846EB" w:rsidP="00322DBF">
            <w:pPr>
              <w:pStyle w:val="Prrafodelista"/>
              <w:numPr>
                <w:ilvl w:val="0"/>
                <w:numId w:val="12"/>
              </w:numPr>
              <w:tabs>
                <w:tab w:val="left" w:pos="3460"/>
              </w:tabs>
              <w:jc w:val="both"/>
              <w:rPr>
                <w:rFonts w:cstheme="minorHAnsi"/>
              </w:rPr>
            </w:pPr>
            <w:r w:rsidRPr="008E0ADD">
              <w:rPr>
                <w:rFonts w:cstheme="minorHAnsi"/>
              </w:rPr>
              <w:t>Consolidación y concepto técnico al documento de autoevaluación.</w:t>
            </w:r>
          </w:p>
          <w:p w:rsidR="00B846EB" w:rsidRPr="008E0ADD" w:rsidRDefault="00B846EB" w:rsidP="00322DBF">
            <w:pPr>
              <w:pStyle w:val="Prrafodelista"/>
              <w:numPr>
                <w:ilvl w:val="0"/>
                <w:numId w:val="12"/>
              </w:numPr>
              <w:tabs>
                <w:tab w:val="left" w:pos="3460"/>
              </w:tabs>
              <w:jc w:val="both"/>
              <w:rPr>
                <w:rFonts w:cstheme="minorHAnsi"/>
              </w:rPr>
            </w:pPr>
            <w:r w:rsidRPr="008E0ADD">
              <w:rPr>
                <w:rFonts w:cstheme="minorHAnsi"/>
              </w:rPr>
              <w:t>Radicación del documento en la plataforma SACES-CNA.</w:t>
            </w:r>
          </w:p>
          <w:p w:rsidR="00B846EB" w:rsidRPr="008E0ADD" w:rsidRDefault="00B846EB" w:rsidP="00322DBF">
            <w:pPr>
              <w:pStyle w:val="Prrafodelista"/>
              <w:numPr>
                <w:ilvl w:val="0"/>
                <w:numId w:val="12"/>
              </w:numPr>
              <w:tabs>
                <w:tab w:val="left" w:pos="3460"/>
              </w:tabs>
              <w:jc w:val="both"/>
              <w:rPr>
                <w:rFonts w:cstheme="minorHAnsi"/>
              </w:rPr>
            </w:pPr>
            <w:r w:rsidRPr="008E0ADD">
              <w:rPr>
                <w:rFonts w:cstheme="minorHAnsi"/>
              </w:rPr>
              <w:t xml:space="preserve">Preparación de los colectivos previo a la visita de los pares académicos </w:t>
            </w:r>
          </w:p>
          <w:p w:rsidR="00B846EB" w:rsidRPr="008E0ADD" w:rsidRDefault="00B846EB" w:rsidP="00322DBF">
            <w:pPr>
              <w:pStyle w:val="Prrafodelista"/>
              <w:numPr>
                <w:ilvl w:val="0"/>
                <w:numId w:val="12"/>
              </w:numPr>
              <w:tabs>
                <w:tab w:val="left" w:pos="3460"/>
              </w:tabs>
              <w:jc w:val="both"/>
              <w:rPr>
                <w:rFonts w:cstheme="minorHAnsi"/>
              </w:rPr>
            </w:pPr>
            <w:r w:rsidRPr="008E0ADD">
              <w:rPr>
                <w:rFonts w:cstheme="minorHAnsi"/>
              </w:rPr>
              <w:t>Atención visita pares académicos.</w:t>
            </w:r>
          </w:p>
          <w:p w:rsidR="00B846EB" w:rsidRPr="008E0ADD" w:rsidRDefault="00B846EB" w:rsidP="00B846EB">
            <w:pPr>
              <w:tabs>
                <w:tab w:val="left" w:pos="3460"/>
              </w:tabs>
              <w:spacing w:line="360" w:lineRule="auto"/>
              <w:jc w:val="both"/>
              <w:rPr>
                <w:rFonts w:eastAsia="Times New Roman" w:cstheme="minorHAnsi"/>
                <w:b/>
                <w:szCs w:val="24"/>
                <w:lang w:eastAsia="es-ES"/>
              </w:rPr>
            </w:pPr>
            <w:r w:rsidRPr="008E0ADD">
              <w:rPr>
                <w:rFonts w:eastAsia="Times New Roman" w:cstheme="minorHAnsi"/>
                <w:b/>
                <w:szCs w:val="24"/>
                <w:lang w:eastAsia="es-ES"/>
              </w:rPr>
              <w:t xml:space="preserve">Enfermería </w:t>
            </w:r>
          </w:p>
          <w:p w:rsidR="00B846EB" w:rsidRPr="00E45016" w:rsidRDefault="00B846EB" w:rsidP="008E0ADD">
            <w:pPr>
              <w:tabs>
                <w:tab w:val="left" w:pos="3460"/>
              </w:tabs>
              <w:jc w:val="both"/>
              <w:rPr>
                <w:rFonts w:eastAsia="Times New Roman" w:cstheme="minorHAnsi"/>
                <w:szCs w:val="24"/>
                <w:lang w:eastAsia="es-ES"/>
              </w:rPr>
            </w:pPr>
            <w:r w:rsidRPr="00E45016">
              <w:rPr>
                <w:rFonts w:eastAsia="Times New Roman" w:cstheme="minorHAnsi"/>
                <w:szCs w:val="24"/>
                <w:lang w:eastAsia="es-ES"/>
              </w:rPr>
              <w:t>Se ha venido avanzando en la construcción del documento de autoevaluación, de acuerdo a las dimensiones de calidad establecidas por ARCU-SUR, fue necesario ajustar el proceso de recolección de información y dado que la estructura de ambos modelos es diferente, se tomaron los elementos de recolección que se habían avanzado, y se reagruparon de acuerdo al nuevo modelo.</w:t>
            </w:r>
          </w:p>
          <w:p w:rsidR="00B846EB" w:rsidRPr="00E45016" w:rsidRDefault="00B846EB" w:rsidP="00B846EB">
            <w:pPr>
              <w:tabs>
                <w:tab w:val="left" w:pos="3460"/>
              </w:tabs>
              <w:jc w:val="both"/>
              <w:rPr>
                <w:rFonts w:eastAsia="Times New Roman" w:cstheme="minorHAnsi"/>
                <w:szCs w:val="24"/>
                <w:lang w:eastAsia="es-ES"/>
              </w:rPr>
            </w:pPr>
            <w:r w:rsidRPr="00E45016">
              <w:rPr>
                <w:rFonts w:eastAsia="Times New Roman" w:cstheme="minorHAnsi"/>
                <w:szCs w:val="24"/>
                <w:lang w:eastAsia="es-ES"/>
              </w:rPr>
              <w:t xml:space="preserve"> Acciones a implementar</w:t>
            </w:r>
          </w:p>
          <w:p w:rsidR="00B846EB" w:rsidRPr="008E0ADD" w:rsidRDefault="00B846EB" w:rsidP="00322DBF">
            <w:pPr>
              <w:pStyle w:val="Prrafodelista"/>
              <w:numPr>
                <w:ilvl w:val="0"/>
                <w:numId w:val="13"/>
              </w:numPr>
              <w:tabs>
                <w:tab w:val="left" w:pos="3460"/>
              </w:tabs>
              <w:jc w:val="both"/>
              <w:rPr>
                <w:rFonts w:asciiTheme="minorHAnsi" w:hAnsiTheme="minorHAnsi" w:cstheme="minorHAnsi"/>
                <w:sz w:val="22"/>
              </w:rPr>
            </w:pPr>
            <w:r w:rsidRPr="008E0ADD">
              <w:rPr>
                <w:rFonts w:asciiTheme="minorHAnsi" w:hAnsiTheme="minorHAnsi" w:cstheme="minorHAnsi"/>
                <w:sz w:val="22"/>
              </w:rPr>
              <w:t>Valoración del modelo y emisión de juicios de cumplimiento.</w:t>
            </w:r>
          </w:p>
          <w:p w:rsidR="00B846EB" w:rsidRPr="008E0ADD" w:rsidRDefault="00B846EB" w:rsidP="00322DBF">
            <w:pPr>
              <w:pStyle w:val="Prrafodelista"/>
              <w:numPr>
                <w:ilvl w:val="0"/>
                <w:numId w:val="13"/>
              </w:numPr>
              <w:tabs>
                <w:tab w:val="left" w:pos="3460"/>
              </w:tabs>
              <w:jc w:val="both"/>
              <w:rPr>
                <w:rFonts w:asciiTheme="minorHAnsi" w:hAnsiTheme="minorHAnsi" w:cstheme="minorHAnsi"/>
                <w:sz w:val="22"/>
              </w:rPr>
            </w:pPr>
            <w:r w:rsidRPr="008E0ADD">
              <w:rPr>
                <w:rFonts w:asciiTheme="minorHAnsi" w:hAnsiTheme="minorHAnsi" w:cstheme="minorHAnsi"/>
                <w:sz w:val="22"/>
              </w:rPr>
              <w:t>Consolidación del documento maestro de autoevaluación.</w:t>
            </w:r>
          </w:p>
          <w:p w:rsidR="00B846EB" w:rsidRPr="008E0ADD" w:rsidRDefault="00B846EB" w:rsidP="00322DBF">
            <w:pPr>
              <w:pStyle w:val="Prrafodelista"/>
              <w:numPr>
                <w:ilvl w:val="0"/>
                <w:numId w:val="13"/>
              </w:numPr>
              <w:tabs>
                <w:tab w:val="left" w:pos="3460"/>
              </w:tabs>
              <w:jc w:val="both"/>
              <w:rPr>
                <w:rFonts w:asciiTheme="minorHAnsi" w:hAnsiTheme="minorHAnsi" w:cstheme="minorHAnsi"/>
                <w:sz w:val="22"/>
              </w:rPr>
            </w:pPr>
            <w:r w:rsidRPr="008E0ADD">
              <w:rPr>
                <w:rFonts w:asciiTheme="minorHAnsi" w:hAnsiTheme="minorHAnsi" w:cstheme="minorHAnsi"/>
                <w:sz w:val="22"/>
              </w:rPr>
              <w:t>Radicación del documento ante el CNA.</w:t>
            </w:r>
          </w:p>
          <w:p w:rsidR="00B846EB" w:rsidRPr="008E0ADD" w:rsidRDefault="00B846EB" w:rsidP="00322DBF">
            <w:pPr>
              <w:pStyle w:val="Prrafodelista"/>
              <w:numPr>
                <w:ilvl w:val="0"/>
                <w:numId w:val="13"/>
              </w:numPr>
              <w:tabs>
                <w:tab w:val="left" w:pos="3460"/>
              </w:tabs>
              <w:jc w:val="both"/>
              <w:rPr>
                <w:rFonts w:asciiTheme="minorHAnsi" w:hAnsiTheme="minorHAnsi" w:cstheme="minorHAnsi"/>
                <w:sz w:val="22"/>
              </w:rPr>
            </w:pPr>
            <w:r w:rsidRPr="008E0ADD">
              <w:rPr>
                <w:rFonts w:asciiTheme="minorHAnsi" w:hAnsiTheme="minorHAnsi" w:cstheme="minorHAnsi"/>
                <w:sz w:val="22"/>
              </w:rPr>
              <w:t xml:space="preserve">Preparación de los colectivos previo a la visita de los pares académicos </w:t>
            </w:r>
          </w:p>
          <w:p w:rsidR="00B846EB" w:rsidRPr="008E0ADD" w:rsidRDefault="00B846EB" w:rsidP="00322DBF">
            <w:pPr>
              <w:pStyle w:val="Prrafodelista"/>
              <w:numPr>
                <w:ilvl w:val="0"/>
                <w:numId w:val="13"/>
              </w:numPr>
              <w:tabs>
                <w:tab w:val="left" w:pos="3460"/>
              </w:tabs>
              <w:jc w:val="both"/>
              <w:rPr>
                <w:rFonts w:asciiTheme="minorHAnsi" w:hAnsiTheme="minorHAnsi" w:cstheme="minorHAnsi"/>
                <w:sz w:val="22"/>
              </w:rPr>
            </w:pPr>
            <w:r w:rsidRPr="008E0ADD">
              <w:rPr>
                <w:rFonts w:asciiTheme="minorHAnsi" w:hAnsiTheme="minorHAnsi" w:cstheme="minorHAnsi"/>
                <w:sz w:val="22"/>
              </w:rPr>
              <w:t>Atención visita pares académicos.</w:t>
            </w:r>
          </w:p>
          <w:p w:rsidR="008E0ADD" w:rsidRDefault="008E0ADD" w:rsidP="00B846EB">
            <w:pPr>
              <w:tabs>
                <w:tab w:val="left" w:pos="3460"/>
              </w:tabs>
              <w:spacing w:line="360" w:lineRule="auto"/>
              <w:jc w:val="both"/>
              <w:rPr>
                <w:rFonts w:eastAsia="Times New Roman" w:cstheme="minorHAnsi"/>
                <w:b/>
                <w:szCs w:val="24"/>
                <w:lang w:eastAsia="es-ES"/>
              </w:rPr>
            </w:pPr>
          </w:p>
          <w:p w:rsidR="00B846EB" w:rsidRPr="008E0ADD" w:rsidRDefault="00B846EB" w:rsidP="00B846EB">
            <w:pPr>
              <w:tabs>
                <w:tab w:val="left" w:pos="3460"/>
              </w:tabs>
              <w:spacing w:line="360" w:lineRule="auto"/>
              <w:jc w:val="both"/>
              <w:rPr>
                <w:rFonts w:eastAsia="Times New Roman" w:cstheme="minorHAnsi"/>
                <w:b/>
                <w:szCs w:val="24"/>
                <w:lang w:eastAsia="es-ES"/>
              </w:rPr>
            </w:pPr>
            <w:r w:rsidRPr="008E0ADD">
              <w:rPr>
                <w:rFonts w:eastAsia="Times New Roman" w:cstheme="minorHAnsi"/>
                <w:b/>
                <w:szCs w:val="24"/>
                <w:lang w:eastAsia="es-ES"/>
              </w:rPr>
              <w:t>Ingeniería Comercial</w:t>
            </w:r>
          </w:p>
          <w:p w:rsidR="00B846EB" w:rsidRPr="00E45016" w:rsidRDefault="00B846EB" w:rsidP="008E0ADD">
            <w:pPr>
              <w:tabs>
                <w:tab w:val="left" w:pos="3460"/>
              </w:tabs>
              <w:jc w:val="both"/>
              <w:rPr>
                <w:rFonts w:eastAsia="Times New Roman" w:cstheme="minorHAnsi"/>
                <w:szCs w:val="24"/>
                <w:lang w:eastAsia="es-ES"/>
              </w:rPr>
            </w:pPr>
            <w:r w:rsidRPr="00E45016">
              <w:rPr>
                <w:rFonts w:eastAsia="Times New Roman" w:cstheme="minorHAnsi"/>
                <w:szCs w:val="24"/>
                <w:lang w:eastAsia="es-ES"/>
              </w:rPr>
              <w:t>El programa ha avanzado en la actualización de su plan de mejoramiento, además se encuentra en periodo de aprestamiento, previo al inicio de su autoevaluación con fines de renovación de la acreditación en alta calidad, el cual iniciará durante el mes de agosto; se realizó seguimiento al plan de mejoramiento, el cual arroja alertas respecto a temas como.</w:t>
            </w:r>
          </w:p>
          <w:p w:rsidR="00B846EB" w:rsidRPr="00E45016" w:rsidRDefault="00B846EB" w:rsidP="00322DBF">
            <w:pPr>
              <w:pStyle w:val="Prrafodelista"/>
              <w:numPr>
                <w:ilvl w:val="0"/>
                <w:numId w:val="13"/>
              </w:numPr>
              <w:tabs>
                <w:tab w:val="left" w:pos="3460"/>
              </w:tabs>
              <w:jc w:val="both"/>
              <w:rPr>
                <w:rFonts w:asciiTheme="minorHAnsi" w:hAnsiTheme="minorHAnsi" w:cstheme="minorHAnsi"/>
                <w:sz w:val="22"/>
              </w:rPr>
            </w:pPr>
            <w:r w:rsidRPr="00E45016">
              <w:rPr>
                <w:rFonts w:asciiTheme="minorHAnsi" w:hAnsiTheme="minorHAnsi" w:cstheme="minorHAnsi"/>
                <w:sz w:val="22"/>
              </w:rPr>
              <w:t>Movilidad docente a nivel internacional.</w:t>
            </w:r>
          </w:p>
          <w:p w:rsidR="00B846EB" w:rsidRPr="00E45016" w:rsidRDefault="00B846EB" w:rsidP="00322DBF">
            <w:pPr>
              <w:pStyle w:val="Prrafodelista"/>
              <w:numPr>
                <w:ilvl w:val="0"/>
                <w:numId w:val="13"/>
              </w:numPr>
              <w:tabs>
                <w:tab w:val="left" w:pos="3460"/>
              </w:tabs>
              <w:jc w:val="both"/>
              <w:rPr>
                <w:rFonts w:asciiTheme="minorHAnsi" w:hAnsiTheme="minorHAnsi" w:cstheme="minorHAnsi"/>
                <w:sz w:val="22"/>
              </w:rPr>
            </w:pPr>
            <w:r w:rsidRPr="00E45016">
              <w:rPr>
                <w:rFonts w:asciiTheme="minorHAnsi" w:hAnsiTheme="minorHAnsi" w:cstheme="minorHAnsi"/>
                <w:sz w:val="22"/>
              </w:rPr>
              <w:t>Disponibilidad de jóvenes investigadores.</w:t>
            </w:r>
          </w:p>
          <w:p w:rsidR="00B846EB" w:rsidRPr="00E45016" w:rsidRDefault="00B846EB" w:rsidP="00322DBF">
            <w:pPr>
              <w:pStyle w:val="Prrafodelista"/>
              <w:numPr>
                <w:ilvl w:val="0"/>
                <w:numId w:val="13"/>
              </w:numPr>
              <w:tabs>
                <w:tab w:val="left" w:pos="3460"/>
              </w:tabs>
              <w:jc w:val="both"/>
              <w:rPr>
                <w:rFonts w:asciiTheme="minorHAnsi" w:hAnsiTheme="minorHAnsi" w:cstheme="minorHAnsi"/>
                <w:sz w:val="22"/>
              </w:rPr>
            </w:pPr>
            <w:r w:rsidRPr="00E45016">
              <w:rPr>
                <w:rFonts w:asciiTheme="minorHAnsi" w:hAnsiTheme="minorHAnsi" w:cstheme="minorHAnsi"/>
                <w:sz w:val="22"/>
              </w:rPr>
              <w:t>Participación de docentes en ponencias internacionales.</w:t>
            </w:r>
          </w:p>
          <w:p w:rsidR="008E0ADD" w:rsidRDefault="008E0ADD" w:rsidP="008E0ADD">
            <w:pPr>
              <w:tabs>
                <w:tab w:val="left" w:pos="3460"/>
              </w:tabs>
              <w:jc w:val="both"/>
              <w:rPr>
                <w:rFonts w:eastAsia="Times New Roman" w:cstheme="minorHAnsi"/>
                <w:szCs w:val="24"/>
                <w:lang w:eastAsia="es-ES"/>
              </w:rPr>
            </w:pPr>
          </w:p>
          <w:p w:rsidR="00B846EB" w:rsidRPr="00E45016" w:rsidRDefault="00B846EB" w:rsidP="008E0ADD">
            <w:pPr>
              <w:tabs>
                <w:tab w:val="left" w:pos="3460"/>
              </w:tabs>
              <w:jc w:val="both"/>
              <w:rPr>
                <w:rFonts w:eastAsia="Times New Roman" w:cstheme="minorHAnsi"/>
                <w:szCs w:val="24"/>
                <w:lang w:eastAsia="es-ES"/>
              </w:rPr>
            </w:pPr>
            <w:r w:rsidRPr="00E45016">
              <w:rPr>
                <w:rFonts w:eastAsia="Times New Roman" w:cstheme="minorHAnsi"/>
                <w:szCs w:val="24"/>
                <w:lang w:eastAsia="es-ES"/>
              </w:rPr>
              <w:lastRenderedPageBreak/>
              <w:t>Existe desmotivación por parte de los docentes investigadores del programa en el sentido que se participó de una convocatoria internacional a la que fueron invitados como ponentes varios de los investigadores del programa, sin embargo, la institución no aportó recursos para garantizar su participación.</w:t>
            </w:r>
          </w:p>
          <w:p w:rsidR="00B846EB" w:rsidRPr="00E45016" w:rsidRDefault="00B846EB" w:rsidP="00B846EB">
            <w:pPr>
              <w:tabs>
                <w:tab w:val="left" w:pos="3460"/>
              </w:tabs>
              <w:spacing w:line="360" w:lineRule="auto"/>
              <w:jc w:val="both"/>
              <w:rPr>
                <w:rFonts w:eastAsia="Times New Roman" w:cstheme="minorHAnsi"/>
                <w:szCs w:val="24"/>
                <w:lang w:eastAsia="es-ES"/>
              </w:rPr>
            </w:pPr>
            <w:r w:rsidRPr="00E45016">
              <w:rPr>
                <w:rFonts w:eastAsia="Times New Roman" w:cstheme="minorHAnsi"/>
                <w:szCs w:val="24"/>
                <w:lang w:eastAsia="es-ES"/>
              </w:rPr>
              <w:t>Acciones a implementar</w:t>
            </w:r>
          </w:p>
          <w:p w:rsidR="00B846EB" w:rsidRPr="00E45016" w:rsidRDefault="00B846EB" w:rsidP="00322DBF">
            <w:pPr>
              <w:pStyle w:val="Prrafodelista"/>
              <w:numPr>
                <w:ilvl w:val="0"/>
                <w:numId w:val="13"/>
              </w:numPr>
              <w:tabs>
                <w:tab w:val="left" w:pos="3460"/>
              </w:tabs>
              <w:jc w:val="both"/>
              <w:rPr>
                <w:rFonts w:asciiTheme="minorHAnsi" w:hAnsiTheme="minorHAnsi" w:cstheme="minorHAnsi"/>
                <w:sz w:val="22"/>
              </w:rPr>
            </w:pPr>
            <w:r w:rsidRPr="00E45016">
              <w:rPr>
                <w:rFonts w:asciiTheme="minorHAnsi" w:hAnsiTheme="minorHAnsi" w:cstheme="minorHAnsi"/>
                <w:sz w:val="22"/>
              </w:rPr>
              <w:t>Inicio del proceso de autoevaluación.</w:t>
            </w:r>
          </w:p>
          <w:p w:rsidR="00B846EB" w:rsidRPr="00E45016" w:rsidRDefault="00B846EB" w:rsidP="00322DBF">
            <w:pPr>
              <w:pStyle w:val="Prrafodelista"/>
              <w:numPr>
                <w:ilvl w:val="0"/>
                <w:numId w:val="13"/>
              </w:numPr>
              <w:tabs>
                <w:tab w:val="left" w:pos="3460"/>
              </w:tabs>
              <w:jc w:val="both"/>
              <w:rPr>
                <w:rFonts w:asciiTheme="minorHAnsi" w:hAnsiTheme="minorHAnsi" w:cstheme="minorHAnsi"/>
                <w:sz w:val="22"/>
              </w:rPr>
            </w:pPr>
            <w:r w:rsidRPr="00E45016">
              <w:rPr>
                <w:rFonts w:asciiTheme="minorHAnsi" w:hAnsiTheme="minorHAnsi" w:cstheme="minorHAnsi"/>
                <w:sz w:val="22"/>
              </w:rPr>
              <w:t>Ponderación del modelo.</w:t>
            </w:r>
          </w:p>
          <w:p w:rsidR="00B846EB" w:rsidRPr="00E45016" w:rsidRDefault="00B846EB" w:rsidP="00322DBF">
            <w:pPr>
              <w:pStyle w:val="Prrafodelista"/>
              <w:numPr>
                <w:ilvl w:val="0"/>
                <w:numId w:val="13"/>
              </w:numPr>
              <w:tabs>
                <w:tab w:val="left" w:pos="3460"/>
              </w:tabs>
              <w:jc w:val="both"/>
              <w:rPr>
                <w:rFonts w:asciiTheme="minorHAnsi" w:hAnsiTheme="minorHAnsi" w:cstheme="minorHAnsi"/>
                <w:sz w:val="22"/>
              </w:rPr>
            </w:pPr>
            <w:r w:rsidRPr="00E45016">
              <w:rPr>
                <w:rFonts w:asciiTheme="minorHAnsi" w:hAnsiTheme="minorHAnsi" w:cstheme="minorHAnsi"/>
                <w:sz w:val="22"/>
              </w:rPr>
              <w:t>Recolección y análisis de información.</w:t>
            </w:r>
          </w:p>
          <w:p w:rsidR="00B846EB" w:rsidRPr="008E0ADD" w:rsidRDefault="00B846EB" w:rsidP="00B846EB">
            <w:pPr>
              <w:tabs>
                <w:tab w:val="left" w:pos="3460"/>
              </w:tabs>
              <w:spacing w:line="360" w:lineRule="auto"/>
              <w:jc w:val="both"/>
              <w:rPr>
                <w:rFonts w:eastAsia="Times New Roman" w:cstheme="minorHAnsi"/>
                <w:b/>
                <w:szCs w:val="24"/>
                <w:lang w:eastAsia="es-ES"/>
              </w:rPr>
            </w:pPr>
            <w:r w:rsidRPr="008E0ADD">
              <w:rPr>
                <w:rFonts w:eastAsia="Times New Roman" w:cstheme="minorHAnsi"/>
                <w:b/>
                <w:szCs w:val="24"/>
                <w:lang w:eastAsia="es-ES"/>
              </w:rPr>
              <w:t xml:space="preserve">Derecho </w:t>
            </w:r>
          </w:p>
          <w:p w:rsidR="00B846EB" w:rsidRPr="00E45016" w:rsidRDefault="00B846EB" w:rsidP="008E0ADD">
            <w:pPr>
              <w:tabs>
                <w:tab w:val="left" w:pos="3460"/>
              </w:tabs>
              <w:jc w:val="both"/>
              <w:rPr>
                <w:rFonts w:eastAsia="Times New Roman" w:cstheme="minorHAnsi"/>
                <w:szCs w:val="24"/>
                <w:lang w:eastAsia="es-ES"/>
              </w:rPr>
            </w:pPr>
            <w:r w:rsidRPr="00E45016">
              <w:rPr>
                <w:rFonts w:eastAsia="Times New Roman" w:cstheme="minorHAnsi"/>
                <w:szCs w:val="24"/>
                <w:lang w:eastAsia="es-ES"/>
              </w:rPr>
              <w:t>Se han llevado a cabo algunos encuentros con el decano de la facultad, con el fin de actualizar el plan de mejoramiento, se identificó una batería de indicadores para hacerles seguimiento, sin embargo el programa no cuenta con un grupo consolidado que pueda aportar a la discusión académica en torno a l autoevaluación, es necesario reconformar el comité de autoevaluación para de esta forma garantizar la sostenibilidad de los procesos de calidad.</w:t>
            </w:r>
          </w:p>
          <w:p w:rsidR="00B846EB" w:rsidRPr="00E45016" w:rsidRDefault="00B846EB" w:rsidP="008E0ADD">
            <w:pPr>
              <w:tabs>
                <w:tab w:val="left" w:pos="3460"/>
              </w:tabs>
              <w:jc w:val="both"/>
              <w:rPr>
                <w:rFonts w:eastAsia="Times New Roman" w:cstheme="minorHAnsi"/>
                <w:szCs w:val="24"/>
                <w:lang w:eastAsia="es-ES"/>
              </w:rPr>
            </w:pPr>
            <w:r w:rsidRPr="00E45016">
              <w:rPr>
                <w:rFonts w:eastAsia="Times New Roman" w:cstheme="minorHAnsi"/>
                <w:szCs w:val="24"/>
                <w:lang w:eastAsia="es-ES"/>
              </w:rPr>
              <w:t>Acciones a implementar</w:t>
            </w:r>
          </w:p>
          <w:p w:rsidR="00B846EB" w:rsidRPr="00E45016" w:rsidRDefault="00B846EB" w:rsidP="00322DBF">
            <w:pPr>
              <w:pStyle w:val="Prrafodelista"/>
              <w:numPr>
                <w:ilvl w:val="0"/>
                <w:numId w:val="13"/>
              </w:numPr>
              <w:tabs>
                <w:tab w:val="left" w:pos="3460"/>
              </w:tabs>
              <w:jc w:val="both"/>
              <w:rPr>
                <w:rFonts w:asciiTheme="minorHAnsi" w:hAnsiTheme="minorHAnsi" w:cstheme="minorHAnsi"/>
                <w:sz w:val="22"/>
              </w:rPr>
            </w:pPr>
            <w:r w:rsidRPr="00E45016">
              <w:rPr>
                <w:rFonts w:asciiTheme="minorHAnsi" w:hAnsiTheme="minorHAnsi" w:cstheme="minorHAnsi"/>
                <w:sz w:val="22"/>
              </w:rPr>
              <w:t>Actualización y aprobación del plan de mejoramiento.</w:t>
            </w:r>
          </w:p>
          <w:p w:rsidR="00B846EB" w:rsidRPr="00E45016" w:rsidRDefault="00B846EB" w:rsidP="00322DBF">
            <w:pPr>
              <w:pStyle w:val="Prrafodelista"/>
              <w:numPr>
                <w:ilvl w:val="0"/>
                <w:numId w:val="13"/>
              </w:numPr>
              <w:tabs>
                <w:tab w:val="left" w:pos="3460"/>
              </w:tabs>
              <w:jc w:val="both"/>
              <w:rPr>
                <w:rFonts w:asciiTheme="minorHAnsi" w:hAnsiTheme="minorHAnsi" w:cstheme="minorHAnsi"/>
                <w:sz w:val="22"/>
              </w:rPr>
            </w:pPr>
            <w:r w:rsidRPr="00E45016">
              <w:rPr>
                <w:rFonts w:asciiTheme="minorHAnsi" w:hAnsiTheme="minorHAnsi" w:cstheme="minorHAnsi"/>
                <w:sz w:val="22"/>
              </w:rPr>
              <w:t>Redistribución de factores de autoevaluación y autorregulación entre los líderes.</w:t>
            </w:r>
          </w:p>
          <w:p w:rsidR="00B846EB" w:rsidRPr="00E45016" w:rsidRDefault="00B846EB" w:rsidP="00322DBF">
            <w:pPr>
              <w:pStyle w:val="Prrafodelista"/>
              <w:numPr>
                <w:ilvl w:val="0"/>
                <w:numId w:val="13"/>
              </w:numPr>
              <w:tabs>
                <w:tab w:val="left" w:pos="3460"/>
              </w:tabs>
              <w:jc w:val="both"/>
              <w:rPr>
                <w:rFonts w:asciiTheme="minorHAnsi" w:hAnsiTheme="minorHAnsi" w:cstheme="minorHAnsi"/>
                <w:sz w:val="22"/>
              </w:rPr>
            </w:pPr>
            <w:r w:rsidRPr="00E45016">
              <w:rPr>
                <w:rFonts w:asciiTheme="minorHAnsi" w:hAnsiTheme="minorHAnsi" w:cstheme="minorHAnsi"/>
                <w:sz w:val="22"/>
              </w:rPr>
              <w:t>Seguimiento al plan de mejoramiento.</w:t>
            </w:r>
          </w:p>
          <w:p w:rsidR="00B846EB" w:rsidRPr="00E45016" w:rsidRDefault="00B846EB" w:rsidP="00322DBF">
            <w:pPr>
              <w:pStyle w:val="Prrafodelista"/>
              <w:numPr>
                <w:ilvl w:val="0"/>
                <w:numId w:val="13"/>
              </w:numPr>
              <w:tabs>
                <w:tab w:val="left" w:pos="3460"/>
              </w:tabs>
              <w:jc w:val="both"/>
              <w:rPr>
                <w:rFonts w:asciiTheme="minorHAnsi" w:hAnsiTheme="minorHAnsi" w:cstheme="minorHAnsi"/>
                <w:sz w:val="22"/>
              </w:rPr>
            </w:pPr>
            <w:r w:rsidRPr="00E45016">
              <w:rPr>
                <w:rFonts w:asciiTheme="minorHAnsi" w:hAnsiTheme="minorHAnsi" w:cstheme="minorHAnsi"/>
                <w:sz w:val="22"/>
              </w:rPr>
              <w:t>Aprestamiento para el proceso de autoevaluación (2017).</w:t>
            </w:r>
          </w:p>
          <w:p w:rsidR="00B846EB" w:rsidRPr="008E0ADD" w:rsidRDefault="00B846EB" w:rsidP="00B846EB">
            <w:pPr>
              <w:tabs>
                <w:tab w:val="left" w:pos="3460"/>
              </w:tabs>
              <w:spacing w:line="360" w:lineRule="auto"/>
              <w:jc w:val="center"/>
              <w:rPr>
                <w:rFonts w:eastAsia="Times New Roman" w:cstheme="minorHAnsi"/>
                <w:b/>
                <w:szCs w:val="24"/>
                <w:lang w:eastAsia="es-ES"/>
              </w:rPr>
            </w:pPr>
            <w:r w:rsidRPr="008E0ADD">
              <w:rPr>
                <w:rFonts w:eastAsia="Times New Roman" w:cstheme="minorHAnsi"/>
                <w:b/>
                <w:szCs w:val="24"/>
                <w:lang w:eastAsia="es-ES"/>
              </w:rPr>
              <w:t>CUADRO RESUMEN ACREDITACIÓN</w:t>
            </w:r>
          </w:p>
          <w:tbl>
            <w:tblPr>
              <w:tblStyle w:val="Tablaconcuadrcula"/>
              <w:tblW w:w="0" w:type="auto"/>
              <w:tblLayout w:type="fixed"/>
              <w:tblLook w:val="04A0" w:firstRow="1" w:lastRow="0" w:firstColumn="1" w:lastColumn="0" w:noHBand="0" w:noVBand="1"/>
            </w:tblPr>
            <w:tblGrid>
              <w:gridCol w:w="2013"/>
              <w:gridCol w:w="4394"/>
              <w:gridCol w:w="2421"/>
            </w:tblGrid>
            <w:tr w:rsidR="00B846EB" w:rsidRPr="00E45016" w:rsidTr="008E0ADD">
              <w:tc>
                <w:tcPr>
                  <w:tcW w:w="2013"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B846EB" w:rsidRPr="00E45016" w:rsidRDefault="00B846EB">
                  <w:pPr>
                    <w:tabs>
                      <w:tab w:val="left" w:pos="3460"/>
                    </w:tabs>
                    <w:spacing w:line="360" w:lineRule="auto"/>
                    <w:jc w:val="center"/>
                    <w:rPr>
                      <w:rFonts w:eastAsia="Times New Roman" w:cstheme="minorHAnsi"/>
                      <w:szCs w:val="24"/>
                      <w:lang w:eastAsia="es-ES"/>
                    </w:rPr>
                  </w:pPr>
                  <w:r w:rsidRPr="00E45016">
                    <w:rPr>
                      <w:rFonts w:eastAsia="Times New Roman" w:cstheme="minorHAnsi"/>
                      <w:szCs w:val="24"/>
                      <w:lang w:eastAsia="es-ES"/>
                    </w:rPr>
                    <w:t>PROGRAMA</w:t>
                  </w:r>
                </w:p>
              </w:tc>
              <w:tc>
                <w:tcPr>
                  <w:tcW w:w="4394"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B846EB" w:rsidRPr="00E45016" w:rsidRDefault="00B846EB">
                  <w:pPr>
                    <w:tabs>
                      <w:tab w:val="left" w:pos="3460"/>
                    </w:tabs>
                    <w:spacing w:line="360" w:lineRule="auto"/>
                    <w:jc w:val="center"/>
                    <w:rPr>
                      <w:rFonts w:eastAsia="Times New Roman" w:cstheme="minorHAnsi"/>
                      <w:szCs w:val="24"/>
                      <w:lang w:eastAsia="es-ES"/>
                    </w:rPr>
                  </w:pPr>
                  <w:r w:rsidRPr="00E45016">
                    <w:rPr>
                      <w:rFonts w:eastAsia="Times New Roman" w:cstheme="minorHAnsi"/>
                      <w:szCs w:val="24"/>
                      <w:lang w:eastAsia="es-ES"/>
                    </w:rPr>
                    <w:t>ESTADO</w:t>
                  </w:r>
                </w:p>
              </w:tc>
              <w:tc>
                <w:tcPr>
                  <w:tcW w:w="2421" w:type="dxa"/>
                  <w:tcBorders>
                    <w:top w:val="single" w:sz="4" w:space="0" w:color="auto"/>
                    <w:left w:val="single" w:sz="4" w:space="0" w:color="auto"/>
                    <w:bottom w:val="single" w:sz="4" w:space="0" w:color="auto"/>
                    <w:right w:val="single" w:sz="4" w:space="0" w:color="auto"/>
                  </w:tcBorders>
                  <w:shd w:val="clear" w:color="auto" w:fill="FF0000"/>
                  <w:vAlign w:val="center"/>
                  <w:hideMark/>
                </w:tcPr>
                <w:p w:rsidR="00B846EB" w:rsidRPr="00E45016" w:rsidRDefault="00B846EB">
                  <w:pPr>
                    <w:tabs>
                      <w:tab w:val="left" w:pos="3460"/>
                    </w:tabs>
                    <w:spacing w:line="360" w:lineRule="auto"/>
                    <w:jc w:val="center"/>
                    <w:rPr>
                      <w:rFonts w:eastAsia="Times New Roman" w:cstheme="minorHAnsi"/>
                      <w:szCs w:val="24"/>
                      <w:lang w:eastAsia="es-ES"/>
                    </w:rPr>
                  </w:pPr>
                  <w:r w:rsidRPr="00E45016">
                    <w:rPr>
                      <w:rFonts w:eastAsia="Times New Roman" w:cstheme="minorHAnsi"/>
                      <w:szCs w:val="24"/>
                      <w:lang w:eastAsia="es-ES"/>
                    </w:rPr>
                    <w:t xml:space="preserve">PLAZO MÁXIMO RADICACIÓN DOCUMENTO </w:t>
                  </w:r>
                </w:p>
              </w:tc>
            </w:tr>
            <w:tr w:rsidR="00B846EB" w:rsidRPr="00E45016" w:rsidTr="008E0ADD">
              <w:tc>
                <w:tcPr>
                  <w:tcW w:w="2013" w:type="dxa"/>
                  <w:tcBorders>
                    <w:top w:val="single" w:sz="4" w:space="0" w:color="auto"/>
                    <w:left w:val="single" w:sz="4" w:space="0" w:color="auto"/>
                    <w:bottom w:val="single" w:sz="4" w:space="0" w:color="auto"/>
                    <w:right w:val="single" w:sz="4" w:space="0" w:color="auto"/>
                  </w:tcBorders>
                  <w:vAlign w:val="center"/>
                  <w:hideMark/>
                </w:tcPr>
                <w:p w:rsidR="00B846EB" w:rsidRPr="00E45016" w:rsidRDefault="00B846EB" w:rsidP="008E0ADD">
                  <w:pPr>
                    <w:tabs>
                      <w:tab w:val="left" w:pos="3460"/>
                    </w:tabs>
                    <w:spacing w:line="360" w:lineRule="auto"/>
                    <w:jc w:val="both"/>
                    <w:rPr>
                      <w:rFonts w:eastAsia="Times New Roman" w:cstheme="minorHAnsi"/>
                      <w:szCs w:val="24"/>
                      <w:lang w:eastAsia="es-ES"/>
                    </w:rPr>
                  </w:pPr>
                  <w:r w:rsidRPr="00E45016">
                    <w:rPr>
                      <w:rFonts w:eastAsia="Times New Roman" w:cstheme="minorHAnsi"/>
                      <w:szCs w:val="24"/>
                      <w:lang w:eastAsia="es-ES"/>
                    </w:rPr>
                    <w:t>Contaduría</w:t>
                  </w:r>
                </w:p>
              </w:tc>
              <w:tc>
                <w:tcPr>
                  <w:tcW w:w="4394" w:type="dxa"/>
                  <w:tcBorders>
                    <w:top w:val="single" w:sz="4" w:space="0" w:color="auto"/>
                    <w:left w:val="single" w:sz="4" w:space="0" w:color="auto"/>
                    <w:bottom w:val="single" w:sz="4" w:space="0" w:color="auto"/>
                    <w:right w:val="single" w:sz="4" w:space="0" w:color="auto"/>
                  </w:tcBorders>
                  <w:hideMark/>
                </w:tcPr>
                <w:p w:rsidR="00B846EB" w:rsidRPr="00E45016" w:rsidRDefault="00B846EB" w:rsidP="008E0ADD">
                  <w:pPr>
                    <w:tabs>
                      <w:tab w:val="left" w:pos="3460"/>
                    </w:tabs>
                    <w:spacing w:line="360" w:lineRule="auto"/>
                    <w:jc w:val="both"/>
                    <w:rPr>
                      <w:rFonts w:eastAsia="Times New Roman" w:cstheme="minorHAnsi"/>
                      <w:szCs w:val="24"/>
                      <w:lang w:eastAsia="es-ES"/>
                    </w:rPr>
                  </w:pPr>
                  <w:r w:rsidRPr="00E45016">
                    <w:rPr>
                      <w:rFonts w:eastAsia="Times New Roman" w:cstheme="minorHAnsi"/>
                      <w:szCs w:val="24"/>
                      <w:lang w:eastAsia="es-ES"/>
                    </w:rPr>
                    <w:t>A espera de carta del rector nacional para radicación del informe.</w:t>
                  </w:r>
                </w:p>
              </w:tc>
              <w:tc>
                <w:tcPr>
                  <w:tcW w:w="2421" w:type="dxa"/>
                  <w:tcBorders>
                    <w:top w:val="single" w:sz="4" w:space="0" w:color="auto"/>
                    <w:left w:val="single" w:sz="4" w:space="0" w:color="auto"/>
                    <w:bottom w:val="single" w:sz="4" w:space="0" w:color="auto"/>
                    <w:right w:val="single" w:sz="4" w:space="0" w:color="auto"/>
                  </w:tcBorders>
                  <w:vAlign w:val="center"/>
                  <w:hideMark/>
                </w:tcPr>
                <w:p w:rsidR="00B846EB" w:rsidRPr="00E45016" w:rsidRDefault="00B846EB">
                  <w:pPr>
                    <w:tabs>
                      <w:tab w:val="left" w:pos="3460"/>
                    </w:tabs>
                    <w:spacing w:line="360" w:lineRule="auto"/>
                    <w:jc w:val="center"/>
                    <w:rPr>
                      <w:rFonts w:eastAsia="Times New Roman" w:cstheme="minorHAnsi"/>
                      <w:szCs w:val="24"/>
                      <w:lang w:eastAsia="es-ES"/>
                    </w:rPr>
                  </w:pPr>
                  <w:r w:rsidRPr="00E45016">
                    <w:rPr>
                      <w:rFonts w:eastAsia="Times New Roman" w:cstheme="minorHAnsi"/>
                      <w:szCs w:val="24"/>
                      <w:lang w:eastAsia="es-ES"/>
                    </w:rPr>
                    <w:t>No aplica</w:t>
                  </w:r>
                </w:p>
              </w:tc>
            </w:tr>
            <w:tr w:rsidR="00B846EB" w:rsidRPr="00E45016" w:rsidTr="008E0ADD">
              <w:tc>
                <w:tcPr>
                  <w:tcW w:w="2013" w:type="dxa"/>
                  <w:tcBorders>
                    <w:top w:val="single" w:sz="4" w:space="0" w:color="auto"/>
                    <w:left w:val="single" w:sz="4" w:space="0" w:color="auto"/>
                    <w:bottom w:val="single" w:sz="4" w:space="0" w:color="auto"/>
                    <w:right w:val="single" w:sz="4" w:space="0" w:color="auto"/>
                  </w:tcBorders>
                  <w:vAlign w:val="center"/>
                  <w:hideMark/>
                </w:tcPr>
                <w:p w:rsidR="00B846EB" w:rsidRPr="00E45016" w:rsidRDefault="00B846EB" w:rsidP="008E0ADD">
                  <w:pPr>
                    <w:tabs>
                      <w:tab w:val="left" w:pos="3460"/>
                    </w:tabs>
                    <w:spacing w:line="360" w:lineRule="auto"/>
                    <w:jc w:val="both"/>
                    <w:rPr>
                      <w:rFonts w:eastAsia="Times New Roman" w:cstheme="minorHAnsi"/>
                      <w:szCs w:val="24"/>
                      <w:lang w:eastAsia="es-ES"/>
                    </w:rPr>
                  </w:pPr>
                  <w:r w:rsidRPr="00E45016">
                    <w:rPr>
                      <w:rFonts w:eastAsia="Times New Roman" w:cstheme="minorHAnsi"/>
                      <w:szCs w:val="24"/>
                      <w:lang w:eastAsia="es-ES"/>
                    </w:rPr>
                    <w:t>Ingeniería Civil</w:t>
                  </w:r>
                </w:p>
              </w:tc>
              <w:tc>
                <w:tcPr>
                  <w:tcW w:w="4394" w:type="dxa"/>
                  <w:tcBorders>
                    <w:top w:val="single" w:sz="4" w:space="0" w:color="auto"/>
                    <w:left w:val="single" w:sz="4" w:space="0" w:color="auto"/>
                    <w:bottom w:val="single" w:sz="4" w:space="0" w:color="auto"/>
                    <w:right w:val="single" w:sz="4" w:space="0" w:color="auto"/>
                  </w:tcBorders>
                  <w:hideMark/>
                </w:tcPr>
                <w:p w:rsidR="00B846EB" w:rsidRPr="00E45016" w:rsidRDefault="00B846EB" w:rsidP="008E0ADD">
                  <w:pPr>
                    <w:tabs>
                      <w:tab w:val="left" w:pos="3460"/>
                    </w:tabs>
                    <w:spacing w:line="360" w:lineRule="auto"/>
                    <w:jc w:val="both"/>
                    <w:rPr>
                      <w:rFonts w:eastAsia="Times New Roman" w:cstheme="minorHAnsi"/>
                      <w:szCs w:val="24"/>
                      <w:lang w:eastAsia="es-ES"/>
                    </w:rPr>
                  </w:pPr>
                  <w:r w:rsidRPr="00E45016">
                    <w:rPr>
                      <w:rFonts w:eastAsia="Times New Roman" w:cstheme="minorHAnsi"/>
                      <w:szCs w:val="24"/>
                      <w:lang w:eastAsia="es-ES"/>
                    </w:rPr>
                    <w:t>En gestión de visita de pares colaborativos.</w:t>
                  </w:r>
                </w:p>
              </w:tc>
              <w:tc>
                <w:tcPr>
                  <w:tcW w:w="2421" w:type="dxa"/>
                  <w:tcBorders>
                    <w:top w:val="single" w:sz="4" w:space="0" w:color="auto"/>
                    <w:left w:val="single" w:sz="4" w:space="0" w:color="auto"/>
                    <w:bottom w:val="single" w:sz="4" w:space="0" w:color="auto"/>
                    <w:right w:val="single" w:sz="4" w:space="0" w:color="auto"/>
                  </w:tcBorders>
                  <w:vAlign w:val="center"/>
                  <w:hideMark/>
                </w:tcPr>
                <w:p w:rsidR="00B846EB" w:rsidRPr="00E45016" w:rsidRDefault="00B846EB">
                  <w:pPr>
                    <w:tabs>
                      <w:tab w:val="left" w:pos="3460"/>
                    </w:tabs>
                    <w:spacing w:line="360" w:lineRule="auto"/>
                    <w:jc w:val="center"/>
                    <w:rPr>
                      <w:rFonts w:eastAsia="Times New Roman" w:cstheme="minorHAnsi"/>
                      <w:szCs w:val="24"/>
                      <w:lang w:eastAsia="es-ES"/>
                    </w:rPr>
                  </w:pPr>
                  <w:r w:rsidRPr="00E45016">
                    <w:rPr>
                      <w:rFonts w:eastAsia="Times New Roman" w:cstheme="minorHAnsi"/>
                      <w:szCs w:val="24"/>
                      <w:lang w:eastAsia="es-ES"/>
                    </w:rPr>
                    <w:t>No aplica</w:t>
                  </w:r>
                </w:p>
              </w:tc>
            </w:tr>
            <w:tr w:rsidR="00B846EB" w:rsidRPr="00E45016" w:rsidTr="008E0ADD">
              <w:tc>
                <w:tcPr>
                  <w:tcW w:w="2013" w:type="dxa"/>
                  <w:tcBorders>
                    <w:top w:val="single" w:sz="4" w:space="0" w:color="auto"/>
                    <w:left w:val="single" w:sz="4" w:space="0" w:color="auto"/>
                    <w:bottom w:val="single" w:sz="4" w:space="0" w:color="auto"/>
                    <w:right w:val="single" w:sz="4" w:space="0" w:color="auto"/>
                  </w:tcBorders>
                  <w:vAlign w:val="center"/>
                  <w:hideMark/>
                </w:tcPr>
                <w:p w:rsidR="00B846EB" w:rsidRPr="00E45016" w:rsidRDefault="00B846EB" w:rsidP="008E0ADD">
                  <w:pPr>
                    <w:tabs>
                      <w:tab w:val="left" w:pos="3460"/>
                    </w:tabs>
                    <w:spacing w:line="360" w:lineRule="auto"/>
                    <w:jc w:val="both"/>
                    <w:rPr>
                      <w:rFonts w:eastAsia="Times New Roman" w:cstheme="minorHAnsi"/>
                      <w:szCs w:val="24"/>
                      <w:lang w:eastAsia="es-ES"/>
                    </w:rPr>
                  </w:pPr>
                  <w:r w:rsidRPr="00E45016">
                    <w:rPr>
                      <w:rFonts w:eastAsia="Times New Roman" w:cstheme="minorHAnsi"/>
                      <w:szCs w:val="24"/>
                      <w:lang w:eastAsia="es-ES"/>
                    </w:rPr>
                    <w:t>Economía</w:t>
                  </w:r>
                </w:p>
              </w:tc>
              <w:tc>
                <w:tcPr>
                  <w:tcW w:w="4394" w:type="dxa"/>
                  <w:tcBorders>
                    <w:top w:val="single" w:sz="4" w:space="0" w:color="auto"/>
                    <w:left w:val="single" w:sz="4" w:space="0" w:color="auto"/>
                    <w:bottom w:val="single" w:sz="4" w:space="0" w:color="auto"/>
                    <w:right w:val="single" w:sz="4" w:space="0" w:color="auto"/>
                  </w:tcBorders>
                  <w:hideMark/>
                </w:tcPr>
                <w:p w:rsidR="00B846EB" w:rsidRPr="00E45016" w:rsidRDefault="00B846EB" w:rsidP="008E0ADD">
                  <w:pPr>
                    <w:tabs>
                      <w:tab w:val="left" w:pos="3460"/>
                    </w:tabs>
                    <w:spacing w:line="360" w:lineRule="auto"/>
                    <w:jc w:val="both"/>
                    <w:rPr>
                      <w:rFonts w:eastAsia="Times New Roman" w:cstheme="minorHAnsi"/>
                      <w:szCs w:val="24"/>
                      <w:lang w:eastAsia="es-ES"/>
                    </w:rPr>
                  </w:pPr>
                  <w:r w:rsidRPr="00E45016">
                    <w:rPr>
                      <w:rFonts w:eastAsia="Times New Roman" w:cstheme="minorHAnsi"/>
                      <w:szCs w:val="24"/>
                      <w:lang w:eastAsia="es-ES"/>
                    </w:rPr>
                    <w:t>Finalización del documento, revisión y concepto técnico.</w:t>
                  </w:r>
                </w:p>
              </w:tc>
              <w:tc>
                <w:tcPr>
                  <w:tcW w:w="2421" w:type="dxa"/>
                  <w:tcBorders>
                    <w:top w:val="single" w:sz="4" w:space="0" w:color="auto"/>
                    <w:left w:val="single" w:sz="4" w:space="0" w:color="auto"/>
                    <w:bottom w:val="single" w:sz="4" w:space="0" w:color="auto"/>
                    <w:right w:val="single" w:sz="4" w:space="0" w:color="auto"/>
                  </w:tcBorders>
                  <w:vAlign w:val="center"/>
                  <w:hideMark/>
                </w:tcPr>
                <w:p w:rsidR="00B846EB" w:rsidRPr="00E45016" w:rsidRDefault="00B846EB">
                  <w:pPr>
                    <w:tabs>
                      <w:tab w:val="left" w:pos="3460"/>
                    </w:tabs>
                    <w:spacing w:line="360" w:lineRule="auto"/>
                    <w:jc w:val="center"/>
                    <w:rPr>
                      <w:rFonts w:eastAsia="Times New Roman" w:cstheme="minorHAnsi"/>
                      <w:szCs w:val="24"/>
                      <w:lang w:eastAsia="es-ES"/>
                    </w:rPr>
                  </w:pPr>
                  <w:r w:rsidRPr="00E45016">
                    <w:rPr>
                      <w:rFonts w:eastAsia="Times New Roman" w:cstheme="minorHAnsi"/>
                      <w:szCs w:val="24"/>
                      <w:lang w:eastAsia="es-ES"/>
                    </w:rPr>
                    <w:t>Agosto 12 de 2016</w:t>
                  </w:r>
                </w:p>
              </w:tc>
            </w:tr>
            <w:tr w:rsidR="00B846EB" w:rsidRPr="00E45016" w:rsidTr="008E0ADD">
              <w:tc>
                <w:tcPr>
                  <w:tcW w:w="2013" w:type="dxa"/>
                  <w:tcBorders>
                    <w:top w:val="single" w:sz="4" w:space="0" w:color="auto"/>
                    <w:left w:val="single" w:sz="4" w:space="0" w:color="auto"/>
                    <w:bottom w:val="single" w:sz="4" w:space="0" w:color="auto"/>
                    <w:right w:val="single" w:sz="4" w:space="0" w:color="auto"/>
                  </w:tcBorders>
                  <w:vAlign w:val="center"/>
                  <w:hideMark/>
                </w:tcPr>
                <w:p w:rsidR="00B846EB" w:rsidRPr="00E45016" w:rsidRDefault="00B846EB" w:rsidP="008E0ADD">
                  <w:pPr>
                    <w:tabs>
                      <w:tab w:val="left" w:pos="3460"/>
                    </w:tabs>
                    <w:spacing w:line="360" w:lineRule="auto"/>
                    <w:jc w:val="both"/>
                    <w:rPr>
                      <w:rFonts w:eastAsia="Times New Roman" w:cstheme="minorHAnsi"/>
                      <w:szCs w:val="24"/>
                      <w:lang w:eastAsia="es-ES"/>
                    </w:rPr>
                  </w:pPr>
                  <w:r w:rsidRPr="00E45016">
                    <w:rPr>
                      <w:rFonts w:eastAsia="Times New Roman" w:cstheme="minorHAnsi"/>
                      <w:szCs w:val="24"/>
                      <w:lang w:eastAsia="es-ES"/>
                    </w:rPr>
                    <w:t>Enfermería</w:t>
                  </w:r>
                </w:p>
              </w:tc>
              <w:tc>
                <w:tcPr>
                  <w:tcW w:w="4394" w:type="dxa"/>
                  <w:tcBorders>
                    <w:top w:val="single" w:sz="4" w:space="0" w:color="auto"/>
                    <w:left w:val="single" w:sz="4" w:space="0" w:color="auto"/>
                    <w:bottom w:val="single" w:sz="4" w:space="0" w:color="auto"/>
                    <w:right w:val="single" w:sz="4" w:space="0" w:color="auto"/>
                  </w:tcBorders>
                  <w:hideMark/>
                </w:tcPr>
                <w:p w:rsidR="00B846EB" w:rsidRPr="00E45016" w:rsidRDefault="00B846EB" w:rsidP="008E0ADD">
                  <w:pPr>
                    <w:tabs>
                      <w:tab w:val="left" w:pos="3460"/>
                    </w:tabs>
                    <w:spacing w:line="360" w:lineRule="auto"/>
                    <w:jc w:val="both"/>
                    <w:rPr>
                      <w:rFonts w:eastAsia="Times New Roman" w:cstheme="minorHAnsi"/>
                      <w:szCs w:val="24"/>
                      <w:lang w:eastAsia="es-ES"/>
                    </w:rPr>
                  </w:pPr>
                  <w:r w:rsidRPr="00E45016">
                    <w:rPr>
                      <w:rFonts w:eastAsia="Times New Roman" w:cstheme="minorHAnsi"/>
                      <w:szCs w:val="24"/>
                      <w:lang w:eastAsia="es-ES"/>
                    </w:rPr>
                    <w:t>Finalización de autoevaluación y construcción de documento maestro.</w:t>
                  </w:r>
                </w:p>
              </w:tc>
              <w:tc>
                <w:tcPr>
                  <w:tcW w:w="2421" w:type="dxa"/>
                  <w:tcBorders>
                    <w:top w:val="single" w:sz="4" w:space="0" w:color="auto"/>
                    <w:left w:val="single" w:sz="4" w:space="0" w:color="auto"/>
                    <w:bottom w:val="single" w:sz="4" w:space="0" w:color="auto"/>
                    <w:right w:val="single" w:sz="4" w:space="0" w:color="auto"/>
                  </w:tcBorders>
                  <w:vAlign w:val="center"/>
                  <w:hideMark/>
                </w:tcPr>
                <w:p w:rsidR="00B846EB" w:rsidRPr="00E45016" w:rsidRDefault="00B846EB">
                  <w:pPr>
                    <w:tabs>
                      <w:tab w:val="left" w:pos="3460"/>
                    </w:tabs>
                    <w:spacing w:line="360" w:lineRule="auto"/>
                    <w:jc w:val="center"/>
                    <w:rPr>
                      <w:rFonts w:eastAsia="Times New Roman" w:cstheme="minorHAnsi"/>
                      <w:szCs w:val="24"/>
                      <w:lang w:eastAsia="es-ES"/>
                    </w:rPr>
                  </w:pPr>
                  <w:r w:rsidRPr="00E45016">
                    <w:rPr>
                      <w:rFonts w:eastAsia="Times New Roman" w:cstheme="minorHAnsi"/>
                      <w:szCs w:val="24"/>
                      <w:lang w:eastAsia="es-ES"/>
                    </w:rPr>
                    <w:t>Septiembre 05 de 2016</w:t>
                  </w:r>
                </w:p>
              </w:tc>
            </w:tr>
            <w:tr w:rsidR="00B846EB" w:rsidRPr="00E45016" w:rsidTr="008E0ADD">
              <w:tc>
                <w:tcPr>
                  <w:tcW w:w="2013" w:type="dxa"/>
                  <w:tcBorders>
                    <w:top w:val="single" w:sz="4" w:space="0" w:color="auto"/>
                    <w:left w:val="single" w:sz="4" w:space="0" w:color="auto"/>
                    <w:bottom w:val="single" w:sz="4" w:space="0" w:color="auto"/>
                    <w:right w:val="single" w:sz="4" w:space="0" w:color="auto"/>
                  </w:tcBorders>
                  <w:vAlign w:val="center"/>
                  <w:hideMark/>
                </w:tcPr>
                <w:p w:rsidR="00B846EB" w:rsidRPr="00E45016" w:rsidRDefault="00B846EB" w:rsidP="008E0ADD">
                  <w:pPr>
                    <w:tabs>
                      <w:tab w:val="left" w:pos="3460"/>
                    </w:tabs>
                    <w:spacing w:line="360" w:lineRule="auto"/>
                    <w:jc w:val="both"/>
                    <w:rPr>
                      <w:rFonts w:eastAsia="Times New Roman" w:cstheme="minorHAnsi"/>
                      <w:szCs w:val="24"/>
                      <w:lang w:eastAsia="es-ES"/>
                    </w:rPr>
                  </w:pPr>
                  <w:r w:rsidRPr="00E45016">
                    <w:rPr>
                      <w:rFonts w:eastAsia="Times New Roman" w:cstheme="minorHAnsi"/>
                      <w:szCs w:val="24"/>
                      <w:lang w:eastAsia="es-ES"/>
                    </w:rPr>
                    <w:t>Ingeniería Comercial</w:t>
                  </w:r>
                </w:p>
              </w:tc>
              <w:tc>
                <w:tcPr>
                  <w:tcW w:w="4394" w:type="dxa"/>
                  <w:tcBorders>
                    <w:top w:val="single" w:sz="4" w:space="0" w:color="auto"/>
                    <w:left w:val="single" w:sz="4" w:space="0" w:color="auto"/>
                    <w:bottom w:val="single" w:sz="4" w:space="0" w:color="auto"/>
                    <w:right w:val="single" w:sz="4" w:space="0" w:color="auto"/>
                  </w:tcBorders>
                  <w:hideMark/>
                </w:tcPr>
                <w:p w:rsidR="00B846EB" w:rsidRPr="00E45016" w:rsidRDefault="00B846EB" w:rsidP="008E0ADD">
                  <w:pPr>
                    <w:tabs>
                      <w:tab w:val="left" w:pos="3460"/>
                    </w:tabs>
                    <w:spacing w:line="360" w:lineRule="auto"/>
                    <w:jc w:val="both"/>
                    <w:rPr>
                      <w:rFonts w:eastAsia="Times New Roman" w:cstheme="minorHAnsi"/>
                      <w:szCs w:val="24"/>
                      <w:lang w:eastAsia="es-ES"/>
                    </w:rPr>
                  </w:pPr>
                  <w:r w:rsidRPr="00E45016">
                    <w:rPr>
                      <w:rFonts w:eastAsia="Times New Roman" w:cstheme="minorHAnsi"/>
                      <w:szCs w:val="24"/>
                      <w:lang w:eastAsia="es-ES"/>
                    </w:rPr>
                    <w:t>Autorregulación y aprestamiento para el proceso de autoevaluación con fines de renovación de la acreditación.</w:t>
                  </w:r>
                </w:p>
              </w:tc>
              <w:tc>
                <w:tcPr>
                  <w:tcW w:w="2421" w:type="dxa"/>
                  <w:tcBorders>
                    <w:top w:val="single" w:sz="4" w:space="0" w:color="auto"/>
                    <w:left w:val="single" w:sz="4" w:space="0" w:color="auto"/>
                    <w:bottom w:val="single" w:sz="4" w:space="0" w:color="auto"/>
                    <w:right w:val="single" w:sz="4" w:space="0" w:color="auto"/>
                  </w:tcBorders>
                  <w:vAlign w:val="center"/>
                  <w:hideMark/>
                </w:tcPr>
                <w:p w:rsidR="00B846EB" w:rsidRPr="00E45016" w:rsidRDefault="00B846EB">
                  <w:pPr>
                    <w:tabs>
                      <w:tab w:val="left" w:pos="3460"/>
                    </w:tabs>
                    <w:spacing w:line="360" w:lineRule="auto"/>
                    <w:jc w:val="center"/>
                    <w:rPr>
                      <w:rFonts w:eastAsia="Times New Roman" w:cstheme="minorHAnsi"/>
                      <w:szCs w:val="24"/>
                      <w:lang w:eastAsia="es-ES"/>
                    </w:rPr>
                  </w:pPr>
                  <w:r w:rsidRPr="00E45016">
                    <w:rPr>
                      <w:rFonts w:eastAsia="Times New Roman" w:cstheme="minorHAnsi"/>
                      <w:szCs w:val="24"/>
                      <w:lang w:eastAsia="es-ES"/>
                    </w:rPr>
                    <w:t>Octubre 24 de 2017</w:t>
                  </w:r>
                </w:p>
              </w:tc>
            </w:tr>
            <w:tr w:rsidR="00B846EB" w:rsidRPr="00E45016" w:rsidTr="008E0ADD">
              <w:tc>
                <w:tcPr>
                  <w:tcW w:w="2013" w:type="dxa"/>
                  <w:tcBorders>
                    <w:top w:val="single" w:sz="4" w:space="0" w:color="auto"/>
                    <w:left w:val="single" w:sz="4" w:space="0" w:color="auto"/>
                    <w:bottom w:val="single" w:sz="4" w:space="0" w:color="auto"/>
                    <w:right w:val="single" w:sz="4" w:space="0" w:color="auto"/>
                  </w:tcBorders>
                  <w:vAlign w:val="center"/>
                  <w:hideMark/>
                </w:tcPr>
                <w:p w:rsidR="00B846EB" w:rsidRPr="00E45016" w:rsidRDefault="00B846EB">
                  <w:pPr>
                    <w:tabs>
                      <w:tab w:val="left" w:pos="3460"/>
                    </w:tabs>
                    <w:spacing w:line="360" w:lineRule="auto"/>
                    <w:jc w:val="center"/>
                    <w:rPr>
                      <w:rFonts w:eastAsia="Times New Roman" w:cstheme="minorHAnsi"/>
                      <w:szCs w:val="24"/>
                      <w:lang w:eastAsia="es-ES"/>
                    </w:rPr>
                  </w:pPr>
                  <w:r w:rsidRPr="00E45016">
                    <w:rPr>
                      <w:rFonts w:eastAsia="Times New Roman" w:cstheme="minorHAnsi"/>
                      <w:szCs w:val="24"/>
                      <w:lang w:eastAsia="es-ES"/>
                    </w:rPr>
                    <w:t>Derecho</w:t>
                  </w:r>
                </w:p>
              </w:tc>
              <w:tc>
                <w:tcPr>
                  <w:tcW w:w="4394" w:type="dxa"/>
                  <w:tcBorders>
                    <w:top w:val="single" w:sz="4" w:space="0" w:color="auto"/>
                    <w:left w:val="single" w:sz="4" w:space="0" w:color="auto"/>
                    <w:bottom w:val="single" w:sz="4" w:space="0" w:color="auto"/>
                    <w:right w:val="single" w:sz="4" w:space="0" w:color="auto"/>
                  </w:tcBorders>
                  <w:hideMark/>
                </w:tcPr>
                <w:p w:rsidR="00B846EB" w:rsidRPr="00E45016" w:rsidRDefault="00B846EB">
                  <w:pPr>
                    <w:tabs>
                      <w:tab w:val="left" w:pos="3460"/>
                    </w:tabs>
                    <w:spacing w:line="360" w:lineRule="auto"/>
                    <w:rPr>
                      <w:rFonts w:eastAsia="Times New Roman" w:cstheme="minorHAnsi"/>
                      <w:szCs w:val="24"/>
                      <w:lang w:eastAsia="es-ES"/>
                    </w:rPr>
                  </w:pPr>
                  <w:r w:rsidRPr="00E45016">
                    <w:rPr>
                      <w:rFonts w:eastAsia="Times New Roman" w:cstheme="minorHAnsi"/>
                      <w:szCs w:val="24"/>
                      <w:lang w:eastAsia="es-ES"/>
                    </w:rPr>
                    <w:t>Autorregulación.</w:t>
                  </w:r>
                </w:p>
              </w:tc>
              <w:tc>
                <w:tcPr>
                  <w:tcW w:w="2421" w:type="dxa"/>
                  <w:tcBorders>
                    <w:top w:val="single" w:sz="4" w:space="0" w:color="auto"/>
                    <w:left w:val="single" w:sz="4" w:space="0" w:color="auto"/>
                    <w:bottom w:val="single" w:sz="4" w:space="0" w:color="auto"/>
                    <w:right w:val="single" w:sz="4" w:space="0" w:color="auto"/>
                  </w:tcBorders>
                  <w:vAlign w:val="center"/>
                  <w:hideMark/>
                </w:tcPr>
                <w:p w:rsidR="00B846EB" w:rsidRPr="00E45016" w:rsidRDefault="00B846EB">
                  <w:pPr>
                    <w:tabs>
                      <w:tab w:val="left" w:pos="3460"/>
                    </w:tabs>
                    <w:spacing w:line="360" w:lineRule="auto"/>
                    <w:jc w:val="center"/>
                    <w:rPr>
                      <w:rFonts w:eastAsia="Times New Roman" w:cstheme="minorHAnsi"/>
                      <w:szCs w:val="24"/>
                      <w:lang w:eastAsia="es-ES"/>
                    </w:rPr>
                  </w:pPr>
                  <w:r w:rsidRPr="00E45016">
                    <w:rPr>
                      <w:rFonts w:eastAsia="Times New Roman" w:cstheme="minorHAnsi"/>
                      <w:szCs w:val="24"/>
                      <w:lang w:eastAsia="es-ES"/>
                    </w:rPr>
                    <w:t>Noviembre 15 de 2018</w:t>
                  </w:r>
                </w:p>
              </w:tc>
            </w:tr>
          </w:tbl>
          <w:p w:rsidR="00B80025" w:rsidRPr="00B846EB" w:rsidRDefault="00B80025" w:rsidP="00B42861">
            <w:pPr>
              <w:shd w:val="clear" w:color="auto" w:fill="FFFFFF"/>
              <w:jc w:val="both"/>
              <w:rPr>
                <w:rFonts w:cstheme="minorHAnsi"/>
                <w:color w:val="222222"/>
                <w:lang w:eastAsia="es-CO"/>
              </w:rPr>
            </w:pPr>
          </w:p>
        </w:tc>
      </w:tr>
      <w:tr w:rsidR="00985ECF" w:rsidTr="00241BEF">
        <w:tc>
          <w:tcPr>
            <w:tcW w:w="1419" w:type="dxa"/>
            <w:tcBorders>
              <w:top w:val="single" w:sz="4" w:space="0" w:color="auto"/>
              <w:left w:val="single" w:sz="4" w:space="0" w:color="auto"/>
              <w:bottom w:val="single" w:sz="4" w:space="0" w:color="auto"/>
              <w:right w:val="nil"/>
            </w:tcBorders>
            <w:shd w:val="clear" w:color="auto" w:fill="0070C0"/>
            <w:vAlign w:val="center"/>
          </w:tcPr>
          <w:p w:rsidR="00985ECF" w:rsidRPr="00A10C00" w:rsidRDefault="00985ECF" w:rsidP="00932B64">
            <w:pPr>
              <w:jc w:val="center"/>
              <w:rPr>
                <w:rFonts w:ascii="Calibri" w:eastAsia="Times New Roman" w:hAnsi="Calibri" w:cs="Calibri"/>
                <w:b/>
                <w:color w:val="000000"/>
                <w:lang w:eastAsia="es-ES"/>
              </w:rPr>
            </w:pPr>
          </w:p>
        </w:tc>
        <w:tc>
          <w:tcPr>
            <w:tcW w:w="9213" w:type="dxa"/>
            <w:tcBorders>
              <w:top w:val="single" w:sz="4" w:space="0" w:color="auto"/>
              <w:left w:val="nil"/>
              <w:bottom w:val="single" w:sz="4" w:space="0" w:color="auto"/>
              <w:right w:val="single" w:sz="4" w:space="0" w:color="auto"/>
            </w:tcBorders>
            <w:shd w:val="clear" w:color="auto" w:fill="0070C0"/>
          </w:tcPr>
          <w:p w:rsidR="00985ECF" w:rsidRDefault="00985ECF" w:rsidP="00932B64">
            <w:pPr>
              <w:jc w:val="both"/>
              <w:rPr>
                <w:rFonts w:cstheme="minorHAnsi"/>
                <w:b/>
                <w:bCs/>
              </w:rPr>
            </w:pPr>
          </w:p>
        </w:tc>
      </w:tr>
      <w:tr w:rsidR="00BC4DCC" w:rsidTr="00241BEF">
        <w:tc>
          <w:tcPr>
            <w:tcW w:w="1419" w:type="dxa"/>
            <w:shd w:val="clear" w:color="auto" w:fill="BFBFBF" w:themeFill="background1" w:themeFillShade="BF"/>
            <w:vAlign w:val="center"/>
          </w:tcPr>
          <w:p w:rsidR="00BC4DCC" w:rsidRDefault="00BC4DCC">
            <w:pPr>
              <w:jc w:val="center"/>
              <w:rPr>
                <w:rFonts w:ascii="Calibri" w:eastAsia="Times New Roman" w:hAnsi="Calibri" w:cs="Calibri"/>
                <w:b/>
                <w:color w:val="000000"/>
                <w:lang w:eastAsia="es-ES"/>
              </w:rPr>
            </w:pPr>
            <w:r>
              <w:rPr>
                <w:rFonts w:ascii="Calibri" w:eastAsia="Times New Roman" w:hAnsi="Calibri" w:cs="Calibri"/>
                <w:b/>
                <w:color w:val="000000"/>
                <w:lang w:eastAsia="es-ES"/>
              </w:rPr>
              <w:lastRenderedPageBreak/>
              <w:t>Aseguramiento de la Calidad Académica</w:t>
            </w:r>
          </w:p>
        </w:tc>
        <w:tc>
          <w:tcPr>
            <w:tcW w:w="9213" w:type="dxa"/>
          </w:tcPr>
          <w:p w:rsidR="00BC4DCC" w:rsidRDefault="00BC4DCC">
            <w:pPr>
              <w:jc w:val="both"/>
              <w:rPr>
                <w:rFonts w:cstheme="minorHAnsi"/>
                <w:b/>
                <w:color w:val="000000" w:themeColor="text1"/>
              </w:rPr>
            </w:pPr>
            <w:r>
              <w:rPr>
                <w:rFonts w:cstheme="minorHAnsi"/>
                <w:b/>
                <w:color w:val="000000" w:themeColor="text1"/>
              </w:rPr>
              <w:t>IMPLEMENTACIÓN DE LA ESTRATEGIA CAMINO A LA EXCELENCIA</w:t>
            </w:r>
          </w:p>
          <w:p w:rsidR="00BC4DCC" w:rsidRDefault="00BC4DCC">
            <w:pPr>
              <w:jc w:val="both"/>
              <w:rPr>
                <w:rFonts w:cstheme="minorHAnsi"/>
                <w:b/>
                <w:color w:val="000000" w:themeColor="text1"/>
              </w:rPr>
            </w:pPr>
          </w:p>
          <w:p w:rsidR="00BC4DCC" w:rsidRDefault="00BC4DCC" w:rsidP="00322DBF">
            <w:pPr>
              <w:pStyle w:val="Prrafodelista"/>
              <w:numPr>
                <w:ilvl w:val="0"/>
                <w:numId w:val="14"/>
              </w:numPr>
              <w:spacing w:line="276" w:lineRule="auto"/>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SISTEMATIZACIÓN DE LAS EXPERIENCIAS SIGNIFICATIVAS</w:t>
            </w:r>
          </w:p>
          <w:p w:rsidR="00BC4DCC" w:rsidRDefault="00BC4DCC">
            <w:pPr>
              <w:jc w:val="both"/>
              <w:rPr>
                <w:rFonts w:cstheme="minorHAnsi"/>
                <w:color w:val="000000" w:themeColor="text1"/>
              </w:rPr>
            </w:pPr>
            <w:r>
              <w:rPr>
                <w:rFonts w:cstheme="minorHAnsi"/>
                <w:color w:val="000000" w:themeColor="text1"/>
              </w:rPr>
              <w:t xml:space="preserve">El paso previo para la implementación de la Estrategia Camino a la Excelencia, en todo lo relacionado con los instrumentos metodológicos, consistió en la sistematización de los informes de los Pares Académicos asignados por el Ministerio de Educación Nacional como producto de las visitas de verificación para la obtención y renovación de registros calificados, acreditación de programas y renovación de la misma; así como la sistematización de los autos de completitud y recomendaciones consignadas en las resoluciones de acreditación del año 2013 a 2015. </w:t>
            </w:r>
          </w:p>
          <w:p w:rsidR="00BC4DCC" w:rsidRDefault="00BC4DCC">
            <w:pPr>
              <w:jc w:val="both"/>
              <w:rPr>
                <w:rFonts w:cstheme="minorHAnsi"/>
                <w:b/>
              </w:rPr>
            </w:pPr>
          </w:p>
          <w:p w:rsidR="00BC4DCC" w:rsidRDefault="00BC4DCC">
            <w:pPr>
              <w:jc w:val="both"/>
              <w:rPr>
                <w:rFonts w:cstheme="minorHAnsi"/>
                <w:b/>
                <w:color w:val="000000" w:themeColor="text1"/>
              </w:rPr>
            </w:pPr>
            <w:r>
              <w:rPr>
                <w:rFonts w:cstheme="minorHAnsi"/>
                <w:b/>
                <w:color w:val="000000" w:themeColor="text1"/>
              </w:rPr>
              <w:t>Tabla 1: Frecuencia y porcentaje de las debilidades/requerimientos Registros Calificados</w:t>
            </w:r>
          </w:p>
          <w:p w:rsidR="00BC4DCC" w:rsidRDefault="00BC4DCC">
            <w:pPr>
              <w:jc w:val="both"/>
              <w:rPr>
                <w:rFonts w:cstheme="minorHAnsi"/>
                <w:b/>
                <w:color w:val="000000" w:themeColor="text1"/>
              </w:rPr>
            </w:pPr>
            <w:r>
              <w:rPr>
                <w:rFonts w:cstheme="minorHAnsi"/>
                <w:b/>
                <w:color w:val="000000" w:themeColor="text1"/>
              </w:rPr>
              <w:t xml:space="preserve">    </w:t>
            </w:r>
          </w:p>
          <w:tbl>
            <w:tblPr>
              <w:tblStyle w:val="Tabladecuadrcula1clara2"/>
              <w:tblW w:w="8640" w:type="dxa"/>
              <w:tblLayout w:type="fixed"/>
              <w:tblLook w:val="04A0" w:firstRow="1" w:lastRow="0" w:firstColumn="1" w:lastColumn="0" w:noHBand="0" w:noVBand="1"/>
            </w:tblPr>
            <w:tblGrid>
              <w:gridCol w:w="534"/>
              <w:gridCol w:w="5871"/>
              <w:gridCol w:w="1274"/>
              <w:gridCol w:w="961"/>
            </w:tblGrid>
            <w:tr w:rsidR="00BC4D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C00000"/>
                  <w:hideMark/>
                </w:tcPr>
                <w:p w:rsidR="00BC4DCC" w:rsidRDefault="00BC4DCC">
                  <w:pPr>
                    <w:rPr>
                      <w:rFonts w:cstheme="minorHAnsi"/>
                      <w:smallCaps/>
                      <w:color w:val="FFFFFF" w:themeColor="background1"/>
                    </w:rPr>
                  </w:pPr>
                  <w:r>
                    <w:rPr>
                      <w:rFonts w:cstheme="minorHAnsi"/>
                      <w:smallCaps/>
                      <w:color w:val="FFFFFF" w:themeColor="background1"/>
                    </w:rPr>
                    <w:t>No</w:t>
                  </w:r>
                </w:p>
              </w:tc>
              <w:tc>
                <w:tcPr>
                  <w:tcW w:w="5874"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C00000"/>
                  <w:hideMark/>
                </w:tcPr>
                <w:p w:rsidR="00BC4DCC" w:rsidRDefault="00BC4DCC">
                  <w:pPr>
                    <w:cnfStyle w:val="100000000000" w:firstRow="1" w:lastRow="0" w:firstColumn="0" w:lastColumn="0" w:oddVBand="0" w:evenVBand="0" w:oddHBand="0" w:evenHBand="0" w:firstRowFirstColumn="0" w:firstRowLastColumn="0" w:lastRowFirstColumn="0" w:lastRowLastColumn="0"/>
                    <w:rPr>
                      <w:rFonts w:cstheme="minorHAnsi"/>
                      <w:smallCaps/>
                      <w:color w:val="FFFFFF" w:themeColor="background1"/>
                    </w:rPr>
                  </w:pPr>
                  <w:r>
                    <w:rPr>
                      <w:rFonts w:cstheme="minorHAnsi"/>
                      <w:smallCaps/>
                      <w:color w:val="FFFFFF" w:themeColor="background1"/>
                    </w:rPr>
                    <w:t>Debilidad/requerimiento</w:t>
                  </w:r>
                </w:p>
              </w:tc>
              <w:tc>
                <w:tcPr>
                  <w:tcW w:w="1275"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C00000"/>
                  <w:hideMark/>
                </w:tcPr>
                <w:p w:rsidR="00BC4DCC" w:rsidRDefault="00BC4DCC">
                  <w:pPr>
                    <w:cnfStyle w:val="100000000000" w:firstRow="1" w:lastRow="0" w:firstColumn="0" w:lastColumn="0" w:oddVBand="0" w:evenVBand="0" w:oddHBand="0" w:evenHBand="0" w:firstRowFirstColumn="0" w:firstRowLastColumn="0" w:lastRowFirstColumn="0" w:lastRowLastColumn="0"/>
                    <w:rPr>
                      <w:rFonts w:cstheme="minorHAnsi"/>
                      <w:smallCaps/>
                      <w:color w:val="FFFFFF" w:themeColor="background1"/>
                    </w:rPr>
                  </w:pPr>
                  <w:r>
                    <w:rPr>
                      <w:rFonts w:cstheme="minorHAnsi"/>
                      <w:smallCaps/>
                      <w:color w:val="FFFFFF" w:themeColor="background1"/>
                    </w:rPr>
                    <w:t>Frecuencia</w:t>
                  </w:r>
                </w:p>
              </w:tc>
              <w:tc>
                <w:tcPr>
                  <w:tcW w:w="961"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C00000"/>
                  <w:hideMark/>
                </w:tcPr>
                <w:p w:rsidR="00BC4DCC" w:rsidRDefault="00BC4DCC">
                  <w:pPr>
                    <w:cnfStyle w:val="100000000000" w:firstRow="1" w:lastRow="0" w:firstColumn="0" w:lastColumn="0" w:oddVBand="0" w:evenVBand="0" w:oddHBand="0" w:evenHBand="0" w:firstRowFirstColumn="0" w:firstRowLastColumn="0" w:lastRowFirstColumn="0" w:lastRowLastColumn="0"/>
                    <w:rPr>
                      <w:rFonts w:cstheme="minorHAnsi"/>
                      <w:smallCaps/>
                      <w:color w:val="FFFFFF" w:themeColor="background1"/>
                    </w:rPr>
                  </w:pPr>
                  <w:r>
                    <w:rPr>
                      <w:rFonts w:cstheme="minorHAnsi"/>
                      <w:smallCaps/>
                      <w:color w:val="FFFFFF" w:themeColor="background1"/>
                    </w:rPr>
                    <w:t>%</w:t>
                  </w:r>
                </w:p>
              </w:tc>
            </w:tr>
            <w:tr w:rsidR="00BC4DCC">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rPr>
                      <w:rFonts w:cstheme="minorHAnsi"/>
                      <w:color w:val="000000" w:themeColor="text1"/>
                    </w:rPr>
                  </w:pPr>
                  <w:r>
                    <w:rPr>
                      <w:rFonts w:cstheme="minorHAnsi"/>
                      <w:color w:val="000000" w:themeColor="text1"/>
                    </w:rPr>
                    <w:t>1</w:t>
                  </w:r>
                </w:p>
              </w:tc>
              <w:tc>
                <w:tcPr>
                  <w:tcW w:w="58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Falta de análisis de las tendencias de la disciplina; de reflexión teórica de los referentes de contexto y bajo nivel de reflexión pedagógica</w:t>
                  </w: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5</w:t>
                  </w:r>
                </w:p>
              </w:tc>
              <w:tc>
                <w:tcPr>
                  <w:tcW w:w="9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71.42</w:t>
                  </w:r>
                </w:p>
              </w:tc>
            </w:tr>
            <w:tr w:rsidR="00BC4DCC">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rPr>
                      <w:rFonts w:cstheme="minorHAnsi"/>
                      <w:color w:val="000000" w:themeColor="text1"/>
                    </w:rPr>
                  </w:pPr>
                  <w:r>
                    <w:rPr>
                      <w:rFonts w:cstheme="minorHAnsi"/>
                      <w:color w:val="000000" w:themeColor="text1"/>
                    </w:rPr>
                    <w:t>2</w:t>
                  </w:r>
                </w:p>
              </w:tc>
              <w:tc>
                <w:tcPr>
                  <w:tcW w:w="58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Falta de correspondencia entre la denominación del Programa y los contenidos curriculares</w:t>
                  </w: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5</w:t>
                  </w:r>
                </w:p>
              </w:tc>
              <w:tc>
                <w:tcPr>
                  <w:tcW w:w="9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71.42</w:t>
                  </w:r>
                </w:p>
              </w:tc>
            </w:tr>
            <w:tr w:rsidR="00BC4DCC">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rPr>
                      <w:rFonts w:cstheme="minorHAnsi"/>
                      <w:color w:val="000000" w:themeColor="text1"/>
                    </w:rPr>
                  </w:pPr>
                  <w:r>
                    <w:rPr>
                      <w:rFonts w:cstheme="minorHAnsi"/>
                      <w:color w:val="000000" w:themeColor="text1"/>
                    </w:rPr>
                    <w:t>3</w:t>
                  </w:r>
                </w:p>
              </w:tc>
              <w:tc>
                <w:tcPr>
                  <w:tcW w:w="58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No se evidencia la articulación de los grupos de investigación de la Facultad con el Programa a crear o ya existente</w:t>
                  </w: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4</w:t>
                  </w:r>
                </w:p>
              </w:tc>
              <w:tc>
                <w:tcPr>
                  <w:tcW w:w="9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57.14</w:t>
                  </w:r>
                </w:p>
              </w:tc>
            </w:tr>
            <w:tr w:rsidR="00BC4DCC">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rPr>
                      <w:rFonts w:cstheme="minorHAnsi"/>
                      <w:color w:val="000000" w:themeColor="text1"/>
                    </w:rPr>
                  </w:pPr>
                  <w:r>
                    <w:rPr>
                      <w:rFonts w:cstheme="minorHAnsi"/>
                      <w:color w:val="000000" w:themeColor="text1"/>
                    </w:rPr>
                    <w:t>4</w:t>
                  </w:r>
                </w:p>
              </w:tc>
              <w:tc>
                <w:tcPr>
                  <w:tcW w:w="58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No se ha apropiado el concepto y el alcance de los créditos académicos</w:t>
                  </w: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4</w:t>
                  </w:r>
                </w:p>
              </w:tc>
              <w:tc>
                <w:tcPr>
                  <w:tcW w:w="9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57.14</w:t>
                  </w:r>
                </w:p>
              </w:tc>
            </w:tr>
            <w:tr w:rsidR="00BC4DCC">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rPr>
                      <w:rFonts w:cstheme="minorHAnsi"/>
                      <w:color w:val="000000" w:themeColor="text1"/>
                    </w:rPr>
                  </w:pPr>
                  <w:r>
                    <w:rPr>
                      <w:rFonts w:cstheme="minorHAnsi"/>
                      <w:color w:val="000000" w:themeColor="text1"/>
                    </w:rPr>
                    <w:t>5</w:t>
                  </w:r>
                </w:p>
              </w:tc>
              <w:tc>
                <w:tcPr>
                  <w:tcW w:w="58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La flexibilización no ha logrado cambios sustanciales en la estructura curricular</w:t>
                  </w: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3</w:t>
                  </w:r>
                </w:p>
              </w:tc>
              <w:tc>
                <w:tcPr>
                  <w:tcW w:w="9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42.87</w:t>
                  </w:r>
                </w:p>
              </w:tc>
            </w:tr>
            <w:tr w:rsidR="00BC4DCC">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rPr>
                      <w:rFonts w:cstheme="minorHAnsi"/>
                      <w:color w:val="000000" w:themeColor="text1"/>
                    </w:rPr>
                  </w:pPr>
                  <w:r>
                    <w:rPr>
                      <w:rFonts w:cstheme="minorHAnsi"/>
                      <w:color w:val="000000" w:themeColor="text1"/>
                    </w:rPr>
                    <w:t>6</w:t>
                  </w:r>
                </w:p>
              </w:tc>
              <w:tc>
                <w:tcPr>
                  <w:tcW w:w="58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No se evidencian espacios de aprendizaje desde la interdisciplinariedad</w:t>
                  </w: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3</w:t>
                  </w:r>
                </w:p>
              </w:tc>
              <w:tc>
                <w:tcPr>
                  <w:tcW w:w="9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42.87</w:t>
                  </w:r>
                </w:p>
              </w:tc>
            </w:tr>
            <w:tr w:rsidR="00BC4DCC">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rPr>
                      <w:rFonts w:cstheme="minorHAnsi"/>
                      <w:color w:val="000000" w:themeColor="text1"/>
                    </w:rPr>
                  </w:pPr>
                  <w:r>
                    <w:rPr>
                      <w:rFonts w:cstheme="minorHAnsi"/>
                      <w:color w:val="000000" w:themeColor="text1"/>
                    </w:rPr>
                    <w:t>7</w:t>
                  </w:r>
                </w:p>
              </w:tc>
              <w:tc>
                <w:tcPr>
                  <w:tcW w:w="58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No se complementa el acompañamiento a estudiantes con la virtualidad</w:t>
                  </w: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3</w:t>
                  </w:r>
                </w:p>
              </w:tc>
              <w:tc>
                <w:tcPr>
                  <w:tcW w:w="9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42.87</w:t>
                  </w:r>
                </w:p>
              </w:tc>
            </w:tr>
            <w:tr w:rsidR="00BC4DCC">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rPr>
                      <w:rFonts w:cstheme="minorHAnsi"/>
                      <w:color w:val="000000" w:themeColor="text1"/>
                    </w:rPr>
                  </w:pPr>
                  <w:r>
                    <w:rPr>
                      <w:rFonts w:cstheme="minorHAnsi"/>
                      <w:color w:val="000000" w:themeColor="text1"/>
                    </w:rPr>
                    <w:t>8</w:t>
                  </w:r>
                </w:p>
              </w:tc>
              <w:tc>
                <w:tcPr>
                  <w:tcW w:w="58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No se evidencia un programa de seguimiento a egresados</w:t>
                  </w: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3</w:t>
                  </w:r>
                </w:p>
              </w:tc>
              <w:tc>
                <w:tcPr>
                  <w:tcW w:w="9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42.87</w:t>
                  </w:r>
                </w:p>
              </w:tc>
            </w:tr>
            <w:tr w:rsidR="00BC4DCC">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rPr>
                      <w:rFonts w:cstheme="minorHAnsi"/>
                      <w:color w:val="000000" w:themeColor="text1"/>
                    </w:rPr>
                  </w:pPr>
                  <w:r>
                    <w:rPr>
                      <w:rFonts w:cstheme="minorHAnsi"/>
                      <w:color w:val="000000" w:themeColor="text1"/>
                    </w:rPr>
                    <w:t>9</w:t>
                  </w:r>
                </w:p>
              </w:tc>
              <w:tc>
                <w:tcPr>
                  <w:tcW w:w="58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En los procesos de autoevaluación no se visualizan los presupuestos asignados a los planes de mejoramiento, y no se visibilizan las dos autoevaluaciones requeridas durante la vigencia del RC</w:t>
                  </w: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2</w:t>
                  </w:r>
                </w:p>
              </w:tc>
              <w:tc>
                <w:tcPr>
                  <w:tcW w:w="9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28.57</w:t>
                  </w:r>
                </w:p>
              </w:tc>
            </w:tr>
            <w:tr w:rsidR="00BC4DCC">
              <w:tc>
                <w:tcPr>
                  <w:cnfStyle w:val="001000000000" w:firstRow="0" w:lastRow="0" w:firstColumn="1" w:lastColumn="0" w:oddVBand="0" w:evenVBand="0" w:oddHBand="0" w:evenHBand="0" w:firstRowFirstColumn="0" w:firstRowLastColumn="0" w:lastRowFirstColumn="0" w:lastRowLastColumn="0"/>
                  <w:tcW w:w="53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rPr>
                      <w:rFonts w:cstheme="minorHAnsi"/>
                      <w:color w:val="000000" w:themeColor="text1"/>
                    </w:rPr>
                  </w:pPr>
                  <w:r>
                    <w:rPr>
                      <w:rFonts w:cstheme="minorHAnsi"/>
                      <w:color w:val="000000" w:themeColor="text1"/>
                    </w:rPr>
                    <w:t>10</w:t>
                  </w:r>
                </w:p>
              </w:tc>
              <w:tc>
                <w:tcPr>
                  <w:tcW w:w="587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Los convenios suscritos con instituciones internacionales son marco y no se visibiliza la aplicación específica para el programa</w:t>
                  </w:r>
                </w:p>
              </w:tc>
              <w:tc>
                <w:tcPr>
                  <w:tcW w:w="1275"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2</w:t>
                  </w:r>
                </w:p>
              </w:tc>
              <w:tc>
                <w:tcPr>
                  <w:tcW w:w="96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28.57</w:t>
                  </w:r>
                </w:p>
              </w:tc>
            </w:tr>
          </w:tbl>
          <w:tbl>
            <w:tblPr>
              <w:tblStyle w:val="Tablaconcuadrcula"/>
              <w:tblW w:w="0" w:type="auto"/>
              <w:tblLayout w:type="fixed"/>
              <w:tblLook w:val="04A0" w:firstRow="1" w:lastRow="0" w:firstColumn="1" w:lastColumn="0" w:noHBand="0" w:noVBand="1"/>
            </w:tblPr>
            <w:tblGrid>
              <w:gridCol w:w="8644"/>
            </w:tblGrid>
            <w:tr w:rsidR="00BC4DCC">
              <w:tc>
                <w:tcPr>
                  <w:tcW w:w="8644" w:type="dxa"/>
                  <w:tcBorders>
                    <w:top w:val="single" w:sz="4" w:space="0" w:color="auto"/>
                    <w:left w:val="single" w:sz="4" w:space="0" w:color="auto"/>
                    <w:bottom w:val="single" w:sz="4" w:space="0" w:color="auto"/>
                    <w:right w:val="single" w:sz="4" w:space="0" w:color="auto"/>
                  </w:tcBorders>
                  <w:shd w:val="clear" w:color="auto" w:fill="C00000"/>
                  <w:hideMark/>
                </w:tcPr>
                <w:p w:rsidR="00BC4DCC" w:rsidRDefault="00BC4DCC">
                  <w:pPr>
                    <w:jc w:val="both"/>
                    <w:rPr>
                      <w:rFonts w:cstheme="minorHAnsi"/>
                      <w:smallCaps/>
                      <w:color w:val="FFFFFF" w:themeColor="background1"/>
                    </w:rPr>
                  </w:pPr>
                  <w:r>
                    <w:rPr>
                      <w:rFonts w:cstheme="minorHAnsi"/>
                      <w:smallCaps/>
                      <w:color w:val="FFFFFF" w:themeColor="background1"/>
                    </w:rPr>
                    <w:t>Insumos:      Informes de Pares Académicos y Autos proferidos por el MEN</w:t>
                  </w:r>
                </w:p>
              </w:tc>
            </w:tr>
            <w:tr w:rsidR="00BC4DCC">
              <w:tc>
                <w:tcPr>
                  <w:tcW w:w="8644" w:type="dxa"/>
                  <w:tcBorders>
                    <w:top w:val="single" w:sz="4" w:space="0" w:color="auto"/>
                    <w:left w:val="single" w:sz="4" w:space="0" w:color="auto"/>
                    <w:bottom w:val="single" w:sz="4" w:space="0" w:color="auto"/>
                    <w:right w:val="single" w:sz="4" w:space="0" w:color="auto"/>
                  </w:tcBorders>
                  <w:hideMark/>
                </w:tcPr>
                <w:p w:rsidR="00BC4DCC" w:rsidRDefault="00BC4DCC" w:rsidP="00322DBF">
                  <w:pPr>
                    <w:pStyle w:val="Prrafodelista"/>
                    <w:numPr>
                      <w:ilvl w:val="0"/>
                      <w:numId w:val="15"/>
                    </w:numPr>
                    <w:jc w:val="both"/>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Especialización en Contabilidad Financiera Internacional (nuevo)</w:t>
                  </w:r>
                </w:p>
                <w:p w:rsidR="00BC4DCC" w:rsidRDefault="00BC4DCC" w:rsidP="00322DBF">
                  <w:pPr>
                    <w:pStyle w:val="Prrafodelista"/>
                    <w:numPr>
                      <w:ilvl w:val="0"/>
                      <w:numId w:val="15"/>
                    </w:numPr>
                    <w:jc w:val="both"/>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Especialización en Derecho Penal (Renovación RC)</w:t>
                  </w:r>
                </w:p>
                <w:p w:rsidR="00BC4DCC" w:rsidRDefault="00BC4DCC" w:rsidP="00322DBF">
                  <w:pPr>
                    <w:pStyle w:val="Prrafodelista"/>
                    <w:numPr>
                      <w:ilvl w:val="0"/>
                      <w:numId w:val="15"/>
                    </w:numPr>
                    <w:jc w:val="both"/>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Planeación y Gestión Estratégica (Renovación RC)</w:t>
                  </w:r>
                </w:p>
                <w:p w:rsidR="00BC4DCC" w:rsidRDefault="00BC4DCC" w:rsidP="00322DBF">
                  <w:pPr>
                    <w:pStyle w:val="Prrafodelista"/>
                    <w:numPr>
                      <w:ilvl w:val="0"/>
                      <w:numId w:val="15"/>
                    </w:numPr>
                    <w:jc w:val="both"/>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Maestría en Gestión de la Seguridad y Salud en el Trabajo (nuevo)</w:t>
                  </w:r>
                </w:p>
                <w:p w:rsidR="00BC4DCC" w:rsidRDefault="00BC4DCC" w:rsidP="00322DBF">
                  <w:pPr>
                    <w:pStyle w:val="Prrafodelista"/>
                    <w:numPr>
                      <w:ilvl w:val="0"/>
                      <w:numId w:val="15"/>
                    </w:numPr>
                    <w:jc w:val="both"/>
                    <w:rPr>
                      <w:rFonts w:asciiTheme="minorHAnsi" w:hAnsiTheme="minorHAnsi" w:cstheme="minorHAnsi"/>
                      <w:b/>
                      <w:color w:val="000000" w:themeColor="text1"/>
                      <w:sz w:val="22"/>
                      <w:szCs w:val="22"/>
                    </w:rPr>
                  </w:pPr>
                  <w:r>
                    <w:rPr>
                      <w:rFonts w:asciiTheme="minorHAnsi" w:hAnsiTheme="minorHAnsi" w:cstheme="minorHAnsi"/>
                      <w:sz w:val="22"/>
                      <w:szCs w:val="22"/>
                    </w:rPr>
                    <w:t>Especialización en Gerencia Logística (Renovación en RC)</w:t>
                  </w:r>
                </w:p>
                <w:p w:rsidR="00BC4DCC" w:rsidRDefault="00BC4DCC" w:rsidP="00322DBF">
                  <w:pPr>
                    <w:pStyle w:val="Prrafodelista"/>
                    <w:numPr>
                      <w:ilvl w:val="0"/>
                      <w:numId w:val="15"/>
                    </w:numPr>
                    <w:jc w:val="both"/>
                    <w:rPr>
                      <w:rFonts w:asciiTheme="minorHAnsi" w:hAnsiTheme="minorHAnsi" w:cstheme="minorHAnsi"/>
                      <w:b/>
                      <w:color w:val="000000" w:themeColor="text1"/>
                      <w:sz w:val="22"/>
                      <w:szCs w:val="22"/>
                    </w:rPr>
                  </w:pPr>
                  <w:r>
                    <w:rPr>
                      <w:rFonts w:asciiTheme="minorHAnsi" w:hAnsiTheme="minorHAnsi" w:cstheme="minorHAnsi"/>
                      <w:sz w:val="22"/>
                      <w:szCs w:val="22"/>
                    </w:rPr>
                    <w:t>Especialización en Gerencia de Negocios y Comercio Internacional (nuevo)</w:t>
                  </w:r>
                </w:p>
                <w:p w:rsidR="00BC4DCC" w:rsidRDefault="00BC4DCC">
                  <w:pPr>
                    <w:jc w:val="both"/>
                    <w:rPr>
                      <w:rFonts w:cstheme="minorHAnsi"/>
                      <w:color w:val="000000" w:themeColor="text1"/>
                    </w:rPr>
                  </w:pPr>
                  <w:r>
                    <w:rPr>
                      <w:rFonts w:cstheme="minorHAnsi"/>
                      <w:color w:val="000000" w:themeColor="text1"/>
                    </w:rPr>
                    <w:lastRenderedPageBreak/>
                    <w:t xml:space="preserve">      </w:t>
                  </w:r>
                  <w:r>
                    <w:rPr>
                      <w:rFonts w:cstheme="minorHAnsi"/>
                      <w:b/>
                      <w:color w:val="000000" w:themeColor="text1"/>
                    </w:rPr>
                    <w:t>7</w:t>
                  </w:r>
                  <w:r>
                    <w:rPr>
                      <w:rFonts w:cstheme="minorHAnsi"/>
                      <w:color w:val="000000" w:themeColor="text1"/>
                    </w:rPr>
                    <w:t>.     Maestría en Mercadeo (nuevo)</w:t>
                  </w:r>
                </w:p>
              </w:tc>
            </w:tr>
          </w:tbl>
          <w:p w:rsidR="00BC4DCC" w:rsidRDefault="00BC4DCC">
            <w:pPr>
              <w:jc w:val="both"/>
              <w:rPr>
                <w:rFonts w:cstheme="minorHAnsi"/>
                <w:color w:val="000000" w:themeColor="text1"/>
                <w:sz w:val="20"/>
              </w:rPr>
            </w:pPr>
            <w:r>
              <w:rPr>
                <w:rFonts w:cstheme="minorHAnsi"/>
                <w:color w:val="000000" w:themeColor="text1"/>
                <w:sz w:val="20"/>
              </w:rPr>
              <w:lastRenderedPageBreak/>
              <w:t xml:space="preserve">Fuente: Dirección Seccional de Planeación – Aseguramiento de la Calidad Académica </w:t>
            </w:r>
          </w:p>
          <w:p w:rsidR="00BC4DCC" w:rsidRDefault="00BC4DCC">
            <w:pPr>
              <w:jc w:val="both"/>
              <w:rPr>
                <w:rFonts w:cstheme="minorHAnsi"/>
                <w:color w:val="000000" w:themeColor="text1"/>
              </w:rPr>
            </w:pPr>
          </w:p>
          <w:p w:rsidR="00BC4DCC" w:rsidRDefault="00BC4DCC">
            <w:pPr>
              <w:jc w:val="both"/>
              <w:rPr>
                <w:rFonts w:cstheme="minorHAnsi"/>
                <w:b/>
                <w:color w:val="000000" w:themeColor="text1"/>
              </w:rPr>
            </w:pPr>
            <w:r>
              <w:rPr>
                <w:rFonts w:cstheme="minorHAnsi"/>
                <w:b/>
                <w:color w:val="000000" w:themeColor="text1"/>
              </w:rPr>
              <w:t>Gráfico 1:   Porcentaje de las observaciones más frecuentes presentadas por Pares Académicos y en Autos de Completitud</w:t>
            </w:r>
          </w:p>
          <w:p w:rsidR="00BC4DCC" w:rsidRDefault="00BC4DCC">
            <w:pPr>
              <w:jc w:val="both"/>
              <w:rPr>
                <w:rFonts w:cstheme="minorHAnsi"/>
                <w:color w:val="000000" w:themeColor="text1"/>
              </w:rPr>
            </w:pPr>
          </w:p>
          <w:p w:rsidR="00BC4DCC" w:rsidRDefault="00BC4DCC">
            <w:pPr>
              <w:jc w:val="both"/>
              <w:rPr>
                <w:rFonts w:cstheme="minorHAnsi"/>
                <w:color w:val="000000" w:themeColor="text1"/>
              </w:rPr>
            </w:pPr>
            <w:r>
              <w:pict w14:anchorId="5DD8CD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áfico 3" o:spid="_x0000_s1029" type="#_x0000_t75" style="position:absolute;left:0;text-align:left;margin-left:-1.75pt;margin-top:8.25pt;width:379.7pt;height:198.25pt;z-index:251658240;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43 0 -43 21518 21600 21518 21600 0 -43 0" o:gfxdata="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">
                  <v:imagedata r:id="rId9" o:title=""/>
                  <o:lock v:ext="edit" aspectratio="f"/>
                  <w10:wrap type="through"/>
                </v:shape>
              </w:pict>
            </w:r>
            <w:r>
              <w:rPr>
                <w:rFonts w:cstheme="minorHAnsi"/>
                <w:color w:val="000000" w:themeColor="text1"/>
              </w:rPr>
              <w:t>Respecto de la sistematización de los informes de Pares Académicos y Resoluciones de Acreditación de Programas, se obtuvieron los siguientes resultados:</w:t>
            </w:r>
          </w:p>
          <w:p w:rsidR="00BC4DCC" w:rsidRDefault="00BC4DCC">
            <w:pPr>
              <w:jc w:val="both"/>
              <w:rPr>
                <w:rFonts w:cstheme="minorHAnsi"/>
                <w:color w:val="000000" w:themeColor="text1"/>
              </w:rPr>
            </w:pPr>
          </w:p>
          <w:p w:rsidR="00BC4DCC" w:rsidRDefault="00BC4DCC">
            <w:pPr>
              <w:jc w:val="both"/>
              <w:rPr>
                <w:rFonts w:cstheme="minorHAnsi"/>
                <w:b/>
                <w:lang w:val="es-CO"/>
              </w:rPr>
            </w:pPr>
            <w:r>
              <w:rPr>
                <w:rFonts w:cstheme="minorHAnsi"/>
                <w:b/>
                <w:color w:val="000000" w:themeColor="text1"/>
              </w:rPr>
              <w:t>Tabla 2:</w:t>
            </w:r>
            <w:r>
              <w:rPr>
                <w:rFonts w:cstheme="minorHAnsi"/>
                <w:color w:val="000000" w:themeColor="text1"/>
              </w:rPr>
              <w:t xml:space="preserve"> </w:t>
            </w:r>
            <w:r>
              <w:rPr>
                <w:rFonts w:cstheme="minorHAnsi"/>
                <w:b/>
                <w:lang w:val="es-CO"/>
              </w:rPr>
              <w:t>Seguimiento a informes de pares académicos y resoluciones de acreditación y renovación de acreditación de programas académicos</w:t>
            </w:r>
          </w:p>
          <w:p w:rsidR="00BC4DCC" w:rsidRDefault="00BC4DCC">
            <w:pPr>
              <w:jc w:val="both"/>
              <w:rPr>
                <w:rFonts w:cstheme="minorHAnsi"/>
                <w:b/>
                <w:lang w:val="es-CO"/>
              </w:rPr>
            </w:pPr>
          </w:p>
          <w:tbl>
            <w:tblPr>
              <w:tblStyle w:val="Tabladecuadrcula1clara2"/>
              <w:tblW w:w="8280" w:type="dxa"/>
              <w:tblLayout w:type="fixed"/>
              <w:tblLook w:val="04A0" w:firstRow="1" w:lastRow="0" w:firstColumn="1" w:lastColumn="0" w:noHBand="0" w:noVBand="1"/>
            </w:tblPr>
            <w:tblGrid>
              <w:gridCol w:w="2014"/>
              <w:gridCol w:w="4386"/>
              <w:gridCol w:w="924"/>
              <w:gridCol w:w="956"/>
            </w:tblGrid>
            <w:tr w:rsidR="00BC4DCC">
              <w:trPr>
                <w:cnfStyle w:val="100000000000" w:firstRow="1" w:lastRow="0" w:firstColumn="0" w:lastColumn="0" w:oddVBand="0" w:evenVBand="0" w:oddHBand="0" w:evenHBand="0" w:firstRowFirstColumn="0" w:firstRowLastColumn="0" w:lastRowFirstColumn="0" w:lastRowLastColumn="0"/>
                <w:trHeight w:val="141"/>
                <w:tblHeader/>
              </w:trPr>
              <w:tc>
                <w:tcPr>
                  <w:cnfStyle w:val="001000000000" w:firstRow="0" w:lastRow="0" w:firstColumn="1" w:lastColumn="0" w:oddVBand="0" w:evenVBand="0" w:oddHBand="0" w:evenHBand="0" w:firstRowFirstColumn="0" w:firstRowLastColumn="0" w:lastRowFirstColumn="0" w:lastRowLastColumn="0"/>
                  <w:tcW w:w="2013"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C00000"/>
                  <w:hideMark/>
                </w:tcPr>
                <w:p w:rsidR="00BC4DCC" w:rsidRDefault="00BC4DCC">
                  <w:pPr>
                    <w:rPr>
                      <w:rFonts w:cstheme="minorHAnsi"/>
                      <w:smallCaps/>
                      <w:color w:val="FFFFFF" w:themeColor="background1"/>
                    </w:rPr>
                  </w:pPr>
                  <w:r>
                    <w:rPr>
                      <w:rFonts w:cstheme="minorHAnsi"/>
                      <w:smallCaps/>
                      <w:color w:val="FFFFFF" w:themeColor="background1"/>
                    </w:rPr>
                    <w:t>Factor</w:t>
                  </w:r>
                </w:p>
              </w:tc>
              <w:tc>
                <w:tcPr>
                  <w:tcW w:w="4384"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C00000"/>
                  <w:hideMark/>
                </w:tcPr>
                <w:p w:rsidR="00BC4DCC" w:rsidRDefault="00BC4DCC">
                  <w:pPr>
                    <w:cnfStyle w:val="100000000000" w:firstRow="1" w:lastRow="0" w:firstColumn="0" w:lastColumn="0" w:oddVBand="0" w:evenVBand="0" w:oddHBand="0" w:evenHBand="0" w:firstRowFirstColumn="0" w:firstRowLastColumn="0" w:lastRowFirstColumn="0" w:lastRowLastColumn="0"/>
                    <w:rPr>
                      <w:rFonts w:cstheme="minorHAnsi"/>
                      <w:smallCaps/>
                      <w:color w:val="FFFFFF" w:themeColor="background1"/>
                    </w:rPr>
                  </w:pPr>
                  <w:r>
                    <w:rPr>
                      <w:rFonts w:cstheme="minorHAnsi"/>
                      <w:smallCaps/>
                      <w:color w:val="FFFFFF" w:themeColor="background1"/>
                    </w:rPr>
                    <w:t>Debilidad/requerimiento</w:t>
                  </w:r>
                </w:p>
              </w:tc>
              <w:tc>
                <w:tcPr>
                  <w:tcW w:w="924"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C00000"/>
                  <w:hideMark/>
                </w:tcPr>
                <w:p w:rsidR="00BC4DCC" w:rsidRDefault="00BC4DCC">
                  <w:pPr>
                    <w:cnfStyle w:val="100000000000" w:firstRow="1" w:lastRow="0" w:firstColumn="0" w:lastColumn="0" w:oddVBand="0" w:evenVBand="0" w:oddHBand="0" w:evenHBand="0" w:firstRowFirstColumn="0" w:firstRowLastColumn="0" w:lastRowFirstColumn="0" w:lastRowLastColumn="0"/>
                    <w:rPr>
                      <w:rFonts w:cstheme="minorHAnsi"/>
                      <w:smallCaps/>
                      <w:color w:val="FFFFFF" w:themeColor="background1"/>
                    </w:rPr>
                  </w:pPr>
                  <w:r>
                    <w:rPr>
                      <w:rFonts w:cstheme="minorHAnsi"/>
                      <w:smallCaps/>
                      <w:color w:val="FFFFFF" w:themeColor="background1"/>
                    </w:rPr>
                    <w:t>Frecuencia</w:t>
                  </w:r>
                </w:p>
              </w:tc>
              <w:tc>
                <w:tcPr>
                  <w:tcW w:w="956"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C00000"/>
                  <w:hideMark/>
                </w:tcPr>
                <w:p w:rsidR="00BC4DCC" w:rsidRDefault="00BC4DCC">
                  <w:pPr>
                    <w:cnfStyle w:val="100000000000" w:firstRow="1" w:lastRow="0" w:firstColumn="0" w:lastColumn="0" w:oddVBand="0" w:evenVBand="0" w:oddHBand="0" w:evenHBand="0" w:firstRowFirstColumn="0" w:firstRowLastColumn="0" w:lastRowFirstColumn="0" w:lastRowLastColumn="0"/>
                    <w:rPr>
                      <w:rFonts w:cstheme="minorHAnsi"/>
                      <w:smallCaps/>
                      <w:color w:val="FFFFFF" w:themeColor="background1"/>
                    </w:rPr>
                  </w:pPr>
                  <w:r>
                    <w:rPr>
                      <w:rFonts w:cstheme="minorHAnsi"/>
                      <w:smallCaps/>
                      <w:color w:val="FFFFFF" w:themeColor="background1"/>
                    </w:rPr>
                    <w:t>%</w:t>
                  </w:r>
                </w:p>
              </w:tc>
            </w:tr>
            <w:tr w:rsidR="00BC4DCC">
              <w:trPr>
                <w:trHeight w:val="141"/>
              </w:trPr>
              <w:tc>
                <w:tcPr>
                  <w:cnfStyle w:val="001000000000" w:firstRow="0" w:lastRow="0" w:firstColumn="1" w:lastColumn="0" w:oddVBand="0" w:evenVBand="0" w:oddHBand="0" w:evenHBand="0" w:firstRowFirstColumn="0" w:firstRowLastColumn="0" w:lastRowFirstColumn="0" w:lastRowLastColumn="0"/>
                  <w:tcW w:w="2013" w:type="dxa"/>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rPr>
                      <w:rFonts w:cstheme="minorHAnsi"/>
                      <w:color w:val="000000" w:themeColor="text1"/>
                    </w:rPr>
                  </w:pPr>
                  <w:r>
                    <w:rPr>
                      <w:rFonts w:cstheme="minorHAnsi"/>
                      <w:color w:val="000000" w:themeColor="text1"/>
                    </w:rPr>
                    <w:t>DOCENTES</w:t>
                  </w:r>
                </w:p>
              </w:tc>
              <w:tc>
                <w:tcPr>
                  <w:tcW w:w="438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Promover la cualificación de la planta de Personal en maestría y doctorado</w:t>
                  </w:r>
                </w:p>
              </w:tc>
              <w:tc>
                <w:tcPr>
                  <w:tcW w:w="9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3</w:t>
                  </w:r>
                </w:p>
              </w:tc>
              <w:tc>
                <w:tcPr>
                  <w:tcW w:w="9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60</w:t>
                  </w:r>
                </w:p>
              </w:tc>
            </w:tr>
            <w:tr w:rsidR="00BC4DCC">
              <w:trPr>
                <w:trHeight w:val="141"/>
              </w:trPr>
              <w:tc>
                <w:tcPr>
                  <w:cnfStyle w:val="001000000000" w:firstRow="0" w:lastRow="0" w:firstColumn="1" w:lastColumn="0" w:oddVBand="0" w:evenVBand="0" w:oddHBand="0" w:evenHBand="0" w:firstRowFirstColumn="0" w:firstRowLastColumn="0" w:lastRowFirstColumn="0" w:lastRowLastColumn="0"/>
                  <w:tcW w:w="8277" w:type="dxa"/>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BC4DCC" w:rsidRDefault="00BC4DCC">
                  <w:pPr>
                    <w:rPr>
                      <w:rFonts w:cstheme="minorHAnsi"/>
                      <w:color w:val="000000" w:themeColor="text1"/>
                    </w:rPr>
                  </w:pPr>
                </w:p>
              </w:tc>
              <w:tc>
                <w:tcPr>
                  <w:tcW w:w="438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Mejorar los niveles de escalonamiento de los profesores</w:t>
                  </w:r>
                </w:p>
              </w:tc>
              <w:tc>
                <w:tcPr>
                  <w:tcW w:w="9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2</w:t>
                  </w:r>
                </w:p>
              </w:tc>
              <w:tc>
                <w:tcPr>
                  <w:tcW w:w="9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40</w:t>
                  </w:r>
                </w:p>
              </w:tc>
            </w:tr>
            <w:tr w:rsidR="00BC4DCC">
              <w:trPr>
                <w:trHeight w:val="141"/>
              </w:trPr>
              <w:tc>
                <w:tcPr>
                  <w:cnfStyle w:val="001000000000" w:firstRow="0" w:lastRow="0" w:firstColumn="1" w:lastColumn="0" w:oddVBand="0" w:evenVBand="0" w:oddHBand="0" w:evenHBand="0" w:firstRowFirstColumn="0" w:firstRowLastColumn="0" w:lastRowFirstColumn="0" w:lastRowLastColumn="0"/>
                  <w:tcW w:w="201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rPr>
                      <w:rFonts w:cstheme="minorHAnsi"/>
                      <w:color w:val="000000" w:themeColor="text1"/>
                    </w:rPr>
                  </w:pPr>
                  <w:r>
                    <w:rPr>
                      <w:rFonts w:cstheme="minorHAnsi"/>
                      <w:color w:val="000000" w:themeColor="text1"/>
                    </w:rPr>
                    <w:t>ESTUDIANTES</w:t>
                  </w:r>
                </w:p>
              </w:tc>
              <w:tc>
                <w:tcPr>
                  <w:tcW w:w="438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Disminución de la deserción</w:t>
                  </w:r>
                </w:p>
              </w:tc>
              <w:tc>
                <w:tcPr>
                  <w:tcW w:w="9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2</w:t>
                  </w:r>
                </w:p>
              </w:tc>
              <w:tc>
                <w:tcPr>
                  <w:tcW w:w="9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40</w:t>
                  </w:r>
                </w:p>
              </w:tc>
            </w:tr>
            <w:tr w:rsidR="00BC4DCC">
              <w:trPr>
                <w:trHeight w:val="141"/>
              </w:trPr>
              <w:tc>
                <w:tcPr>
                  <w:cnfStyle w:val="001000000000" w:firstRow="0" w:lastRow="0" w:firstColumn="1" w:lastColumn="0" w:oddVBand="0" w:evenVBand="0" w:oddHBand="0" w:evenHBand="0" w:firstRowFirstColumn="0" w:firstRowLastColumn="0" w:lastRowFirstColumn="0" w:lastRowLastColumn="0"/>
                  <w:tcW w:w="2013" w:type="dxa"/>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rPr>
                      <w:rFonts w:cstheme="minorHAnsi"/>
                      <w:color w:val="000000" w:themeColor="text1"/>
                    </w:rPr>
                  </w:pPr>
                  <w:r>
                    <w:rPr>
                      <w:rFonts w:cstheme="minorHAnsi"/>
                      <w:color w:val="000000" w:themeColor="text1"/>
                    </w:rPr>
                    <w:t>PROCESOS ACADÉMICOS</w:t>
                  </w:r>
                </w:p>
              </w:tc>
              <w:tc>
                <w:tcPr>
                  <w:tcW w:w="438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Balo nivel de la apropiación del PEP en los docentes y estudiantes</w:t>
                  </w:r>
                </w:p>
              </w:tc>
              <w:tc>
                <w:tcPr>
                  <w:tcW w:w="9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1</w:t>
                  </w:r>
                </w:p>
              </w:tc>
              <w:tc>
                <w:tcPr>
                  <w:tcW w:w="9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20</w:t>
                  </w:r>
                </w:p>
              </w:tc>
            </w:tr>
            <w:tr w:rsidR="00BC4DCC">
              <w:trPr>
                <w:trHeight w:val="141"/>
              </w:trPr>
              <w:tc>
                <w:tcPr>
                  <w:cnfStyle w:val="001000000000" w:firstRow="0" w:lastRow="0" w:firstColumn="1" w:lastColumn="0" w:oddVBand="0" w:evenVBand="0" w:oddHBand="0" w:evenHBand="0" w:firstRowFirstColumn="0" w:firstRowLastColumn="0" w:lastRowFirstColumn="0" w:lastRowLastColumn="0"/>
                  <w:tcW w:w="8277" w:type="dxa"/>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BC4DCC" w:rsidRDefault="00BC4DCC">
                  <w:pPr>
                    <w:rPr>
                      <w:rFonts w:cstheme="minorHAnsi"/>
                      <w:color w:val="000000" w:themeColor="text1"/>
                    </w:rPr>
                  </w:pPr>
                </w:p>
              </w:tc>
              <w:tc>
                <w:tcPr>
                  <w:tcW w:w="438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Bajo nivel de la apropiación del Modelo Pedagógico y su aplicabilidad a los procesos de enseñanza-aprendizaje</w:t>
                  </w:r>
                </w:p>
              </w:tc>
              <w:tc>
                <w:tcPr>
                  <w:tcW w:w="9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2</w:t>
                  </w:r>
                </w:p>
              </w:tc>
              <w:tc>
                <w:tcPr>
                  <w:tcW w:w="9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40</w:t>
                  </w:r>
                </w:p>
              </w:tc>
            </w:tr>
            <w:tr w:rsidR="00BC4DCC">
              <w:trPr>
                <w:trHeight w:val="513"/>
              </w:trPr>
              <w:tc>
                <w:tcPr>
                  <w:cnfStyle w:val="001000000000" w:firstRow="0" w:lastRow="0" w:firstColumn="1" w:lastColumn="0" w:oddVBand="0" w:evenVBand="0" w:oddHBand="0" w:evenHBand="0" w:firstRowFirstColumn="0" w:firstRowLastColumn="0" w:lastRowFirstColumn="0" w:lastRowLastColumn="0"/>
                  <w:tcW w:w="201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rPr>
                      <w:rFonts w:cstheme="minorHAnsi"/>
                      <w:color w:val="000000" w:themeColor="text1"/>
                    </w:rPr>
                  </w:pPr>
                  <w:r>
                    <w:rPr>
                      <w:rFonts w:cstheme="minorHAnsi"/>
                      <w:color w:val="000000" w:themeColor="text1"/>
                    </w:rPr>
                    <w:t>INTERNACIONALIZACIÓN</w:t>
                  </w:r>
                </w:p>
              </w:tc>
              <w:tc>
                <w:tcPr>
                  <w:tcW w:w="438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Incentivar la movilidad estudiantil y docente</w:t>
                  </w:r>
                </w:p>
              </w:tc>
              <w:tc>
                <w:tcPr>
                  <w:tcW w:w="9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5</w:t>
                  </w:r>
                </w:p>
              </w:tc>
              <w:tc>
                <w:tcPr>
                  <w:tcW w:w="9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100</w:t>
                  </w:r>
                </w:p>
              </w:tc>
            </w:tr>
            <w:tr w:rsidR="00BC4DCC">
              <w:trPr>
                <w:trHeight w:val="513"/>
              </w:trPr>
              <w:tc>
                <w:tcPr>
                  <w:cnfStyle w:val="001000000000" w:firstRow="0" w:lastRow="0" w:firstColumn="1" w:lastColumn="0" w:oddVBand="0" w:evenVBand="0" w:oddHBand="0" w:evenHBand="0" w:firstRowFirstColumn="0" w:firstRowLastColumn="0" w:lastRowFirstColumn="0" w:lastRowLastColumn="0"/>
                  <w:tcW w:w="2013" w:type="dxa"/>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BC4DCC" w:rsidRDefault="00BC4DCC">
                  <w:pPr>
                    <w:rPr>
                      <w:rFonts w:cstheme="minorHAnsi"/>
                      <w:color w:val="000000" w:themeColor="text1"/>
                    </w:rPr>
                  </w:pPr>
                </w:p>
              </w:tc>
              <w:tc>
                <w:tcPr>
                  <w:tcW w:w="438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Pocos convenios internacionales que benefician los estudiantes del programa</w:t>
                  </w:r>
                </w:p>
              </w:tc>
              <w:tc>
                <w:tcPr>
                  <w:tcW w:w="9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4</w:t>
                  </w:r>
                </w:p>
              </w:tc>
              <w:tc>
                <w:tcPr>
                  <w:tcW w:w="9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80</w:t>
                  </w:r>
                </w:p>
              </w:tc>
            </w:tr>
            <w:tr w:rsidR="00BC4DCC">
              <w:trPr>
                <w:trHeight w:val="141"/>
              </w:trPr>
              <w:tc>
                <w:tcPr>
                  <w:cnfStyle w:val="001000000000" w:firstRow="0" w:lastRow="0" w:firstColumn="1" w:lastColumn="0" w:oddVBand="0" w:evenVBand="0" w:oddHBand="0" w:evenHBand="0" w:firstRowFirstColumn="0" w:firstRowLastColumn="0" w:lastRowFirstColumn="0" w:lastRowLastColumn="0"/>
                  <w:tcW w:w="8277" w:type="dxa"/>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BC4DCC" w:rsidRDefault="00BC4DCC">
                  <w:pPr>
                    <w:rPr>
                      <w:rFonts w:cstheme="minorHAnsi"/>
                      <w:color w:val="000000" w:themeColor="text1"/>
                    </w:rPr>
                  </w:pPr>
                </w:p>
              </w:tc>
              <w:tc>
                <w:tcPr>
                  <w:tcW w:w="438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Asumir con mayor compromiso la formación de los estudiantes en segunda lengua</w:t>
                  </w:r>
                </w:p>
              </w:tc>
              <w:tc>
                <w:tcPr>
                  <w:tcW w:w="9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4</w:t>
                  </w:r>
                </w:p>
              </w:tc>
              <w:tc>
                <w:tcPr>
                  <w:tcW w:w="9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80</w:t>
                  </w:r>
                </w:p>
              </w:tc>
            </w:tr>
            <w:tr w:rsidR="00BC4DCC">
              <w:trPr>
                <w:trHeight w:val="264"/>
              </w:trPr>
              <w:tc>
                <w:tcPr>
                  <w:cnfStyle w:val="001000000000" w:firstRow="0" w:lastRow="0" w:firstColumn="1" w:lastColumn="0" w:oddVBand="0" w:evenVBand="0" w:oddHBand="0" w:evenHBand="0" w:firstRowFirstColumn="0" w:firstRowLastColumn="0" w:lastRowFirstColumn="0" w:lastRowLastColumn="0"/>
                  <w:tcW w:w="201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rPr>
                      <w:rFonts w:cstheme="minorHAnsi"/>
                      <w:color w:val="000000" w:themeColor="text1"/>
                    </w:rPr>
                  </w:pPr>
                  <w:r>
                    <w:rPr>
                      <w:rFonts w:cstheme="minorHAnsi"/>
                      <w:color w:val="000000" w:themeColor="text1"/>
                    </w:rPr>
                    <w:t>INVESTIGACIÓN</w:t>
                  </w:r>
                </w:p>
              </w:tc>
              <w:tc>
                <w:tcPr>
                  <w:tcW w:w="438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Indexación revistas</w:t>
                  </w:r>
                </w:p>
              </w:tc>
              <w:tc>
                <w:tcPr>
                  <w:tcW w:w="9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2</w:t>
                  </w:r>
                </w:p>
              </w:tc>
              <w:tc>
                <w:tcPr>
                  <w:tcW w:w="9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40</w:t>
                  </w:r>
                </w:p>
              </w:tc>
            </w:tr>
            <w:tr w:rsidR="00BC4DCC">
              <w:trPr>
                <w:trHeight w:val="776"/>
              </w:trPr>
              <w:tc>
                <w:tcPr>
                  <w:cnfStyle w:val="001000000000" w:firstRow="0" w:lastRow="0" w:firstColumn="1" w:lastColumn="0" w:oddVBand="0" w:evenVBand="0" w:oddHBand="0" w:evenHBand="0" w:firstRowFirstColumn="0" w:firstRowLastColumn="0" w:lastRowFirstColumn="0" w:lastRowLastColumn="0"/>
                  <w:tcW w:w="2013" w:type="dxa"/>
                  <w:vMerge w:val="restar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BC4DCC" w:rsidRDefault="00BC4DCC">
                  <w:pPr>
                    <w:rPr>
                      <w:rFonts w:cstheme="minorHAnsi"/>
                      <w:color w:val="000000" w:themeColor="text1"/>
                    </w:rPr>
                  </w:pPr>
                </w:p>
              </w:tc>
              <w:tc>
                <w:tcPr>
                  <w:tcW w:w="438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Incentivar la producción académica y publicaciones en revistas indexadas nacionales e internacionales</w:t>
                  </w:r>
                </w:p>
              </w:tc>
              <w:tc>
                <w:tcPr>
                  <w:tcW w:w="9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5</w:t>
                  </w:r>
                </w:p>
              </w:tc>
              <w:tc>
                <w:tcPr>
                  <w:tcW w:w="9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jc w:val="cente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100</w:t>
                  </w:r>
                </w:p>
              </w:tc>
            </w:tr>
            <w:tr w:rsidR="00BC4DCC">
              <w:trPr>
                <w:trHeight w:val="141"/>
              </w:trPr>
              <w:tc>
                <w:tcPr>
                  <w:cnfStyle w:val="001000000000" w:firstRow="0" w:lastRow="0" w:firstColumn="1" w:lastColumn="0" w:oddVBand="0" w:evenVBand="0" w:oddHBand="0" w:evenHBand="0" w:firstRowFirstColumn="0" w:firstRowLastColumn="0" w:lastRowFirstColumn="0" w:lastRowLastColumn="0"/>
                  <w:tcW w:w="8277" w:type="dxa"/>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BC4DCC" w:rsidRDefault="00BC4DCC">
                  <w:pPr>
                    <w:rPr>
                      <w:rFonts w:cstheme="minorHAnsi"/>
                      <w:color w:val="000000" w:themeColor="text1"/>
                    </w:rPr>
                  </w:pPr>
                </w:p>
              </w:tc>
              <w:tc>
                <w:tcPr>
                  <w:tcW w:w="438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Mayor participación docente en actividades investigativas</w:t>
                  </w:r>
                </w:p>
              </w:tc>
              <w:tc>
                <w:tcPr>
                  <w:tcW w:w="9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5</w:t>
                  </w:r>
                </w:p>
              </w:tc>
              <w:tc>
                <w:tcPr>
                  <w:tcW w:w="9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100</w:t>
                  </w:r>
                </w:p>
              </w:tc>
            </w:tr>
            <w:tr w:rsidR="00BC4DCC">
              <w:trPr>
                <w:trHeight w:val="141"/>
              </w:trPr>
              <w:tc>
                <w:tcPr>
                  <w:cnfStyle w:val="001000000000" w:firstRow="0" w:lastRow="0" w:firstColumn="1" w:lastColumn="0" w:oddVBand="0" w:evenVBand="0" w:oddHBand="0" w:evenHBand="0" w:firstRowFirstColumn="0" w:firstRowLastColumn="0" w:lastRowFirstColumn="0" w:lastRowLastColumn="0"/>
                  <w:tcW w:w="8277" w:type="dxa"/>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BC4DCC" w:rsidRDefault="00BC4DCC">
                  <w:pPr>
                    <w:rPr>
                      <w:rFonts w:cstheme="minorHAnsi"/>
                      <w:color w:val="000000" w:themeColor="text1"/>
                    </w:rPr>
                  </w:pPr>
                </w:p>
              </w:tc>
              <w:tc>
                <w:tcPr>
                  <w:tcW w:w="438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Fortalecer la producción académica e investigativa según los estándares de COLCIENCIAS</w:t>
                  </w:r>
                </w:p>
              </w:tc>
              <w:tc>
                <w:tcPr>
                  <w:tcW w:w="9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5</w:t>
                  </w:r>
                </w:p>
              </w:tc>
              <w:tc>
                <w:tcPr>
                  <w:tcW w:w="9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100</w:t>
                  </w:r>
                </w:p>
              </w:tc>
            </w:tr>
            <w:tr w:rsidR="00BC4DCC">
              <w:trPr>
                <w:trHeight w:val="141"/>
              </w:trPr>
              <w:tc>
                <w:tcPr>
                  <w:cnfStyle w:val="001000000000" w:firstRow="0" w:lastRow="0" w:firstColumn="1" w:lastColumn="0" w:oddVBand="0" w:evenVBand="0" w:oddHBand="0" w:evenHBand="0" w:firstRowFirstColumn="0" w:firstRowLastColumn="0" w:lastRowFirstColumn="0" w:lastRowLastColumn="0"/>
                  <w:tcW w:w="8277" w:type="dxa"/>
                  <w:vMerge/>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rsidR="00BC4DCC" w:rsidRDefault="00BC4DCC">
                  <w:pPr>
                    <w:rPr>
                      <w:rFonts w:cstheme="minorHAnsi"/>
                      <w:color w:val="000000" w:themeColor="text1"/>
                    </w:rPr>
                  </w:pPr>
                </w:p>
              </w:tc>
              <w:tc>
                <w:tcPr>
                  <w:tcW w:w="438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De manera prioritaria hacer acciones para fortalecer los grupos de investigación y categorizarlos mejor</w:t>
                  </w:r>
                </w:p>
              </w:tc>
              <w:tc>
                <w:tcPr>
                  <w:tcW w:w="9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5</w:t>
                  </w:r>
                </w:p>
              </w:tc>
              <w:tc>
                <w:tcPr>
                  <w:tcW w:w="9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100</w:t>
                  </w:r>
                </w:p>
              </w:tc>
            </w:tr>
            <w:tr w:rsidR="00BC4DCC">
              <w:trPr>
                <w:trHeight w:val="264"/>
              </w:trPr>
              <w:tc>
                <w:tcPr>
                  <w:cnfStyle w:val="001000000000" w:firstRow="0" w:lastRow="0" w:firstColumn="1" w:lastColumn="0" w:oddVBand="0" w:evenVBand="0" w:oddHBand="0" w:evenHBand="0" w:firstRowFirstColumn="0" w:firstRowLastColumn="0" w:lastRowFirstColumn="0" w:lastRowLastColumn="0"/>
                  <w:tcW w:w="201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rPr>
                      <w:rFonts w:cstheme="minorHAnsi"/>
                      <w:color w:val="000000" w:themeColor="text1"/>
                    </w:rPr>
                  </w:pPr>
                  <w:r>
                    <w:rPr>
                      <w:rFonts w:cstheme="minorHAnsi"/>
                      <w:color w:val="000000" w:themeColor="text1"/>
                    </w:rPr>
                    <w:t>RECURSOS FÍSICOS</w:t>
                  </w:r>
                </w:p>
              </w:tc>
              <w:tc>
                <w:tcPr>
                  <w:tcW w:w="438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Adecuación de laboratorios (salud)</w:t>
                  </w:r>
                </w:p>
              </w:tc>
              <w:tc>
                <w:tcPr>
                  <w:tcW w:w="924"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1</w:t>
                  </w:r>
                </w:p>
              </w:tc>
              <w:tc>
                <w:tcPr>
                  <w:tcW w:w="95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pPr>
                    <w:cnfStyle w:val="000000000000" w:firstRow="0" w:lastRow="0" w:firstColumn="0" w:lastColumn="0" w:oddVBand="0" w:evenVBand="0" w:oddHBand="0" w:evenHBand="0" w:firstRowFirstColumn="0" w:firstRowLastColumn="0" w:lastRowFirstColumn="0" w:lastRowLastColumn="0"/>
                    <w:rPr>
                      <w:rFonts w:cstheme="minorHAnsi"/>
                      <w:color w:val="000000" w:themeColor="text1"/>
                    </w:rPr>
                  </w:pPr>
                  <w:r>
                    <w:rPr>
                      <w:rFonts w:cstheme="minorHAnsi"/>
                      <w:color w:val="000000" w:themeColor="text1"/>
                    </w:rPr>
                    <w:t>20</w:t>
                  </w:r>
                </w:p>
              </w:tc>
            </w:tr>
            <w:tr w:rsidR="00BC4DCC">
              <w:trPr>
                <w:trHeight w:val="249"/>
              </w:trPr>
              <w:tc>
                <w:tcPr>
                  <w:cnfStyle w:val="001000000000" w:firstRow="0" w:lastRow="0" w:firstColumn="1" w:lastColumn="0" w:oddVBand="0" w:evenVBand="0" w:oddHBand="0" w:evenHBand="0" w:firstRowFirstColumn="0" w:firstRowLastColumn="0" w:lastRowFirstColumn="0" w:lastRowLastColumn="0"/>
                  <w:tcW w:w="8277" w:type="dxa"/>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rsidR="00BC4DCC" w:rsidRDefault="00BC4DCC">
                  <w:pPr>
                    <w:rPr>
                      <w:rFonts w:cstheme="minorHAnsi"/>
                      <w:color w:val="000000" w:themeColor="text1"/>
                    </w:rPr>
                  </w:pPr>
                </w:p>
              </w:tc>
            </w:tr>
            <w:tr w:rsidR="00BC4DCC">
              <w:trPr>
                <w:trHeight w:val="264"/>
              </w:trPr>
              <w:tc>
                <w:tcPr>
                  <w:cnfStyle w:val="001000000000" w:firstRow="0" w:lastRow="0" w:firstColumn="1" w:lastColumn="0" w:oddVBand="0" w:evenVBand="0" w:oddHBand="0" w:evenHBand="0" w:firstRowFirstColumn="0" w:firstRowLastColumn="0" w:lastRowFirstColumn="0" w:lastRowLastColumn="0"/>
                  <w:tcW w:w="8277" w:type="dxa"/>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C00000"/>
                  <w:hideMark/>
                </w:tcPr>
                <w:p w:rsidR="00BC4DCC" w:rsidRDefault="00BC4DCC">
                  <w:pPr>
                    <w:rPr>
                      <w:rFonts w:cstheme="minorHAnsi"/>
                      <w:smallCaps/>
                      <w:color w:val="FFFFFF" w:themeColor="background1"/>
                    </w:rPr>
                  </w:pPr>
                  <w:r>
                    <w:rPr>
                      <w:rFonts w:cstheme="minorHAnsi"/>
                      <w:smallCaps/>
                      <w:color w:val="FFFFFF" w:themeColor="background1"/>
                    </w:rPr>
                    <w:t>Insumos:                               Informes Pares CNA y resoluciones de acreditación en alta calidad</w:t>
                  </w:r>
                </w:p>
              </w:tc>
            </w:tr>
            <w:tr w:rsidR="00BC4DCC">
              <w:trPr>
                <w:trHeight w:val="1319"/>
              </w:trPr>
              <w:tc>
                <w:tcPr>
                  <w:cnfStyle w:val="001000000000" w:firstRow="0" w:lastRow="0" w:firstColumn="1" w:lastColumn="0" w:oddVBand="0" w:evenVBand="0" w:oddHBand="0" w:evenHBand="0" w:firstRowFirstColumn="0" w:firstRowLastColumn="0" w:lastRowFirstColumn="0" w:lastRowLastColumn="0"/>
                  <w:tcW w:w="8277" w:type="dxa"/>
                  <w:gridSpan w:val="4"/>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rsidR="00BC4DCC" w:rsidRDefault="00BC4DCC" w:rsidP="00322DBF">
                  <w:pPr>
                    <w:pStyle w:val="Prrafodelista"/>
                    <w:numPr>
                      <w:ilvl w:val="0"/>
                      <w:numId w:val="16"/>
                    </w:numPr>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Programa de Derecho – Acreditación</w:t>
                  </w:r>
                </w:p>
                <w:p w:rsidR="00BC4DCC" w:rsidRDefault="00BC4DCC" w:rsidP="00322DBF">
                  <w:pPr>
                    <w:pStyle w:val="Prrafodelista"/>
                    <w:numPr>
                      <w:ilvl w:val="0"/>
                      <w:numId w:val="16"/>
                    </w:numPr>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Programa de Derecho – Renovación de la acreditación</w:t>
                  </w:r>
                </w:p>
                <w:p w:rsidR="00BC4DCC" w:rsidRDefault="00BC4DCC" w:rsidP="00322DBF">
                  <w:pPr>
                    <w:pStyle w:val="Prrafodelista"/>
                    <w:numPr>
                      <w:ilvl w:val="0"/>
                      <w:numId w:val="16"/>
                    </w:numPr>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Programa de Economía - Acreditación</w:t>
                  </w:r>
                </w:p>
                <w:p w:rsidR="00BC4DCC" w:rsidRDefault="00BC4DCC" w:rsidP="00322DBF">
                  <w:pPr>
                    <w:pStyle w:val="Prrafodelista"/>
                    <w:numPr>
                      <w:ilvl w:val="0"/>
                      <w:numId w:val="16"/>
                    </w:numPr>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Programa de Enfermería - Acreditación</w:t>
                  </w:r>
                </w:p>
                <w:p w:rsidR="00BC4DCC" w:rsidRDefault="00BC4DCC" w:rsidP="00322DBF">
                  <w:pPr>
                    <w:pStyle w:val="Prrafodelista"/>
                    <w:numPr>
                      <w:ilvl w:val="0"/>
                      <w:numId w:val="16"/>
                    </w:numPr>
                    <w:rPr>
                      <w:rFonts w:asciiTheme="minorHAnsi" w:hAnsiTheme="minorHAnsi" w:cstheme="minorHAnsi"/>
                      <w:b w:val="0"/>
                      <w:color w:val="000000" w:themeColor="text1"/>
                      <w:sz w:val="22"/>
                      <w:szCs w:val="22"/>
                    </w:rPr>
                  </w:pPr>
                  <w:r>
                    <w:rPr>
                      <w:rFonts w:asciiTheme="minorHAnsi" w:hAnsiTheme="minorHAnsi" w:cstheme="minorHAnsi"/>
                      <w:b w:val="0"/>
                      <w:color w:val="000000" w:themeColor="text1"/>
                      <w:sz w:val="22"/>
                      <w:szCs w:val="22"/>
                    </w:rPr>
                    <w:t>Programa de Ingeniería Comercial - Acreditación</w:t>
                  </w:r>
                </w:p>
              </w:tc>
            </w:tr>
          </w:tbl>
          <w:p w:rsidR="00BC4DCC" w:rsidRDefault="00BC4DCC">
            <w:pPr>
              <w:jc w:val="both"/>
              <w:rPr>
                <w:rFonts w:cstheme="minorHAnsi"/>
                <w:color w:val="000000" w:themeColor="text1"/>
                <w:sz w:val="20"/>
              </w:rPr>
            </w:pPr>
            <w:r>
              <w:rPr>
                <w:rFonts w:cstheme="minorHAnsi"/>
                <w:color w:val="000000" w:themeColor="text1"/>
                <w:sz w:val="20"/>
              </w:rPr>
              <w:t>Fuente: Dirección Seccional de Planeación – Asesor de Acreditación Institucional</w:t>
            </w:r>
          </w:p>
          <w:p w:rsidR="00BC4DCC" w:rsidRDefault="00BC4DCC">
            <w:pPr>
              <w:jc w:val="both"/>
              <w:rPr>
                <w:rFonts w:cstheme="minorHAnsi"/>
                <w:color w:val="000000" w:themeColor="text1"/>
              </w:rPr>
            </w:pPr>
          </w:p>
          <w:p w:rsidR="00BC4DCC" w:rsidRDefault="00BC4DCC">
            <w:pPr>
              <w:jc w:val="both"/>
              <w:rPr>
                <w:rFonts w:ascii="Arial Narrow" w:hAnsi="Arial Narrow"/>
                <w:b/>
                <w:color w:val="000000" w:themeColor="text1"/>
                <w:sz w:val="24"/>
                <w:szCs w:val="24"/>
              </w:rPr>
            </w:pPr>
            <w:r>
              <w:rPr>
                <w:rFonts w:ascii="Arial Narrow" w:hAnsi="Arial Narrow"/>
                <w:b/>
                <w:color w:val="000000" w:themeColor="text1"/>
                <w:sz w:val="24"/>
                <w:szCs w:val="24"/>
              </w:rPr>
              <w:t>Gráfico 2: Aspectos más críticos según evaluación de Pares y MEN en procesos de acreditación</w:t>
            </w:r>
          </w:p>
          <w:p w:rsidR="00BC4DCC" w:rsidRDefault="00BC4DCC">
            <w:pPr>
              <w:jc w:val="both"/>
              <w:rPr>
                <w:rFonts w:ascii="Arial Narrow" w:hAnsi="Arial Narrow"/>
                <w:b/>
                <w:color w:val="000000" w:themeColor="text1"/>
                <w:sz w:val="24"/>
                <w:szCs w:val="24"/>
              </w:rPr>
            </w:pPr>
          </w:p>
          <w:p w:rsidR="00BC4DCC" w:rsidRDefault="00BC4DCC">
            <w:pPr>
              <w:jc w:val="both"/>
              <w:rPr>
                <w:rFonts w:ascii="Arial Narrow" w:hAnsi="Arial Narrow"/>
                <w:b/>
                <w:color w:val="000000" w:themeColor="text1"/>
                <w:sz w:val="24"/>
                <w:szCs w:val="24"/>
              </w:rPr>
            </w:pPr>
            <w:r>
              <w:rPr>
                <w:rFonts w:ascii="Arial Narrow" w:hAnsi="Arial Narrow"/>
                <w:b/>
                <w:noProof/>
                <w:color w:val="000000" w:themeColor="text1"/>
                <w:sz w:val="24"/>
                <w:szCs w:val="24"/>
                <w:lang w:val="es-CO" w:eastAsia="es-CO"/>
              </w:rPr>
              <w:pict w14:anchorId="2CA3E8AF">
                <v:shape id="Gráfico 5" o:spid="_x0000_i1025" type="#_x0000_t75" style="width:336pt;height:201pt;visibility:visible" o:gfxdata="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">
                  <v:imagedata r:id="rId10" o:title=""/>
                  <o:lock v:ext="edit" aspectratio="f"/>
                </v:shape>
              </w:pict>
            </w:r>
          </w:p>
          <w:p w:rsidR="00BC4DCC" w:rsidRDefault="00BC4DCC">
            <w:pPr>
              <w:jc w:val="both"/>
              <w:rPr>
                <w:rFonts w:ascii="Arial Narrow" w:hAnsi="Arial Narrow"/>
                <w:b/>
                <w:color w:val="000000" w:themeColor="text1"/>
                <w:sz w:val="24"/>
                <w:szCs w:val="24"/>
              </w:rPr>
            </w:pPr>
          </w:p>
          <w:p w:rsidR="00BC4DCC" w:rsidRDefault="00BC4DCC">
            <w:pPr>
              <w:jc w:val="both"/>
              <w:rPr>
                <w:rFonts w:cstheme="minorHAnsi"/>
                <w:b/>
              </w:rPr>
            </w:pPr>
          </w:p>
          <w:p w:rsidR="00BC4DCC" w:rsidRDefault="00BC4DCC">
            <w:pPr>
              <w:jc w:val="both"/>
              <w:rPr>
                <w:rFonts w:cstheme="minorHAnsi"/>
                <w:b/>
                <w:color w:val="000000" w:themeColor="text1"/>
              </w:rPr>
            </w:pPr>
            <w:r>
              <w:rPr>
                <w:rFonts w:cstheme="minorHAnsi"/>
                <w:b/>
                <w:color w:val="000000" w:themeColor="text1"/>
              </w:rPr>
              <w:lastRenderedPageBreak/>
              <w:t>2. APLICACIÓN DE INSTRUMENTO GUÍA PARA SOLICITAR REGISTRO CALIFICADO – NUEVA OFERTA ACADÉMICA</w:t>
            </w:r>
          </w:p>
          <w:p w:rsidR="00BC4DCC" w:rsidRDefault="00BC4DCC">
            <w:pPr>
              <w:jc w:val="both"/>
              <w:rPr>
                <w:rFonts w:cstheme="minorHAnsi"/>
                <w:b/>
                <w:color w:val="000000" w:themeColor="text1"/>
              </w:rPr>
            </w:pPr>
          </w:p>
          <w:p w:rsidR="00BC4DCC" w:rsidRDefault="00BC4DCC">
            <w:pPr>
              <w:jc w:val="both"/>
              <w:rPr>
                <w:rFonts w:cstheme="minorHAnsi"/>
                <w:color w:val="000000" w:themeColor="text1"/>
              </w:rPr>
            </w:pPr>
            <w:r>
              <w:rPr>
                <w:rFonts w:cstheme="minorHAnsi"/>
                <w:color w:val="000000" w:themeColor="text1"/>
              </w:rPr>
              <w:t>Partiendo de los resultados de la sistematización de las experiencias significativas, se procedió a la implementación de la estrategia “Camino a la Excelencia” en su instrumento Guía para la obtención y renovación de registro calificado de los programas de posgrados que se presentaron por parte de la Facultad de Derecho como nueva oferta académica; programas  a los que se hicieron observaciones al documento maestro para ser presentados al Ministerio de Educación Nacional y subidos a la plataforma SACES, conforme a los lineamientos exigidos por el Decreto 1075 de 2015.</w:t>
            </w:r>
          </w:p>
          <w:p w:rsidR="00BC4DCC" w:rsidRDefault="00BC4DCC">
            <w:pPr>
              <w:jc w:val="both"/>
              <w:rPr>
                <w:rFonts w:cstheme="minorHAnsi"/>
                <w:color w:val="000000" w:themeColor="text1"/>
              </w:rPr>
            </w:pPr>
          </w:p>
          <w:p w:rsidR="00BC4DCC" w:rsidRDefault="00BC4DCC">
            <w:pPr>
              <w:jc w:val="both"/>
              <w:rPr>
                <w:rFonts w:cstheme="minorHAnsi"/>
                <w:color w:val="000000" w:themeColor="text1"/>
              </w:rPr>
            </w:pPr>
            <w:r>
              <w:rPr>
                <w:rFonts w:cstheme="minorHAnsi"/>
                <w:color w:val="000000" w:themeColor="text1"/>
              </w:rPr>
              <w:t xml:space="preserve">Al contrastar la Guía con los documentos maestros de las especializaciones a ofertar, se debieron hacer recomendaciones similares a las expresadas en los resultados de la sistematización realizada sobre los informes de Pares Académicos y autos de completitud del MEN; encontrándose además que los expertos temáticos no tuvieron en cuenta los cambios que sobre el modelo pedagógico, estructura curricular y estrategias de fortalecimiento de condiciones de calidad se determinaron en el PEI actualizado. </w:t>
            </w:r>
          </w:p>
          <w:p w:rsidR="00BC4DCC" w:rsidRDefault="00BC4DCC">
            <w:pPr>
              <w:jc w:val="both"/>
              <w:rPr>
                <w:rFonts w:cstheme="minorHAnsi"/>
                <w:color w:val="000000" w:themeColor="text1"/>
              </w:rPr>
            </w:pPr>
          </w:p>
          <w:p w:rsidR="00BC4DCC" w:rsidRDefault="00BC4DCC">
            <w:pPr>
              <w:jc w:val="both"/>
              <w:rPr>
                <w:rFonts w:cstheme="minorHAnsi"/>
                <w:color w:val="000000" w:themeColor="text1"/>
              </w:rPr>
            </w:pPr>
          </w:p>
          <w:p w:rsidR="00BC4DCC" w:rsidRDefault="00BC4DCC">
            <w:pPr>
              <w:jc w:val="both"/>
              <w:rPr>
                <w:rFonts w:cstheme="minorHAnsi"/>
                <w:b/>
                <w:color w:val="000000" w:themeColor="text1"/>
              </w:rPr>
            </w:pPr>
            <w:r>
              <w:rPr>
                <w:rFonts w:cstheme="minorHAnsi"/>
                <w:b/>
                <w:color w:val="000000" w:themeColor="text1"/>
              </w:rPr>
              <w:t xml:space="preserve">Tabla 3: Frecuencia y porcentaje de recomendaciones en documentos maestros de los programas de la nueva oferta antes de ser presentados. </w:t>
            </w:r>
          </w:p>
          <w:p w:rsidR="00BC4DCC" w:rsidRDefault="00BC4DCC">
            <w:pPr>
              <w:jc w:val="both"/>
              <w:rPr>
                <w:rFonts w:cstheme="minorHAnsi"/>
                <w:color w:val="000000" w:themeColor="text1"/>
              </w:rPr>
            </w:pPr>
          </w:p>
          <w:tbl>
            <w:tblPr>
              <w:tblStyle w:val="Tablaconcuadrcula"/>
              <w:tblW w:w="0" w:type="auto"/>
              <w:jc w:val="center"/>
              <w:tblLayout w:type="fixed"/>
              <w:tblLook w:val="04A0" w:firstRow="1" w:lastRow="0" w:firstColumn="1" w:lastColumn="0" w:noHBand="0" w:noVBand="1"/>
            </w:tblPr>
            <w:tblGrid>
              <w:gridCol w:w="2097"/>
              <w:gridCol w:w="3969"/>
              <w:gridCol w:w="1291"/>
              <w:gridCol w:w="850"/>
            </w:tblGrid>
            <w:tr w:rsidR="00BC4DCC">
              <w:trPr>
                <w:trHeight w:val="60"/>
                <w:tblHeader/>
                <w:jc w:val="center"/>
              </w:trPr>
              <w:tc>
                <w:tcPr>
                  <w:tcW w:w="2097" w:type="dxa"/>
                  <w:tcBorders>
                    <w:top w:val="single" w:sz="4" w:space="0" w:color="auto"/>
                    <w:left w:val="single" w:sz="4" w:space="0" w:color="auto"/>
                    <w:bottom w:val="single" w:sz="4" w:space="0" w:color="auto"/>
                    <w:right w:val="single" w:sz="4" w:space="0" w:color="auto"/>
                  </w:tcBorders>
                  <w:shd w:val="clear" w:color="auto" w:fill="C00000"/>
                  <w:hideMark/>
                </w:tcPr>
                <w:p w:rsidR="00BC4DCC" w:rsidRDefault="00BC4DCC">
                  <w:pPr>
                    <w:jc w:val="both"/>
                    <w:rPr>
                      <w:rFonts w:cstheme="minorHAnsi"/>
                      <w:b/>
                      <w:smallCaps/>
                      <w:color w:val="FFFFFF" w:themeColor="background1"/>
                    </w:rPr>
                  </w:pPr>
                  <w:r>
                    <w:rPr>
                      <w:rFonts w:cstheme="minorHAnsi"/>
                      <w:b/>
                      <w:color w:val="FFFFFF" w:themeColor="background1"/>
                    </w:rPr>
                    <w:t>C</w:t>
                  </w:r>
                  <w:r>
                    <w:rPr>
                      <w:rFonts w:cstheme="minorHAnsi"/>
                      <w:b/>
                      <w:smallCaps/>
                      <w:color w:val="FFFFFF" w:themeColor="background1"/>
                    </w:rPr>
                    <w:t>ondición de calidad</w:t>
                  </w:r>
                </w:p>
              </w:tc>
              <w:tc>
                <w:tcPr>
                  <w:tcW w:w="3969" w:type="dxa"/>
                  <w:tcBorders>
                    <w:top w:val="single" w:sz="4" w:space="0" w:color="auto"/>
                    <w:left w:val="single" w:sz="4" w:space="0" w:color="auto"/>
                    <w:bottom w:val="single" w:sz="4" w:space="0" w:color="auto"/>
                    <w:right w:val="single" w:sz="4" w:space="0" w:color="auto"/>
                  </w:tcBorders>
                  <w:shd w:val="clear" w:color="auto" w:fill="C00000"/>
                  <w:hideMark/>
                </w:tcPr>
                <w:p w:rsidR="00BC4DCC" w:rsidRDefault="00BC4DCC">
                  <w:pPr>
                    <w:jc w:val="both"/>
                    <w:rPr>
                      <w:rFonts w:cstheme="minorHAnsi"/>
                      <w:b/>
                      <w:smallCaps/>
                      <w:color w:val="FFFFFF" w:themeColor="background1"/>
                    </w:rPr>
                  </w:pPr>
                  <w:r>
                    <w:rPr>
                      <w:rFonts w:cstheme="minorHAnsi"/>
                      <w:b/>
                      <w:smallCaps/>
                      <w:color w:val="FFFFFF" w:themeColor="background1"/>
                    </w:rPr>
                    <w:t>Recomendaciones</w:t>
                  </w:r>
                </w:p>
              </w:tc>
              <w:tc>
                <w:tcPr>
                  <w:tcW w:w="1291" w:type="dxa"/>
                  <w:tcBorders>
                    <w:top w:val="single" w:sz="4" w:space="0" w:color="auto"/>
                    <w:left w:val="single" w:sz="4" w:space="0" w:color="auto"/>
                    <w:bottom w:val="single" w:sz="4" w:space="0" w:color="auto"/>
                    <w:right w:val="single" w:sz="4" w:space="0" w:color="auto"/>
                  </w:tcBorders>
                  <w:shd w:val="clear" w:color="auto" w:fill="C00000"/>
                  <w:hideMark/>
                </w:tcPr>
                <w:p w:rsidR="00BC4DCC" w:rsidRDefault="00BC4DCC">
                  <w:pPr>
                    <w:jc w:val="both"/>
                    <w:rPr>
                      <w:rFonts w:cstheme="minorHAnsi"/>
                      <w:b/>
                      <w:smallCaps/>
                      <w:color w:val="FFFFFF" w:themeColor="background1"/>
                    </w:rPr>
                  </w:pPr>
                  <w:r>
                    <w:rPr>
                      <w:rFonts w:cstheme="minorHAnsi"/>
                      <w:b/>
                      <w:smallCaps/>
                      <w:color w:val="FFFFFF" w:themeColor="background1"/>
                    </w:rPr>
                    <w:t>Frecuencia</w:t>
                  </w:r>
                </w:p>
              </w:tc>
              <w:tc>
                <w:tcPr>
                  <w:tcW w:w="850" w:type="dxa"/>
                  <w:tcBorders>
                    <w:top w:val="single" w:sz="4" w:space="0" w:color="auto"/>
                    <w:left w:val="single" w:sz="4" w:space="0" w:color="auto"/>
                    <w:bottom w:val="single" w:sz="4" w:space="0" w:color="auto"/>
                    <w:right w:val="single" w:sz="4" w:space="0" w:color="auto"/>
                  </w:tcBorders>
                  <w:shd w:val="clear" w:color="auto" w:fill="C00000"/>
                  <w:hideMark/>
                </w:tcPr>
                <w:p w:rsidR="00BC4DCC" w:rsidRDefault="00BC4DCC">
                  <w:pPr>
                    <w:jc w:val="both"/>
                    <w:rPr>
                      <w:rFonts w:cstheme="minorHAnsi"/>
                      <w:b/>
                      <w:color w:val="000000" w:themeColor="text1"/>
                    </w:rPr>
                  </w:pPr>
                  <w:r>
                    <w:rPr>
                      <w:rFonts w:cstheme="minorHAnsi"/>
                      <w:b/>
                      <w:color w:val="FFFFFF" w:themeColor="background1"/>
                    </w:rPr>
                    <w:t>%</w:t>
                  </w:r>
                </w:p>
              </w:tc>
            </w:tr>
            <w:tr w:rsidR="00BC4DCC">
              <w:trPr>
                <w:trHeight w:val="419"/>
                <w:jc w:val="center"/>
              </w:trPr>
              <w:tc>
                <w:tcPr>
                  <w:tcW w:w="2097" w:type="dxa"/>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color w:val="000000" w:themeColor="text1"/>
                    </w:rPr>
                  </w:pPr>
                  <w:r>
                    <w:rPr>
                      <w:rFonts w:cstheme="minorHAnsi"/>
                      <w:color w:val="000000" w:themeColor="text1"/>
                    </w:rPr>
                    <w:t>1. Denominación del Programa</w:t>
                  </w:r>
                </w:p>
              </w:tc>
              <w:tc>
                <w:tcPr>
                  <w:tcW w:w="3969" w:type="dxa"/>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color w:val="000000" w:themeColor="text1"/>
                    </w:rPr>
                  </w:pPr>
                  <w:r>
                    <w:rPr>
                      <w:rFonts w:cstheme="minorHAnsi"/>
                    </w:rPr>
                    <w:t>Indicar cómo se concretan los componentes de la denominación del Programa en los contenidos curriculares.</w:t>
                  </w:r>
                </w:p>
              </w:tc>
              <w:tc>
                <w:tcPr>
                  <w:tcW w:w="1291" w:type="dxa"/>
                  <w:tcBorders>
                    <w:top w:val="single" w:sz="4" w:space="0" w:color="auto"/>
                    <w:left w:val="single" w:sz="4" w:space="0" w:color="auto"/>
                    <w:bottom w:val="single" w:sz="4" w:space="0" w:color="auto"/>
                    <w:right w:val="single" w:sz="4" w:space="0" w:color="auto"/>
                  </w:tcBorders>
                  <w:hideMark/>
                </w:tcPr>
                <w:p w:rsidR="00BC4DCC" w:rsidRDefault="00BC4DCC">
                  <w:pPr>
                    <w:jc w:val="center"/>
                    <w:rPr>
                      <w:rFonts w:cstheme="minorHAnsi"/>
                      <w:color w:val="000000" w:themeColor="text1"/>
                    </w:rPr>
                  </w:pPr>
                  <w:r>
                    <w:rPr>
                      <w:rFonts w:cstheme="minorHAnsi"/>
                      <w:color w:val="000000" w:themeColor="text1"/>
                    </w:rPr>
                    <w:t>5</w:t>
                  </w:r>
                </w:p>
              </w:tc>
              <w:tc>
                <w:tcPr>
                  <w:tcW w:w="850" w:type="dxa"/>
                  <w:tcBorders>
                    <w:top w:val="single" w:sz="4" w:space="0" w:color="auto"/>
                    <w:left w:val="single" w:sz="4" w:space="0" w:color="auto"/>
                    <w:bottom w:val="single" w:sz="4" w:space="0" w:color="auto"/>
                    <w:right w:val="single" w:sz="4" w:space="0" w:color="auto"/>
                  </w:tcBorders>
                  <w:hideMark/>
                </w:tcPr>
                <w:p w:rsidR="00BC4DCC" w:rsidRDefault="00BC4DCC">
                  <w:pPr>
                    <w:jc w:val="center"/>
                    <w:rPr>
                      <w:rFonts w:cstheme="minorHAnsi"/>
                      <w:color w:val="000000" w:themeColor="text1"/>
                    </w:rPr>
                  </w:pPr>
                  <w:r>
                    <w:rPr>
                      <w:rFonts w:cstheme="minorHAnsi"/>
                      <w:color w:val="000000" w:themeColor="text1"/>
                    </w:rPr>
                    <w:t>62,5</w:t>
                  </w:r>
                </w:p>
              </w:tc>
            </w:tr>
            <w:tr w:rsidR="00BC4DCC">
              <w:trPr>
                <w:trHeight w:val="60"/>
                <w:jc w:val="center"/>
              </w:trPr>
              <w:tc>
                <w:tcPr>
                  <w:tcW w:w="2097" w:type="dxa"/>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color w:val="000000" w:themeColor="text1"/>
                    </w:rPr>
                  </w:pPr>
                  <w:r>
                    <w:rPr>
                      <w:rFonts w:cstheme="minorHAnsi"/>
                      <w:color w:val="000000" w:themeColor="text1"/>
                    </w:rPr>
                    <w:t>2. Justificación</w:t>
                  </w:r>
                </w:p>
              </w:tc>
              <w:tc>
                <w:tcPr>
                  <w:tcW w:w="3969" w:type="dxa"/>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color w:val="000000" w:themeColor="text1"/>
                    </w:rPr>
                  </w:pPr>
                  <w:r>
                    <w:rPr>
                      <w:rFonts w:cstheme="minorHAnsi"/>
                    </w:rPr>
                    <w:t>Argumentar la justificación del programa, partiendo de las necesidades actuales de profesionales con el perfil pretendido, los programas afines que se estén ofertando a nivel nacional y regional y que se encuentren vigentes</w:t>
                  </w:r>
                </w:p>
              </w:tc>
              <w:tc>
                <w:tcPr>
                  <w:tcW w:w="1291" w:type="dxa"/>
                  <w:tcBorders>
                    <w:top w:val="single" w:sz="4" w:space="0" w:color="auto"/>
                    <w:left w:val="single" w:sz="4" w:space="0" w:color="auto"/>
                    <w:bottom w:val="single" w:sz="4" w:space="0" w:color="auto"/>
                    <w:right w:val="single" w:sz="4" w:space="0" w:color="auto"/>
                  </w:tcBorders>
                  <w:hideMark/>
                </w:tcPr>
                <w:p w:rsidR="00BC4DCC" w:rsidRDefault="00BC4DCC">
                  <w:pPr>
                    <w:jc w:val="center"/>
                    <w:rPr>
                      <w:rFonts w:cstheme="minorHAnsi"/>
                      <w:color w:val="000000" w:themeColor="text1"/>
                    </w:rPr>
                  </w:pPr>
                  <w:r>
                    <w:rPr>
                      <w:rFonts w:cstheme="minorHAnsi"/>
                      <w:color w:val="000000" w:themeColor="text1"/>
                    </w:rPr>
                    <w:t>5</w:t>
                  </w:r>
                </w:p>
              </w:tc>
              <w:tc>
                <w:tcPr>
                  <w:tcW w:w="850" w:type="dxa"/>
                  <w:tcBorders>
                    <w:top w:val="single" w:sz="4" w:space="0" w:color="auto"/>
                    <w:left w:val="single" w:sz="4" w:space="0" w:color="auto"/>
                    <w:bottom w:val="single" w:sz="4" w:space="0" w:color="auto"/>
                    <w:right w:val="single" w:sz="4" w:space="0" w:color="auto"/>
                  </w:tcBorders>
                  <w:hideMark/>
                </w:tcPr>
                <w:p w:rsidR="00BC4DCC" w:rsidRDefault="00BC4DCC">
                  <w:pPr>
                    <w:jc w:val="center"/>
                    <w:rPr>
                      <w:rFonts w:cstheme="minorHAnsi"/>
                      <w:color w:val="000000" w:themeColor="text1"/>
                    </w:rPr>
                  </w:pPr>
                  <w:r>
                    <w:rPr>
                      <w:rFonts w:cstheme="minorHAnsi"/>
                      <w:color w:val="000000" w:themeColor="text1"/>
                    </w:rPr>
                    <w:t>62,5</w:t>
                  </w:r>
                </w:p>
              </w:tc>
            </w:tr>
            <w:tr w:rsidR="00BC4DCC">
              <w:trPr>
                <w:trHeight w:val="60"/>
                <w:jc w:val="center"/>
              </w:trPr>
              <w:tc>
                <w:tcPr>
                  <w:tcW w:w="2097" w:type="dxa"/>
                  <w:vMerge w:val="restart"/>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color w:val="000000" w:themeColor="text1"/>
                    </w:rPr>
                  </w:pPr>
                  <w:r>
                    <w:rPr>
                      <w:rFonts w:cstheme="minorHAnsi"/>
                      <w:color w:val="000000" w:themeColor="text1"/>
                    </w:rPr>
                    <w:t>3. Aspectos curriculares</w:t>
                  </w:r>
                </w:p>
              </w:tc>
              <w:tc>
                <w:tcPr>
                  <w:tcW w:w="3969" w:type="dxa"/>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color w:val="000000" w:themeColor="text1"/>
                    </w:rPr>
                  </w:pPr>
                  <w:r>
                    <w:rPr>
                      <w:rFonts w:cstheme="minorHAnsi"/>
                    </w:rPr>
                    <w:t>Tener en cuenta en la construcción curricular los ciclos y componentes según se determina en el PEI actualizado</w:t>
                  </w:r>
                </w:p>
              </w:tc>
              <w:tc>
                <w:tcPr>
                  <w:tcW w:w="1291" w:type="dxa"/>
                  <w:tcBorders>
                    <w:top w:val="single" w:sz="4" w:space="0" w:color="auto"/>
                    <w:left w:val="single" w:sz="4" w:space="0" w:color="auto"/>
                    <w:bottom w:val="single" w:sz="4" w:space="0" w:color="auto"/>
                    <w:right w:val="single" w:sz="4" w:space="0" w:color="auto"/>
                  </w:tcBorders>
                  <w:hideMark/>
                </w:tcPr>
                <w:p w:rsidR="00BC4DCC" w:rsidRDefault="00BC4DCC">
                  <w:pPr>
                    <w:jc w:val="center"/>
                    <w:rPr>
                      <w:rFonts w:cstheme="minorHAnsi"/>
                      <w:color w:val="000000" w:themeColor="text1"/>
                    </w:rPr>
                  </w:pPr>
                  <w:r>
                    <w:rPr>
                      <w:rFonts w:cstheme="minorHAnsi"/>
                      <w:color w:val="000000" w:themeColor="text1"/>
                    </w:rPr>
                    <w:t>4</w:t>
                  </w:r>
                </w:p>
              </w:tc>
              <w:tc>
                <w:tcPr>
                  <w:tcW w:w="850" w:type="dxa"/>
                  <w:tcBorders>
                    <w:top w:val="single" w:sz="4" w:space="0" w:color="auto"/>
                    <w:left w:val="single" w:sz="4" w:space="0" w:color="auto"/>
                    <w:bottom w:val="single" w:sz="4" w:space="0" w:color="auto"/>
                    <w:right w:val="single" w:sz="4" w:space="0" w:color="auto"/>
                  </w:tcBorders>
                  <w:hideMark/>
                </w:tcPr>
                <w:p w:rsidR="00BC4DCC" w:rsidRDefault="00BC4DCC">
                  <w:pPr>
                    <w:jc w:val="center"/>
                    <w:rPr>
                      <w:rFonts w:cstheme="minorHAnsi"/>
                      <w:color w:val="000000" w:themeColor="text1"/>
                    </w:rPr>
                  </w:pPr>
                  <w:r>
                    <w:rPr>
                      <w:rFonts w:cstheme="minorHAnsi"/>
                      <w:color w:val="000000" w:themeColor="text1"/>
                    </w:rPr>
                    <w:t>50,0</w:t>
                  </w:r>
                </w:p>
              </w:tc>
            </w:tr>
            <w:tr w:rsidR="00BC4DCC">
              <w:trPr>
                <w:trHeight w:val="60"/>
                <w:jc w:val="center"/>
              </w:trPr>
              <w:tc>
                <w:tcPr>
                  <w:tcW w:w="2097" w:type="dxa"/>
                  <w:vMerge/>
                  <w:tcBorders>
                    <w:top w:val="single" w:sz="4" w:space="0" w:color="auto"/>
                    <w:left w:val="single" w:sz="4" w:space="0" w:color="auto"/>
                    <w:bottom w:val="single" w:sz="4" w:space="0" w:color="auto"/>
                    <w:right w:val="single" w:sz="4" w:space="0" w:color="auto"/>
                  </w:tcBorders>
                  <w:vAlign w:val="center"/>
                  <w:hideMark/>
                </w:tcPr>
                <w:p w:rsidR="00BC4DCC" w:rsidRDefault="00BC4DCC">
                  <w:pPr>
                    <w:rPr>
                      <w:rFonts w:cstheme="minorHAnsi"/>
                      <w:color w:val="000000" w:themeColor="text1"/>
                    </w:rPr>
                  </w:pPr>
                </w:p>
              </w:tc>
              <w:tc>
                <w:tcPr>
                  <w:tcW w:w="3969" w:type="dxa"/>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rPr>
                  </w:pPr>
                  <w:r>
                    <w:rPr>
                      <w:rFonts w:cstheme="minorHAnsi"/>
                    </w:rPr>
                    <w:t>Evidenciar los componentes de la flexibilización, la interdisciplinariedad y la internacionalización del currículo.</w:t>
                  </w:r>
                </w:p>
              </w:tc>
              <w:tc>
                <w:tcPr>
                  <w:tcW w:w="1291" w:type="dxa"/>
                  <w:tcBorders>
                    <w:top w:val="single" w:sz="4" w:space="0" w:color="auto"/>
                    <w:left w:val="single" w:sz="4" w:space="0" w:color="auto"/>
                    <w:bottom w:val="single" w:sz="4" w:space="0" w:color="auto"/>
                    <w:right w:val="single" w:sz="4" w:space="0" w:color="auto"/>
                  </w:tcBorders>
                  <w:hideMark/>
                </w:tcPr>
                <w:p w:rsidR="00BC4DCC" w:rsidRDefault="00BC4DCC">
                  <w:pPr>
                    <w:jc w:val="center"/>
                    <w:rPr>
                      <w:rFonts w:cstheme="minorHAnsi"/>
                      <w:color w:val="000000" w:themeColor="text1"/>
                    </w:rPr>
                  </w:pPr>
                  <w:r>
                    <w:rPr>
                      <w:rFonts w:cstheme="minorHAnsi"/>
                      <w:color w:val="000000" w:themeColor="text1"/>
                    </w:rPr>
                    <w:t>4</w:t>
                  </w:r>
                </w:p>
              </w:tc>
              <w:tc>
                <w:tcPr>
                  <w:tcW w:w="850" w:type="dxa"/>
                  <w:tcBorders>
                    <w:top w:val="single" w:sz="4" w:space="0" w:color="auto"/>
                    <w:left w:val="single" w:sz="4" w:space="0" w:color="auto"/>
                    <w:bottom w:val="single" w:sz="4" w:space="0" w:color="auto"/>
                    <w:right w:val="single" w:sz="4" w:space="0" w:color="auto"/>
                  </w:tcBorders>
                  <w:hideMark/>
                </w:tcPr>
                <w:p w:rsidR="00BC4DCC" w:rsidRDefault="00BC4DCC">
                  <w:pPr>
                    <w:jc w:val="center"/>
                    <w:rPr>
                      <w:rFonts w:cstheme="minorHAnsi"/>
                      <w:color w:val="000000" w:themeColor="text1"/>
                    </w:rPr>
                  </w:pPr>
                  <w:r>
                    <w:rPr>
                      <w:rFonts w:cstheme="minorHAnsi"/>
                      <w:color w:val="000000" w:themeColor="text1"/>
                    </w:rPr>
                    <w:t>50,0</w:t>
                  </w:r>
                </w:p>
              </w:tc>
            </w:tr>
            <w:tr w:rsidR="00BC4DCC">
              <w:trPr>
                <w:trHeight w:val="60"/>
                <w:jc w:val="center"/>
              </w:trPr>
              <w:tc>
                <w:tcPr>
                  <w:tcW w:w="2097" w:type="dxa"/>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color w:val="000000" w:themeColor="text1"/>
                    </w:rPr>
                  </w:pPr>
                  <w:r>
                    <w:rPr>
                      <w:rFonts w:cstheme="minorHAnsi"/>
                      <w:color w:val="000000" w:themeColor="text1"/>
                    </w:rPr>
                    <w:t>4. Organización de las actividades académicas por créditos académicos</w:t>
                  </w:r>
                </w:p>
              </w:tc>
              <w:tc>
                <w:tcPr>
                  <w:tcW w:w="3969" w:type="dxa"/>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rPr>
                  </w:pPr>
                  <w:r>
                    <w:rPr>
                      <w:rFonts w:cstheme="minorHAnsi"/>
                      <w:lang w:val="es-CO"/>
                    </w:rPr>
                    <w:t xml:space="preserve">Se debe tener en cuenta la dedicación de los estudiantes en tiempo presencial y tiempo independiente por cada asignatura, respecto de los créditos académicos; lo cual debe quedar visible y comprensible a través de una tabla. </w:t>
                  </w:r>
                  <w:bookmarkStart w:id="1" w:name="_Toc406654132"/>
                  <w:r>
                    <w:rPr>
                      <w:rFonts w:cstheme="minorHAnsi"/>
                      <w:lang w:val="es-CO"/>
                    </w:rPr>
                    <w:t xml:space="preserve"> De igual manera, es importante señalar </w:t>
                  </w:r>
                  <w:r>
                    <w:rPr>
                      <w:rFonts w:cstheme="minorHAnsi"/>
                      <w:lang w:val="es-CO"/>
                    </w:rPr>
                    <w:lastRenderedPageBreak/>
                    <w:t xml:space="preserve">cómo se hará el </w:t>
                  </w:r>
                  <w:r>
                    <w:rPr>
                      <w:rFonts w:cstheme="minorHAnsi"/>
                    </w:rPr>
                    <w:t>seguimiento y evaluación del trabajo independiente de los estudiantes</w:t>
                  </w:r>
                  <w:bookmarkEnd w:id="1"/>
                  <w:r>
                    <w:rPr>
                      <w:rFonts w:cstheme="minorHAnsi"/>
                    </w:rPr>
                    <w:t>; el apoyo de las TIC, aulas virtuales, Tutorías según el Programa TUL de la Universidad Libre</w:t>
                  </w:r>
                </w:p>
              </w:tc>
              <w:tc>
                <w:tcPr>
                  <w:tcW w:w="1291" w:type="dxa"/>
                  <w:tcBorders>
                    <w:top w:val="single" w:sz="4" w:space="0" w:color="auto"/>
                    <w:left w:val="single" w:sz="4" w:space="0" w:color="auto"/>
                    <w:bottom w:val="single" w:sz="4" w:space="0" w:color="auto"/>
                    <w:right w:val="single" w:sz="4" w:space="0" w:color="auto"/>
                  </w:tcBorders>
                  <w:hideMark/>
                </w:tcPr>
                <w:p w:rsidR="00BC4DCC" w:rsidRDefault="00BC4DCC">
                  <w:pPr>
                    <w:jc w:val="center"/>
                    <w:rPr>
                      <w:rFonts w:cstheme="minorHAnsi"/>
                      <w:color w:val="000000" w:themeColor="text1"/>
                    </w:rPr>
                  </w:pPr>
                  <w:r>
                    <w:rPr>
                      <w:rFonts w:cstheme="minorHAnsi"/>
                      <w:color w:val="000000" w:themeColor="text1"/>
                    </w:rPr>
                    <w:lastRenderedPageBreak/>
                    <w:t>7</w:t>
                  </w:r>
                </w:p>
              </w:tc>
              <w:tc>
                <w:tcPr>
                  <w:tcW w:w="850" w:type="dxa"/>
                  <w:tcBorders>
                    <w:top w:val="single" w:sz="4" w:space="0" w:color="auto"/>
                    <w:left w:val="single" w:sz="4" w:space="0" w:color="auto"/>
                    <w:bottom w:val="single" w:sz="4" w:space="0" w:color="auto"/>
                    <w:right w:val="single" w:sz="4" w:space="0" w:color="auto"/>
                  </w:tcBorders>
                  <w:hideMark/>
                </w:tcPr>
                <w:p w:rsidR="00BC4DCC" w:rsidRDefault="00BC4DCC">
                  <w:pPr>
                    <w:jc w:val="center"/>
                    <w:rPr>
                      <w:rFonts w:cstheme="minorHAnsi"/>
                      <w:color w:val="000000" w:themeColor="text1"/>
                    </w:rPr>
                  </w:pPr>
                  <w:r>
                    <w:rPr>
                      <w:rFonts w:cstheme="minorHAnsi"/>
                      <w:color w:val="000000" w:themeColor="text1"/>
                    </w:rPr>
                    <w:t>87,5</w:t>
                  </w:r>
                </w:p>
              </w:tc>
            </w:tr>
            <w:tr w:rsidR="00BC4DCC">
              <w:trPr>
                <w:trHeight w:val="1903"/>
                <w:jc w:val="center"/>
              </w:trPr>
              <w:tc>
                <w:tcPr>
                  <w:tcW w:w="2097" w:type="dxa"/>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color w:val="000000" w:themeColor="text1"/>
                    </w:rPr>
                  </w:pPr>
                  <w:r>
                    <w:rPr>
                      <w:rFonts w:cstheme="minorHAnsi"/>
                      <w:color w:val="000000" w:themeColor="text1"/>
                    </w:rPr>
                    <w:lastRenderedPageBreak/>
                    <w:t>5. Investigaciones</w:t>
                  </w:r>
                </w:p>
              </w:tc>
              <w:tc>
                <w:tcPr>
                  <w:tcW w:w="3969" w:type="dxa"/>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rPr>
                  </w:pPr>
                  <w:r>
                    <w:rPr>
                      <w:rFonts w:cstheme="minorHAnsi"/>
                    </w:rPr>
                    <w:t>Se precisa el desarrollo de por lo menos los siguientes temas:</w:t>
                  </w:r>
                </w:p>
                <w:p w:rsidR="00BC4DCC" w:rsidRDefault="00BC4DCC" w:rsidP="00322DBF">
                  <w:pPr>
                    <w:pStyle w:val="Prrafodelista"/>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Estrategia de </w:t>
                  </w:r>
                  <w:proofErr w:type="spellStart"/>
                  <w:r>
                    <w:rPr>
                      <w:rFonts w:asciiTheme="minorHAnsi" w:hAnsiTheme="minorHAnsi" w:cstheme="minorHAnsi"/>
                      <w:sz w:val="22"/>
                      <w:szCs w:val="22"/>
                    </w:rPr>
                    <w:t>transversalización</w:t>
                  </w:r>
                  <w:proofErr w:type="spellEnd"/>
                  <w:r>
                    <w:rPr>
                      <w:rFonts w:asciiTheme="minorHAnsi" w:hAnsiTheme="minorHAnsi" w:cstheme="minorHAnsi"/>
                      <w:sz w:val="22"/>
                      <w:szCs w:val="22"/>
                    </w:rPr>
                    <w:t xml:space="preserve"> de la investigación en el currículo de programas de posgrado</w:t>
                  </w:r>
                </w:p>
                <w:p w:rsidR="00BC4DCC" w:rsidRDefault="00BC4DCC" w:rsidP="00322DBF">
                  <w:pPr>
                    <w:pStyle w:val="Prrafodelista"/>
                    <w:numPr>
                      <w:ilvl w:val="0"/>
                      <w:numId w:val="17"/>
                    </w:numPr>
                    <w:jc w:val="both"/>
                    <w:rPr>
                      <w:rFonts w:asciiTheme="minorHAnsi" w:hAnsiTheme="minorHAnsi" w:cstheme="minorHAnsi"/>
                      <w:sz w:val="22"/>
                      <w:szCs w:val="22"/>
                    </w:rPr>
                  </w:pPr>
                  <w:r>
                    <w:rPr>
                      <w:rFonts w:asciiTheme="minorHAnsi" w:hAnsiTheme="minorHAnsi" w:cstheme="minorHAnsi"/>
                      <w:sz w:val="22"/>
                      <w:szCs w:val="22"/>
                    </w:rPr>
                    <w:t xml:space="preserve">Desarrollo curricular de la investigación en los programas de especialización </w:t>
                  </w:r>
                </w:p>
                <w:p w:rsidR="00BC4DCC" w:rsidRDefault="00BC4DCC">
                  <w:pPr>
                    <w:jc w:val="both"/>
                    <w:rPr>
                      <w:rFonts w:cstheme="minorHAnsi"/>
                    </w:rPr>
                  </w:pPr>
                  <w:r>
                    <w:rPr>
                      <w:rFonts w:cstheme="minorHAnsi"/>
                    </w:rPr>
                    <w:t>Articulación de los proyectos de investigación de los programas de especialización en Derecho con las líneas y grupos de investigación.</w:t>
                  </w:r>
                </w:p>
              </w:tc>
              <w:tc>
                <w:tcPr>
                  <w:tcW w:w="1291" w:type="dxa"/>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color w:val="000000" w:themeColor="text1"/>
                    </w:rPr>
                  </w:pPr>
                  <w:r>
                    <w:rPr>
                      <w:rFonts w:cstheme="minorHAnsi"/>
                      <w:color w:val="000000" w:themeColor="text1"/>
                    </w:rPr>
                    <w:t>4</w:t>
                  </w:r>
                </w:p>
              </w:tc>
              <w:tc>
                <w:tcPr>
                  <w:tcW w:w="850" w:type="dxa"/>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color w:val="000000" w:themeColor="text1"/>
                    </w:rPr>
                  </w:pPr>
                  <w:r>
                    <w:rPr>
                      <w:rFonts w:cstheme="minorHAnsi"/>
                      <w:color w:val="000000" w:themeColor="text1"/>
                    </w:rPr>
                    <w:t>50,0</w:t>
                  </w:r>
                </w:p>
              </w:tc>
            </w:tr>
            <w:tr w:rsidR="00BC4DCC">
              <w:trPr>
                <w:trHeight w:val="448"/>
                <w:jc w:val="center"/>
              </w:trPr>
              <w:tc>
                <w:tcPr>
                  <w:tcW w:w="2097" w:type="dxa"/>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color w:val="000000" w:themeColor="text1"/>
                    </w:rPr>
                  </w:pPr>
                  <w:r>
                    <w:rPr>
                      <w:rFonts w:cstheme="minorHAnsi"/>
                      <w:color w:val="000000" w:themeColor="text1"/>
                    </w:rPr>
                    <w:t>Relación con el sector externo</w:t>
                  </w:r>
                </w:p>
              </w:tc>
              <w:tc>
                <w:tcPr>
                  <w:tcW w:w="3969" w:type="dxa"/>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rPr>
                  </w:pPr>
                  <w:r>
                    <w:rPr>
                      <w:rFonts w:cstheme="minorHAnsi"/>
                      <w:lang w:eastAsia="es-CO"/>
                    </w:rPr>
                    <w:t>Se recomienda presentar un análisis prospectivo del potencial desempeño de sus graduados.</w:t>
                  </w:r>
                </w:p>
              </w:tc>
              <w:tc>
                <w:tcPr>
                  <w:tcW w:w="1291" w:type="dxa"/>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color w:val="000000" w:themeColor="text1"/>
                    </w:rPr>
                  </w:pPr>
                  <w:r>
                    <w:rPr>
                      <w:rFonts w:cstheme="minorHAnsi"/>
                      <w:color w:val="000000" w:themeColor="text1"/>
                    </w:rPr>
                    <w:t>6</w:t>
                  </w:r>
                </w:p>
              </w:tc>
              <w:tc>
                <w:tcPr>
                  <w:tcW w:w="850" w:type="dxa"/>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color w:val="000000" w:themeColor="text1"/>
                    </w:rPr>
                  </w:pPr>
                  <w:r>
                    <w:rPr>
                      <w:rFonts w:cstheme="minorHAnsi"/>
                      <w:color w:val="000000" w:themeColor="text1"/>
                    </w:rPr>
                    <w:t>75,0</w:t>
                  </w:r>
                </w:p>
              </w:tc>
            </w:tr>
          </w:tbl>
          <w:p w:rsidR="00BC4DCC" w:rsidRDefault="00BC4DCC">
            <w:pPr>
              <w:jc w:val="both"/>
              <w:rPr>
                <w:rFonts w:cstheme="minorHAnsi"/>
                <w:color w:val="000000" w:themeColor="text1"/>
                <w:sz w:val="20"/>
              </w:rPr>
            </w:pPr>
            <w:r>
              <w:rPr>
                <w:rFonts w:cstheme="minorHAnsi"/>
                <w:color w:val="000000" w:themeColor="text1"/>
                <w:sz w:val="20"/>
              </w:rPr>
              <w:t>Fuente: Dirección Seccional de Planeación – Aseguramiento de la Calidad Académica</w:t>
            </w:r>
          </w:p>
          <w:p w:rsidR="00BC4DCC" w:rsidRDefault="00BC4DCC">
            <w:pPr>
              <w:jc w:val="both"/>
              <w:rPr>
                <w:rFonts w:cstheme="minorHAnsi"/>
                <w:color w:val="000000" w:themeColor="text1"/>
              </w:rPr>
            </w:pPr>
          </w:p>
          <w:p w:rsidR="00BC4DCC" w:rsidRDefault="00BC4DCC">
            <w:pPr>
              <w:jc w:val="both"/>
              <w:rPr>
                <w:rFonts w:cstheme="minorHAnsi"/>
                <w:color w:val="000000" w:themeColor="text1"/>
              </w:rPr>
            </w:pPr>
            <w:r>
              <w:rPr>
                <w:rFonts w:cstheme="minorHAnsi"/>
                <w:b/>
                <w:color w:val="000000" w:themeColor="text1"/>
              </w:rPr>
              <w:t>Gráfico 3: Frecuencia y porcentaje de recomendaciones en las condiciones de calidad disciplinares de la nueva oferta de la Facultad de Derecho</w:t>
            </w:r>
          </w:p>
          <w:p w:rsidR="00BC4DCC" w:rsidRDefault="00BC4DCC">
            <w:pPr>
              <w:jc w:val="both"/>
              <w:rPr>
                <w:rFonts w:cstheme="minorHAnsi"/>
                <w:color w:val="000000" w:themeColor="text1"/>
              </w:rPr>
            </w:pPr>
            <w:r>
              <w:rPr>
                <w:rFonts w:cstheme="minorHAnsi"/>
                <w:noProof/>
                <w:color w:val="000000" w:themeColor="text1"/>
                <w:lang w:val="es-CO" w:eastAsia="es-CO"/>
              </w:rPr>
              <w:pict w14:anchorId="27223A56">
                <v:shape id="Gráfico 13" o:spid="_x0000_i1026" type="#_x0000_t75" style="width:315.75pt;height:255.75pt;visibility:visible" o:gfxdata="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">
                  <v:imagedata r:id="rId11" o:title=""/>
                  <o:lock v:ext="edit" aspectratio="f"/>
                </v:shape>
              </w:pict>
            </w:r>
          </w:p>
          <w:p w:rsidR="00BC4DCC" w:rsidRDefault="00BC4DCC">
            <w:pPr>
              <w:jc w:val="both"/>
              <w:rPr>
                <w:rFonts w:cstheme="minorHAnsi"/>
                <w:color w:val="C00000"/>
              </w:rPr>
            </w:pPr>
          </w:p>
          <w:p w:rsidR="00BC4DCC" w:rsidRDefault="00BC4DCC">
            <w:pPr>
              <w:jc w:val="both"/>
              <w:rPr>
                <w:rFonts w:cstheme="minorHAnsi"/>
                <w:b/>
              </w:rPr>
            </w:pPr>
          </w:p>
          <w:p w:rsidR="00BC4DCC" w:rsidRDefault="00BC4DCC">
            <w:pPr>
              <w:jc w:val="both"/>
              <w:rPr>
                <w:rFonts w:cstheme="minorHAnsi"/>
                <w:b/>
                <w:color w:val="000000" w:themeColor="text1"/>
              </w:rPr>
            </w:pPr>
            <w:r>
              <w:rPr>
                <w:rFonts w:cstheme="minorHAnsi"/>
                <w:b/>
                <w:smallCaps/>
                <w:color w:val="000000" w:themeColor="text1"/>
              </w:rPr>
              <w:t xml:space="preserve">2.1 PRESENTACIÓN </w:t>
            </w:r>
            <w:r>
              <w:rPr>
                <w:rFonts w:cstheme="minorHAnsi"/>
                <w:b/>
                <w:color w:val="000000" w:themeColor="text1"/>
              </w:rPr>
              <w:t>DE LA NUEVA OFERTA DE PROGRAMAS DE POSGRADO ADSCRITOS A LA FACULTAD DE DERECHO</w:t>
            </w:r>
          </w:p>
          <w:p w:rsidR="00BC4DCC" w:rsidRDefault="00BC4DCC">
            <w:pPr>
              <w:jc w:val="both"/>
              <w:rPr>
                <w:rFonts w:cstheme="minorHAnsi"/>
                <w:color w:val="000000" w:themeColor="text1"/>
              </w:rPr>
            </w:pPr>
          </w:p>
          <w:p w:rsidR="00BC4DCC" w:rsidRDefault="00BC4DCC">
            <w:pPr>
              <w:jc w:val="both"/>
              <w:rPr>
                <w:rFonts w:cstheme="minorHAnsi"/>
                <w:color w:val="000000" w:themeColor="text1"/>
              </w:rPr>
            </w:pPr>
            <w:r>
              <w:rPr>
                <w:rFonts w:cstheme="minorHAnsi"/>
                <w:color w:val="000000" w:themeColor="text1"/>
              </w:rPr>
              <w:t>Acogidas las recomendaciones por parte de los asesores temáticos, se procedió a subir a plataforma SACES los documentos maestros y sus respectivos anexos. Igualmente, se apoyó a la Facultad en la organización y atención de las visitas de verificación programadas por el Ministerio de Educación Nacional</w:t>
            </w:r>
          </w:p>
          <w:p w:rsidR="00BC4DCC" w:rsidRDefault="00BC4DCC">
            <w:pPr>
              <w:jc w:val="both"/>
              <w:rPr>
                <w:rFonts w:cstheme="minorHAnsi"/>
                <w:b/>
                <w:color w:val="000000" w:themeColor="text1"/>
              </w:rPr>
            </w:pPr>
          </w:p>
          <w:p w:rsidR="00BC4DCC" w:rsidRDefault="00BC4DCC">
            <w:pPr>
              <w:jc w:val="both"/>
              <w:rPr>
                <w:rFonts w:cstheme="minorHAnsi"/>
                <w:b/>
                <w:color w:val="000000" w:themeColor="text1"/>
              </w:rPr>
            </w:pPr>
            <w:r>
              <w:rPr>
                <w:rFonts w:cstheme="minorHAnsi"/>
                <w:b/>
                <w:color w:val="000000" w:themeColor="text1"/>
              </w:rPr>
              <w:t>Tabla 4: Programas con aplicación de la Guía para la obtención y renovación de Registro Calificado, presentados al MEN</w:t>
            </w:r>
          </w:p>
          <w:p w:rsidR="00BC4DCC" w:rsidRDefault="00BC4DCC">
            <w:pPr>
              <w:jc w:val="both"/>
              <w:rPr>
                <w:rFonts w:cstheme="minorHAnsi"/>
                <w:b/>
                <w:color w:val="000000" w:themeColor="text1"/>
              </w:rPr>
            </w:pPr>
          </w:p>
          <w:tbl>
            <w:tblPr>
              <w:tblStyle w:val="Tablaconcuadrcula"/>
              <w:tblW w:w="0" w:type="auto"/>
              <w:jc w:val="center"/>
              <w:tblLayout w:type="fixed"/>
              <w:tblLook w:val="04A0" w:firstRow="1" w:lastRow="0" w:firstColumn="1" w:lastColumn="0" w:noHBand="0" w:noVBand="1"/>
            </w:tblPr>
            <w:tblGrid>
              <w:gridCol w:w="437"/>
              <w:gridCol w:w="6082"/>
            </w:tblGrid>
            <w:tr w:rsidR="00BC4DCC">
              <w:trPr>
                <w:trHeight w:val="265"/>
                <w:jc w:val="center"/>
              </w:trPr>
              <w:tc>
                <w:tcPr>
                  <w:tcW w:w="6518" w:type="dxa"/>
                  <w:gridSpan w:val="2"/>
                  <w:tcBorders>
                    <w:top w:val="single" w:sz="4" w:space="0" w:color="auto"/>
                    <w:left w:val="single" w:sz="4" w:space="0" w:color="auto"/>
                    <w:bottom w:val="single" w:sz="4" w:space="0" w:color="auto"/>
                    <w:right w:val="single" w:sz="4" w:space="0" w:color="auto"/>
                  </w:tcBorders>
                  <w:shd w:val="clear" w:color="auto" w:fill="C00000"/>
                  <w:hideMark/>
                </w:tcPr>
                <w:p w:rsidR="00BC4DCC" w:rsidRDefault="00BC4DCC">
                  <w:pPr>
                    <w:jc w:val="both"/>
                    <w:rPr>
                      <w:rFonts w:cstheme="minorHAnsi"/>
                      <w:b/>
                      <w:smallCaps/>
                      <w:color w:val="FFFFFF" w:themeColor="background1"/>
                    </w:rPr>
                  </w:pPr>
                  <w:r>
                    <w:rPr>
                      <w:rFonts w:cstheme="minorHAnsi"/>
                      <w:b/>
                      <w:smallCaps/>
                      <w:color w:val="FFFFFF" w:themeColor="background1"/>
                    </w:rPr>
                    <w:t>Fuentes:   Programas de nueva oferta académica de la Facultad de Derecho</w:t>
                  </w:r>
                </w:p>
              </w:tc>
            </w:tr>
            <w:tr w:rsidR="00BC4DCC">
              <w:trPr>
                <w:trHeight w:val="250"/>
                <w:jc w:val="center"/>
              </w:trPr>
              <w:tc>
                <w:tcPr>
                  <w:tcW w:w="6518" w:type="dxa"/>
                  <w:gridSpan w:val="2"/>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b/>
                      <w:smallCaps/>
                      <w:color w:val="000000" w:themeColor="text1"/>
                    </w:rPr>
                  </w:pPr>
                  <w:r>
                    <w:rPr>
                      <w:rFonts w:cstheme="minorHAnsi"/>
                      <w:b/>
                      <w:smallCaps/>
                      <w:color w:val="000000" w:themeColor="text1"/>
                    </w:rPr>
                    <w:t>Programas</w:t>
                  </w:r>
                </w:p>
              </w:tc>
            </w:tr>
            <w:tr w:rsidR="00BC4DCC">
              <w:trPr>
                <w:trHeight w:val="265"/>
                <w:jc w:val="center"/>
              </w:trPr>
              <w:tc>
                <w:tcPr>
                  <w:tcW w:w="437" w:type="dxa"/>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smallCaps/>
                      <w:color w:val="000000" w:themeColor="text1"/>
                    </w:rPr>
                  </w:pPr>
                  <w:r>
                    <w:rPr>
                      <w:rFonts w:cstheme="minorHAnsi"/>
                      <w:smallCaps/>
                      <w:color w:val="000000" w:themeColor="text1"/>
                    </w:rPr>
                    <w:t>1</w:t>
                  </w:r>
                </w:p>
              </w:tc>
              <w:tc>
                <w:tcPr>
                  <w:tcW w:w="6082" w:type="dxa"/>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color w:val="000000" w:themeColor="text1"/>
                    </w:rPr>
                  </w:pPr>
                  <w:r>
                    <w:rPr>
                      <w:rFonts w:cstheme="minorHAnsi"/>
                      <w:color w:val="000000" w:themeColor="text1"/>
                    </w:rPr>
                    <w:t>Especialización en Derecho Procesal, Probatorio y Oralidad*</w:t>
                  </w:r>
                </w:p>
              </w:tc>
            </w:tr>
            <w:tr w:rsidR="00BC4DCC">
              <w:trPr>
                <w:trHeight w:val="265"/>
                <w:jc w:val="center"/>
              </w:trPr>
              <w:tc>
                <w:tcPr>
                  <w:tcW w:w="437" w:type="dxa"/>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smallCaps/>
                      <w:color w:val="000000" w:themeColor="text1"/>
                    </w:rPr>
                  </w:pPr>
                  <w:r>
                    <w:rPr>
                      <w:rFonts w:cstheme="minorHAnsi"/>
                      <w:smallCaps/>
                      <w:color w:val="000000" w:themeColor="text1"/>
                    </w:rPr>
                    <w:t>2</w:t>
                  </w:r>
                </w:p>
              </w:tc>
              <w:tc>
                <w:tcPr>
                  <w:tcW w:w="6082" w:type="dxa"/>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color w:val="000000" w:themeColor="text1"/>
                    </w:rPr>
                  </w:pPr>
                  <w:r>
                    <w:rPr>
                      <w:rFonts w:cstheme="minorHAnsi"/>
                      <w:color w:val="000000" w:themeColor="text1"/>
                    </w:rPr>
                    <w:t>Especialización en Derecho del Trabajo, Pensiones y Riesgos Laborales***</w:t>
                  </w:r>
                </w:p>
              </w:tc>
            </w:tr>
            <w:tr w:rsidR="00BC4DCC">
              <w:trPr>
                <w:trHeight w:val="250"/>
                <w:jc w:val="center"/>
              </w:trPr>
              <w:tc>
                <w:tcPr>
                  <w:tcW w:w="437" w:type="dxa"/>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smallCaps/>
                      <w:color w:val="000000" w:themeColor="text1"/>
                    </w:rPr>
                  </w:pPr>
                  <w:r>
                    <w:rPr>
                      <w:rFonts w:cstheme="minorHAnsi"/>
                      <w:smallCaps/>
                      <w:color w:val="000000" w:themeColor="text1"/>
                    </w:rPr>
                    <w:t>3</w:t>
                  </w:r>
                </w:p>
              </w:tc>
              <w:tc>
                <w:tcPr>
                  <w:tcW w:w="6082" w:type="dxa"/>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color w:val="000000" w:themeColor="text1"/>
                    </w:rPr>
                  </w:pPr>
                  <w:r>
                    <w:rPr>
                      <w:rFonts w:cstheme="minorHAnsi"/>
                      <w:color w:val="000000" w:themeColor="text1"/>
                    </w:rPr>
                    <w:t>Especialización en Derecho de Daños y Responsabilidad Pública y Privada*</w:t>
                  </w:r>
                </w:p>
              </w:tc>
            </w:tr>
            <w:tr w:rsidR="00BC4DCC">
              <w:trPr>
                <w:trHeight w:val="265"/>
                <w:jc w:val="center"/>
              </w:trPr>
              <w:tc>
                <w:tcPr>
                  <w:tcW w:w="437" w:type="dxa"/>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smallCaps/>
                      <w:color w:val="000000" w:themeColor="text1"/>
                    </w:rPr>
                  </w:pPr>
                  <w:r>
                    <w:rPr>
                      <w:rFonts w:cstheme="minorHAnsi"/>
                      <w:smallCaps/>
                      <w:color w:val="000000" w:themeColor="text1"/>
                    </w:rPr>
                    <w:t>4</w:t>
                  </w:r>
                </w:p>
              </w:tc>
              <w:tc>
                <w:tcPr>
                  <w:tcW w:w="6082" w:type="dxa"/>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color w:val="000000" w:themeColor="text1"/>
                    </w:rPr>
                  </w:pPr>
                  <w:r>
                    <w:rPr>
                      <w:rFonts w:cstheme="minorHAnsi"/>
                      <w:color w:val="000000" w:themeColor="text1"/>
                    </w:rPr>
                    <w:t>Especialización en Derecho Minero, Energético e Hidrocarburos*</w:t>
                  </w:r>
                </w:p>
              </w:tc>
            </w:tr>
            <w:tr w:rsidR="00BC4DCC">
              <w:trPr>
                <w:trHeight w:val="250"/>
                <w:jc w:val="center"/>
              </w:trPr>
              <w:tc>
                <w:tcPr>
                  <w:tcW w:w="437" w:type="dxa"/>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smallCaps/>
                      <w:color w:val="000000" w:themeColor="text1"/>
                    </w:rPr>
                  </w:pPr>
                  <w:r>
                    <w:rPr>
                      <w:rFonts w:cstheme="minorHAnsi"/>
                      <w:smallCaps/>
                      <w:color w:val="000000" w:themeColor="text1"/>
                    </w:rPr>
                    <w:t>5</w:t>
                  </w:r>
                </w:p>
              </w:tc>
              <w:tc>
                <w:tcPr>
                  <w:tcW w:w="6082" w:type="dxa"/>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color w:val="000000" w:themeColor="text1"/>
                    </w:rPr>
                  </w:pPr>
                  <w:r>
                    <w:rPr>
                      <w:rFonts w:cstheme="minorHAnsi"/>
                      <w:color w:val="000000" w:themeColor="text1"/>
                    </w:rPr>
                    <w:t>Especialización en Derecho Urbano, Gestión y Planeamientos Inmobiliarios**</w:t>
                  </w:r>
                </w:p>
              </w:tc>
            </w:tr>
            <w:tr w:rsidR="00BC4DCC">
              <w:trPr>
                <w:trHeight w:val="250"/>
                <w:jc w:val="center"/>
              </w:trPr>
              <w:tc>
                <w:tcPr>
                  <w:tcW w:w="437" w:type="dxa"/>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smallCaps/>
                      <w:color w:val="000000" w:themeColor="text1"/>
                    </w:rPr>
                  </w:pPr>
                  <w:r>
                    <w:rPr>
                      <w:rFonts w:cstheme="minorHAnsi"/>
                      <w:smallCaps/>
                      <w:color w:val="000000" w:themeColor="text1"/>
                    </w:rPr>
                    <w:t>6</w:t>
                  </w:r>
                </w:p>
              </w:tc>
              <w:tc>
                <w:tcPr>
                  <w:tcW w:w="6082" w:type="dxa"/>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color w:val="000000" w:themeColor="text1"/>
                    </w:rPr>
                  </w:pPr>
                  <w:r>
                    <w:rPr>
                      <w:rFonts w:cstheme="minorHAnsi"/>
                      <w:color w:val="000000" w:themeColor="text1"/>
                    </w:rPr>
                    <w:t>Responsabilidad Médica*</w:t>
                  </w:r>
                </w:p>
              </w:tc>
            </w:tr>
            <w:tr w:rsidR="00BC4DCC">
              <w:trPr>
                <w:trHeight w:val="265"/>
                <w:jc w:val="center"/>
              </w:trPr>
              <w:tc>
                <w:tcPr>
                  <w:tcW w:w="437" w:type="dxa"/>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smallCaps/>
                      <w:color w:val="000000" w:themeColor="text1"/>
                    </w:rPr>
                  </w:pPr>
                  <w:r>
                    <w:rPr>
                      <w:rFonts w:cstheme="minorHAnsi"/>
                      <w:smallCaps/>
                      <w:color w:val="000000" w:themeColor="text1"/>
                    </w:rPr>
                    <w:t>7</w:t>
                  </w:r>
                </w:p>
              </w:tc>
              <w:tc>
                <w:tcPr>
                  <w:tcW w:w="6082" w:type="dxa"/>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color w:val="000000" w:themeColor="text1"/>
                    </w:rPr>
                  </w:pPr>
                  <w:r>
                    <w:rPr>
                      <w:rFonts w:cstheme="minorHAnsi"/>
                      <w:color w:val="000000" w:themeColor="text1"/>
                    </w:rPr>
                    <w:t>Maestría en Derecho Constitucional**</w:t>
                  </w:r>
                </w:p>
              </w:tc>
            </w:tr>
            <w:tr w:rsidR="00BC4DCC">
              <w:trPr>
                <w:trHeight w:val="250"/>
                <w:jc w:val="center"/>
              </w:trPr>
              <w:tc>
                <w:tcPr>
                  <w:tcW w:w="437" w:type="dxa"/>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smallCaps/>
                      <w:color w:val="000000" w:themeColor="text1"/>
                    </w:rPr>
                  </w:pPr>
                  <w:r>
                    <w:rPr>
                      <w:rFonts w:cstheme="minorHAnsi"/>
                      <w:smallCaps/>
                      <w:color w:val="000000" w:themeColor="text1"/>
                    </w:rPr>
                    <w:t>8</w:t>
                  </w:r>
                </w:p>
              </w:tc>
              <w:tc>
                <w:tcPr>
                  <w:tcW w:w="6082" w:type="dxa"/>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color w:val="000000" w:themeColor="text1"/>
                    </w:rPr>
                  </w:pPr>
                  <w:r>
                    <w:rPr>
                      <w:rFonts w:cstheme="minorHAnsi"/>
                      <w:color w:val="000000" w:themeColor="text1"/>
                    </w:rPr>
                    <w:t>Derecho Privado,  Contractual y Financiero****</w:t>
                  </w:r>
                </w:p>
              </w:tc>
            </w:tr>
            <w:tr w:rsidR="00BC4DCC">
              <w:trPr>
                <w:trHeight w:val="265"/>
                <w:jc w:val="center"/>
              </w:trPr>
              <w:tc>
                <w:tcPr>
                  <w:tcW w:w="6518" w:type="dxa"/>
                  <w:gridSpan w:val="2"/>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color w:val="000000" w:themeColor="text1"/>
                    </w:rPr>
                  </w:pPr>
                  <w:r>
                    <w:rPr>
                      <w:rFonts w:cstheme="minorHAnsi"/>
                      <w:color w:val="000000" w:themeColor="text1"/>
                    </w:rPr>
                    <w:t xml:space="preserve"> *Programas con Registro Calificado</w:t>
                  </w:r>
                </w:p>
              </w:tc>
            </w:tr>
            <w:tr w:rsidR="00BC4DCC">
              <w:trPr>
                <w:trHeight w:val="281"/>
                <w:jc w:val="center"/>
              </w:trPr>
              <w:tc>
                <w:tcPr>
                  <w:tcW w:w="6518" w:type="dxa"/>
                  <w:gridSpan w:val="2"/>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color w:val="000000" w:themeColor="text1"/>
                    </w:rPr>
                  </w:pPr>
                  <w:r>
                    <w:rPr>
                      <w:rFonts w:cstheme="minorHAnsi"/>
                      <w:color w:val="000000" w:themeColor="text1"/>
                    </w:rPr>
                    <w:t xml:space="preserve">  **Programas con informe de Pares </w:t>
                  </w:r>
                </w:p>
              </w:tc>
            </w:tr>
            <w:tr w:rsidR="00BC4DCC">
              <w:trPr>
                <w:trHeight w:val="281"/>
                <w:jc w:val="center"/>
              </w:trPr>
              <w:tc>
                <w:tcPr>
                  <w:tcW w:w="6518" w:type="dxa"/>
                  <w:gridSpan w:val="2"/>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color w:val="000000" w:themeColor="text1"/>
                    </w:rPr>
                  </w:pPr>
                  <w:r>
                    <w:rPr>
                      <w:rFonts w:cstheme="minorHAnsi"/>
                      <w:color w:val="000000" w:themeColor="text1"/>
                    </w:rPr>
                    <w:t>*** Programa con visita realizada (Sin informe de Par)</w:t>
                  </w:r>
                </w:p>
              </w:tc>
            </w:tr>
            <w:tr w:rsidR="00BC4DCC">
              <w:trPr>
                <w:trHeight w:val="280"/>
                <w:jc w:val="center"/>
              </w:trPr>
              <w:tc>
                <w:tcPr>
                  <w:tcW w:w="6518" w:type="dxa"/>
                  <w:gridSpan w:val="2"/>
                  <w:tcBorders>
                    <w:top w:val="single" w:sz="4" w:space="0" w:color="auto"/>
                    <w:left w:val="single" w:sz="4" w:space="0" w:color="auto"/>
                    <w:bottom w:val="single" w:sz="4" w:space="0" w:color="auto"/>
                    <w:right w:val="single" w:sz="4" w:space="0" w:color="auto"/>
                  </w:tcBorders>
                  <w:hideMark/>
                </w:tcPr>
                <w:p w:rsidR="00BC4DCC" w:rsidRDefault="00BC4DCC">
                  <w:pPr>
                    <w:jc w:val="both"/>
                    <w:rPr>
                      <w:rFonts w:cstheme="minorHAnsi"/>
                      <w:color w:val="000000" w:themeColor="text1"/>
                    </w:rPr>
                  </w:pPr>
                  <w:r>
                    <w:rPr>
                      <w:rFonts w:cstheme="minorHAnsi"/>
                      <w:color w:val="000000" w:themeColor="text1"/>
                    </w:rPr>
                    <w:t>**** Programa con observaciones,  No ha sido ajustado a los requerimientos</w:t>
                  </w:r>
                </w:p>
              </w:tc>
            </w:tr>
          </w:tbl>
          <w:p w:rsidR="00BC4DCC" w:rsidRDefault="00BC4DCC">
            <w:pPr>
              <w:jc w:val="both"/>
              <w:rPr>
                <w:rFonts w:cstheme="minorHAnsi"/>
                <w:color w:val="000000" w:themeColor="text1"/>
                <w:sz w:val="20"/>
              </w:rPr>
            </w:pPr>
            <w:r>
              <w:rPr>
                <w:rFonts w:cstheme="minorHAnsi"/>
                <w:color w:val="000000" w:themeColor="text1"/>
                <w:sz w:val="20"/>
              </w:rPr>
              <w:t>Fuente: Planeación: Aseguramiento de la Calidad Académica</w:t>
            </w:r>
          </w:p>
          <w:p w:rsidR="00BC4DCC" w:rsidRDefault="00BC4DCC">
            <w:pPr>
              <w:jc w:val="both"/>
              <w:rPr>
                <w:rFonts w:cstheme="minorHAnsi"/>
                <w:color w:val="000000" w:themeColor="text1"/>
              </w:rPr>
            </w:pPr>
          </w:p>
          <w:p w:rsidR="00BC4DCC" w:rsidRDefault="00BC4DCC">
            <w:pPr>
              <w:jc w:val="both"/>
              <w:rPr>
                <w:rFonts w:cstheme="minorHAnsi"/>
                <w:b/>
                <w:color w:val="000000" w:themeColor="text1"/>
              </w:rPr>
            </w:pPr>
            <w:r>
              <w:rPr>
                <w:rFonts w:cstheme="minorHAnsi"/>
                <w:b/>
                <w:color w:val="000000" w:themeColor="text1"/>
              </w:rPr>
              <w:t xml:space="preserve">Gráfico 4: Estado actual de los programas de nueva oferta </w:t>
            </w:r>
          </w:p>
          <w:p w:rsidR="00BC4DCC" w:rsidRDefault="00BC4DCC">
            <w:pPr>
              <w:jc w:val="both"/>
              <w:rPr>
                <w:rFonts w:cstheme="minorHAnsi"/>
                <w:color w:val="000000" w:themeColor="text1"/>
              </w:rPr>
            </w:pPr>
            <w:r>
              <w:pict w14:anchorId="61504A7D">
                <v:shape id="Gráfico 23" o:spid="_x0000_s1032" type="#_x0000_t75" style="position:absolute;left:0;text-align:left;margin-left:13.6pt;margin-top:8.9pt;width:305.3pt;height:134.4pt;z-index:-251658240;visibility:visibl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53 0 -53 21479 21600 21479 21600 0 -53 0" o:gfxdata="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">
                  <v:imagedata r:id="rId12" o:title=""/>
                  <o:lock v:ext="edit" aspectratio="f"/>
                  <w10:wrap type="through"/>
                </v:shape>
              </w:pict>
            </w:r>
          </w:p>
          <w:p w:rsidR="00BC4DCC" w:rsidRDefault="00BC4DCC">
            <w:pPr>
              <w:jc w:val="both"/>
              <w:rPr>
                <w:rFonts w:cstheme="minorHAnsi"/>
                <w:color w:val="000000" w:themeColor="text1"/>
              </w:rPr>
            </w:pPr>
          </w:p>
          <w:p w:rsidR="00BC4DCC" w:rsidRDefault="00BC4DCC">
            <w:pPr>
              <w:jc w:val="both"/>
              <w:rPr>
                <w:rFonts w:ascii="Arial Narrow" w:hAnsi="Arial Narrow"/>
                <w:color w:val="000000" w:themeColor="text1"/>
                <w:sz w:val="24"/>
                <w:szCs w:val="24"/>
              </w:rPr>
            </w:pPr>
          </w:p>
          <w:p w:rsidR="00BC4DCC" w:rsidRDefault="00BC4DCC">
            <w:pPr>
              <w:jc w:val="both"/>
              <w:rPr>
                <w:rFonts w:ascii="Arial Narrow" w:hAnsi="Arial Narrow"/>
                <w:color w:val="000000" w:themeColor="text1"/>
                <w:sz w:val="24"/>
                <w:szCs w:val="24"/>
              </w:rPr>
            </w:pPr>
          </w:p>
          <w:p w:rsidR="00BC4DCC" w:rsidRDefault="00BC4DCC">
            <w:pPr>
              <w:jc w:val="both"/>
              <w:rPr>
                <w:rFonts w:ascii="Arial Narrow" w:hAnsi="Arial Narrow"/>
                <w:color w:val="000000" w:themeColor="text1"/>
                <w:sz w:val="24"/>
                <w:szCs w:val="24"/>
              </w:rPr>
            </w:pPr>
          </w:p>
          <w:p w:rsidR="00BC4DCC" w:rsidRDefault="00BC4DCC">
            <w:pPr>
              <w:jc w:val="both"/>
              <w:rPr>
                <w:rFonts w:ascii="Arial Narrow" w:hAnsi="Arial Narrow"/>
                <w:color w:val="000000" w:themeColor="text1"/>
                <w:sz w:val="24"/>
                <w:szCs w:val="24"/>
              </w:rPr>
            </w:pPr>
          </w:p>
          <w:p w:rsidR="00BC4DCC" w:rsidRDefault="00BC4DCC">
            <w:pPr>
              <w:jc w:val="both"/>
              <w:rPr>
                <w:rFonts w:ascii="Arial Narrow" w:hAnsi="Arial Narrow"/>
                <w:color w:val="000000" w:themeColor="text1"/>
                <w:sz w:val="24"/>
                <w:szCs w:val="24"/>
              </w:rPr>
            </w:pPr>
          </w:p>
          <w:p w:rsidR="00BC4DCC" w:rsidRDefault="00BC4DCC">
            <w:pPr>
              <w:jc w:val="both"/>
              <w:rPr>
                <w:rFonts w:ascii="Arial Narrow" w:hAnsi="Arial Narrow"/>
                <w:color w:val="000000" w:themeColor="text1"/>
                <w:sz w:val="24"/>
                <w:szCs w:val="24"/>
              </w:rPr>
            </w:pPr>
          </w:p>
          <w:p w:rsidR="00BC4DCC" w:rsidRDefault="00BC4DCC">
            <w:pPr>
              <w:jc w:val="both"/>
              <w:rPr>
                <w:rFonts w:ascii="Arial Narrow" w:hAnsi="Arial Narrow"/>
                <w:color w:val="000000" w:themeColor="text1"/>
                <w:sz w:val="24"/>
                <w:szCs w:val="24"/>
              </w:rPr>
            </w:pPr>
          </w:p>
          <w:p w:rsidR="00BC4DCC" w:rsidRDefault="00BC4DCC">
            <w:pPr>
              <w:jc w:val="both"/>
              <w:rPr>
                <w:rFonts w:ascii="Arial Narrow" w:hAnsi="Arial Narrow"/>
                <w:color w:val="000000" w:themeColor="text1"/>
                <w:sz w:val="24"/>
                <w:szCs w:val="24"/>
              </w:rPr>
            </w:pPr>
          </w:p>
          <w:p w:rsidR="00BC4DCC" w:rsidRDefault="00BC4DCC">
            <w:pPr>
              <w:jc w:val="both"/>
              <w:rPr>
                <w:rFonts w:ascii="Arial Narrow" w:hAnsi="Arial Narrow"/>
                <w:color w:val="000000" w:themeColor="text1"/>
                <w:sz w:val="24"/>
                <w:szCs w:val="24"/>
              </w:rPr>
            </w:pPr>
          </w:p>
          <w:p w:rsidR="00BC4DCC" w:rsidRDefault="00BC4DCC">
            <w:pPr>
              <w:jc w:val="both"/>
              <w:rPr>
                <w:rFonts w:ascii="Arial Narrow" w:hAnsi="Arial Narrow"/>
                <w:color w:val="000000" w:themeColor="text1"/>
                <w:sz w:val="24"/>
                <w:szCs w:val="24"/>
              </w:rPr>
            </w:pPr>
          </w:p>
          <w:p w:rsidR="00BC4DCC" w:rsidRDefault="00BC4DCC">
            <w:pPr>
              <w:jc w:val="both"/>
              <w:rPr>
                <w:rFonts w:cstheme="minorHAnsi"/>
                <w:b/>
              </w:rPr>
            </w:pPr>
          </w:p>
          <w:p w:rsidR="00BC4DCC" w:rsidRDefault="00BC4DCC">
            <w:pPr>
              <w:jc w:val="both"/>
              <w:rPr>
                <w:rFonts w:cstheme="minorHAnsi"/>
                <w:b/>
                <w:color w:val="000000" w:themeColor="text1"/>
                <w:szCs w:val="24"/>
              </w:rPr>
            </w:pPr>
          </w:p>
          <w:p w:rsidR="00BC4DCC" w:rsidRDefault="00BC4DCC">
            <w:pPr>
              <w:jc w:val="both"/>
              <w:rPr>
                <w:rFonts w:cstheme="minorHAnsi"/>
                <w:b/>
                <w:color w:val="000000" w:themeColor="text1"/>
                <w:szCs w:val="24"/>
              </w:rPr>
            </w:pPr>
          </w:p>
          <w:p w:rsidR="00BC4DCC" w:rsidRDefault="00BC4DCC">
            <w:pPr>
              <w:jc w:val="both"/>
              <w:rPr>
                <w:rFonts w:cstheme="minorHAnsi"/>
                <w:b/>
                <w:color w:val="17365D" w:themeColor="text2" w:themeShade="BF"/>
                <w:szCs w:val="24"/>
              </w:rPr>
            </w:pPr>
            <w:r>
              <w:rPr>
                <w:rFonts w:cstheme="minorHAnsi"/>
                <w:b/>
                <w:color w:val="17365D" w:themeColor="text2" w:themeShade="BF"/>
                <w:szCs w:val="24"/>
              </w:rPr>
              <w:t>2º. Trimestre. Ampliación de cobertura facultad de Derecho</w:t>
            </w:r>
          </w:p>
          <w:p w:rsidR="00BC4DCC" w:rsidRDefault="00BC4DCC">
            <w:pPr>
              <w:jc w:val="both"/>
              <w:rPr>
                <w:rFonts w:cstheme="minorHAnsi"/>
                <w:color w:val="17365D" w:themeColor="text2" w:themeShade="BF"/>
                <w:szCs w:val="24"/>
              </w:rPr>
            </w:pPr>
          </w:p>
          <w:p w:rsidR="00BC4DCC" w:rsidRDefault="00BC4DCC">
            <w:pPr>
              <w:jc w:val="both"/>
              <w:rPr>
                <w:rFonts w:cstheme="minorHAnsi"/>
                <w:color w:val="17365D" w:themeColor="text2" w:themeShade="BF"/>
                <w:szCs w:val="24"/>
              </w:rPr>
            </w:pPr>
            <w:r>
              <w:rPr>
                <w:rFonts w:cstheme="minorHAnsi"/>
                <w:color w:val="17365D" w:themeColor="text2" w:themeShade="BF"/>
                <w:szCs w:val="24"/>
              </w:rPr>
              <w:t xml:space="preserve">Se obtuvo registro calificado de la especialización de Derecho Laboral, Pensión y Riesgos Laborales. </w:t>
            </w:r>
          </w:p>
          <w:p w:rsidR="00BC4DCC" w:rsidRDefault="00BC4DCC">
            <w:pPr>
              <w:jc w:val="both"/>
              <w:rPr>
                <w:rFonts w:cstheme="minorHAnsi"/>
                <w:color w:val="17365D" w:themeColor="text2" w:themeShade="BF"/>
                <w:szCs w:val="24"/>
              </w:rPr>
            </w:pPr>
            <w:r>
              <w:rPr>
                <w:rFonts w:cstheme="minorHAnsi"/>
                <w:color w:val="17365D" w:themeColor="text2" w:themeShade="BF"/>
                <w:szCs w:val="24"/>
              </w:rPr>
              <w:t>De esta manera se tienen cinco (5) Programas de posgrados de Derecho con Registro Calificado, dos (2) en Sala con respuesta de auto de completitud y a la espera de decisión.</w:t>
            </w:r>
          </w:p>
          <w:p w:rsidR="00BC4DCC" w:rsidRDefault="00BC4DCC">
            <w:pPr>
              <w:jc w:val="both"/>
              <w:rPr>
                <w:rFonts w:cstheme="minorHAnsi"/>
                <w:b/>
                <w:color w:val="000000" w:themeColor="text1"/>
                <w:szCs w:val="24"/>
              </w:rPr>
            </w:pPr>
          </w:p>
          <w:p w:rsidR="00BC4DCC" w:rsidRDefault="00BC4DCC">
            <w:pPr>
              <w:jc w:val="both"/>
              <w:rPr>
                <w:rFonts w:cstheme="minorHAnsi"/>
                <w:b/>
                <w:color w:val="000000" w:themeColor="text1"/>
                <w:szCs w:val="24"/>
              </w:rPr>
            </w:pPr>
          </w:p>
          <w:p w:rsidR="00BC4DCC" w:rsidRDefault="00BC4DCC">
            <w:pPr>
              <w:jc w:val="both"/>
              <w:rPr>
                <w:rFonts w:cstheme="minorHAnsi"/>
                <w:b/>
                <w:color w:val="000000" w:themeColor="text1"/>
                <w:szCs w:val="24"/>
              </w:rPr>
            </w:pPr>
            <w:r>
              <w:rPr>
                <w:rFonts w:cstheme="minorHAnsi"/>
                <w:b/>
                <w:color w:val="000000" w:themeColor="text1"/>
                <w:szCs w:val="24"/>
              </w:rPr>
              <w:t>CONSOLIDACOIÓN DE LA ESTRATEGIA CAMINO A LA EXCELENCIA:</w:t>
            </w:r>
          </w:p>
          <w:p w:rsidR="00BC4DCC" w:rsidRDefault="00BC4DCC">
            <w:pPr>
              <w:jc w:val="both"/>
              <w:rPr>
                <w:rFonts w:cstheme="minorHAnsi"/>
                <w:b/>
                <w:color w:val="000000" w:themeColor="text1"/>
                <w:szCs w:val="24"/>
              </w:rPr>
            </w:pPr>
            <w:r>
              <w:rPr>
                <w:rFonts w:cstheme="minorHAnsi"/>
                <w:b/>
                <w:color w:val="000000" w:themeColor="text1"/>
                <w:szCs w:val="24"/>
              </w:rPr>
              <w:t>“DEL REGISTRO CALIFICADO A LA ACREDITACIÓN”</w:t>
            </w:r>
          </w:p>
          <w:p w:rsidR="00BC4DCC" w:rsidRDefault="00BC4DCC">
            <w:pPr>
              <w:jc w:val="both"/>
              <w:rPr>
                <w:rFonts w:cstheme="minorHAnsi"/>
                <w:b/>
                <w:color w:val="000000" w:themeColor="text1"/>
                <w:szCs w:val="24"/>
              </w:rPr>
            </w:pPr>
          </w:p>
          <w:p w:rsidR="00BC4DCC" w:rsidRDefault="00BC4DCC">
            <w:pPr>
              <w:jc w:val="both"/>
              <w:rPr>
                <w:rFonts w:cstheme="minorHAnsi"/>
                <w:color w:val="000000" w:themeColor="text1"/>
                <w:szCs w:val="24"/>
              </w:rPr>
            </w:pPr>
            <w:r>
              <w:rPr>
                <w:rFonts w:cstheme="minorHAnsi"/>
                <w:color w:val="000000" w:themeColor="text1"/>
                <w:szCs w:val="24"/>
              </w:rPr>
              <w:t>Teniendo como línea base los resultados obtenidos en la implementación de la estrategia Camino a la Excelencia, la consolidación de la misma se desarrolla a través de un instrumento de medición alineado con los indicadores de gestión de los Proyectos PIDI y de los instrumentos metodológicos diseñados para los momentos de autoevaluación y autorregulación de los programas académicos de la Universidad Libre Seccional Pereira, que permitirá medir cualitativa y cuantitativamente si éstos pueden hacer tránsito del registro calificado a la acreditación.</w:t>
            </w:r>
          </w:p>
          <w:p w:rsidR="00BC4DCC" w:rsidRDefault="00BC4DCC">
            <w:pPr>
              <w:jc w:val="both"/>
              <w:rPr>
                <w:rFonts w:cstheme="minorHAnsi"/>
                <w:color w:val="000000" w:themeColor="text1"/>
                <w:szCs w:val="24"/>
              </w:rPr>
            </w:pPr>
          </w:p>
          <w:p w:rsidR="00BC4DCC" w:rsidRDefault="00BC4DCC">
            <w:pPr>
              <w:jc w:val="both"/>
              <w:rPr>
                <w:rFonts w:cstheme="minorHAnsi"/>
                <w:color w:val="000000" w:themeColor="text1"/>
                <w:szCs w:val="24"/>
              </w:rPr>
            </w:pPr>
            <w:r>
              <w:rPr>
                <w:rFonts w:cstheme="minorHAnsi"/>
                <w:color w:val="000000" w:themeColor="text1"/>
                <w:szCs w:val="24"/>
              </w:rPr>
              <w:t>Como dicho instrumento operaría de manera similar al Cuadro de Mando Integral (CMI) de cualquier organización, será este el modelo escogido adecuándolo a las necesidades de la academia, como ya ha sido probado en Universidades de México y España.</w:t>
            </w:r>
          </w:p>
          <w:p w:rsidR="00BC4DCC" w:rsidRDefault="00BC4DCC">
            <w:pPr>
              <w:jc w:val="both"/>
              <w:rPr>
                <w:rFonts w:cstheme="minorHAnsi"/>
                <w:color w:val="000000" w:themeColor="text1"/>
                <w:szCs w:val="24"/>
              </w:rPr>
            </w:pPr>
          </w:p>
          <w:p w:rsidR="00BC4DCC" w:rsidRDefault="00BC4DCC">
            <w:pPr>
              <w:spacing w:line="360" w:lineRule="auto"/>
              <w:jc w:val="both"/>
              <w:rPr>
                <w:rFonts w:ascii="Arial Narrow" w:eastAsia="Calibri" w:hAnsi="Arial Narrow" w:cs="Times New Roman"/>
                <w:b/>
                <w:sz w:val="24"/>
                <w:szCs w:val="24"/>
              </w:rPr>
            </w:pPr>
            <w:r>
              <w:rPr>
                <w:rFonts w:ascii="Arial Narrow" w:eastAsia="Calibri" w:hAnsi="Arial Narrow" w:cs="Times New Roman"/>
                <w:b/>
                <w:sz w:val="24"/>
                <w:szCs w:val="24"/>
              </w:rPr>
              <w:t>Figura 5: Integralidad entre los criterios de calidad institucionales y los de los programas</w:t>
            </w:r>
            <w:r>
              <w:rPr>
                <w:rFonts w:ascii="Arial Narrow" w:eastAsia="Calibri" w:hAnsi="Arial Narrow" w:cs="Times New Roman"/>
                <w:noProof/>
                <w:sz w:val="24"/>
                <w:szCs w:val="24"/>
                <w:lang w:eastAsia="es-ES"/>
              </w:rPr>
              <w:t xml:space="preserve"> </w:t>
            </w:r>
            <w:r>
              <w:rPr>
                <w:rFonts w:ascii="Arial Narrow" w:eastAsia="Calibri" w:hAnsi="Arial Narrow" w:cs="Times New Roman"/>
                <w:b/>
                <w:noProof/>
                <w:sz w:val="24"/>
                <w:szCs w:val="24"/>
                <w:lang w:eastAsia="es-ES"/>
              </w:rPr>
              <w:t>para hacer el tránsito hacia la acreditación en alta calidad</w:t>
            </w:r>
          </w:p>
          <w:p w:rsidR="00BC4DCC" w:rsidRDefault="00BC4DCC">
            <w:pPr>
              <w:spacing w:line="360" w:lineRule="auto"/>
              <w:jc w:val="both"/>
              <w:rPr>
                <w:rFonts w:ascii="Arial Narrow" w:eastAsia="Calibri" w:hAnsi="Arial Narrow" w:cs="Times New Roman"/>
                <w:b/>
                <w:sz w:val="24"/>
                <w:szCs w:val="24"/>
              </w:rPr>
            </w:pPr>
          </w:p>
          <w:p w:rsidR="00BC4DCC" w:rsidRDefault="00BC4DCC">
            <w:pPr>
              <w:spacing w:line="360" w:lineRule="auto"/>
              <w:jc w:val="both"/>
              <w:rPr>
                <w:rFonts w:ascii="Arial Narrow" w:eastAsia="Calibri" w:hAnsi="Arial Narrow" w:cs="Times New Roman"/>
                <w:sz w:val="24"/>
                <w:szCs w:val="24"/>
              </w:rPr>
            </w:pPr>
            <w:r>
              <w:object w:dxaOrig="7305" w:dyaOrig="4620" w14:anchorId="6724AC46">
                <v:shape id="_x0000_i1027" type="#_x0000_t75" style="width:365.25pt;height:231pt" o:ole="">
                  <v:imagedata r:id="rId13" o:title=""/>
                </v:shape>
                <o:OLEObject Type="Embed" ProgID="PBrush" ShapeID="_x0000_i1027" DrawAspect="Content" ObjectID="_1529242060" r:id="rId14"/>
              </w:object>
            </w:r>
          </w:p>
          <w:p w:rsidR="00BC4DCC" w:rsidRDefault="00BC4DCC">
            <w:pPr>
              <w:spacing w:line="360" w:lineRule="auto"/>
              <w:jc w:val="both"/>
              <w:rPr>
                <w:rFonts w:ascii="Arial Narrow" w:eastAsia="Calibri" w:hAnsi="Arial Narrow" w:cs="Times New Roman"/>
                <w:sz w:val="24"/>
                <w:szCs w:val="24"/>
              </w:rPr>
            </w:pPr>
          </w:p>
          <w:p w:rsidR="00BC4DCC" w:rsidRDefault="00BC4DCC">
            <w:pPr>
              <w:spacing w:line="360" w:lineRule="auto"/>
              <w:jc w:val="both"/>
              <w:rPr>
                <w:rFonts w:ascii="Arial Narrow" w:eastAsia="Calibri" w:hAnsi="Arial Narrow" w:cs="Times New Roman"/>
                <w:sz w:val="24"/>
                <w:szCs w:val="24"/>
              </w:rPr>
            </w:pPr>
            <w:r>
              <w:pict w14:anchorId="604696F1">
                <v:shapetype id="_x0000_t202" coordsize="21600,21600" o:spt="202" path="m,l,21600r21600,l21600,xe">
                  <v:stroke joinstyle="miter"/>
                  <v:path gradientshapeok="t" o:connecttype="rect"/>
                </v:shapetype>
                <v:shape id="8 CuadroTexto" o:spid="_x0000_s1027" type="#_x0000_t202" style="position:absolute;left:0;text-align:left;margin-left:446.8pt;margin-top:79.9pt;width:207.6pt;height:21.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" filled="f" stroked="f">
                  <v:textbox style="mso-fit-shape-to-text:t">
                    <w:txbxContent>
                      <w:p w:rsidR="00BC4DCC" w:rsidRDefault="00BC4DCC">
                        <w:pPr>
                          <w:pStyle w:val="NormalWeb"/>
                          <w:kinsoku w:val="0"/>
                          <w:overflowPunct w:val="0"/>
                          <w:spacing w:before="0" w:beforeAutospacing="0" w:after="0" w:afterAutospacing="0"/>
                          <w:jc w:val="center"/>
                          <w:textAlignment w:val="baseline"/>
                        </w:pPr>
                        <w:r>
                          <w:rPr>
                            <w:rFonts w:ascii="Arial" w:hAnsi="Arial" w:cstheme="minorBidi"/>
                            <w:b/>
                            <w:bCs/>
                            <w:smallCaps/>
                            <w:color w:val="C00000"/>
                            <w:kern w:val="24"/>
                          </w:rPr>
                          <w:t>Cumplimiento de la Misión</w:t>
                        </w:r>
                      </w:p>
                    </w:txbxContent>
                  </v:textbox>
                </v:shape>
              </w:pict>
            </w:r>
            <w:r>
              <w:pict w14:anchorId="0F198D38">
                <v:rect id="10 Rectángulo" o:spid="_x0000_s1028" style="position:absolute;left:0;text-align:left;margin-left:482.55pt;margin-top:165.25pt;width:165.85pt;height:187.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" filled="f" stroked="f">
                  <v:textbox style="mso-fit-shape-to-text:t">
                    <w:txbxContent>
                      <w:p w:rsidR="00BC4DCC" w:rsidRDefault="00BC4DCC">
                        <w:pPr>
                          <w:pStyle w:val="NormalWeb"/>
                          <w:kinsoku w:val="0"/>
                          <w:overflowPunct w:val="0"/>
                          <w:spacing w:before="0" w:beforeAutospacing="0" w:after="0" w:afterAutospacing="0"/>
                          <w:textAlignment w:val="baseline"/>
                        </w:pPr>
                        <w:r>
                          <w:rPr>
                            <w:rFonts w:ascii="Arial" w:hAnsi="Arial" w:cstheme="minorBidi"/>
                            <w:b/>
                            <w:bCs/>
                            <w:smallCaps/>
                            <w:color w:val="000000" w:themeColor="text1"/>
                            <w:kern w:val="24"/>
                            <w:sz w:val="30"/>
                            <w:szCs w:val="30"/>
                          </w:rPr>
                          <w:t>incluye contenidos valiosos y útiles, que responden a los requerimientos de formar de manera integral profesionales, acordes con las necesidades sociales.</w:t>
                        </w:r>
                      </w:p>
                    </w:txbxContent>
                  </v:textbox>
                </v:rect>
              </w:pict>
            </w:r>
            <w:r>
              <w:pict w14:anchorId="624B65DF">
                <v:oval id="15 Elipse" o:spid="_x0000_s1030" style="position:absolute;left:0;text-align:left;margin-left:449.4pt;margin-top:368.75pt;width:35.25pt;height:27.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" fillcolor="#c00000" stroked="f" strokeweight="2pt">
                  <v:shadow on="t" color="black" offset="0,1pt"/>
                  <v:textbox>
                    <w:txbxContent>
                      <w:p w:rsidR="00BC4DCC" w:rsidRDefault="00BC4DCC">
                        <w:pPr>
                          <w:pStyle w:val="NormalWeb"/>
                          <w:kinsoku w:val="0"/>
                          <w:overflowPunct w:val="0"/>
                          <w:spacing w:before="0" w:beforeAutospacing="0" w:after="0" w:afterAutospacing="0"/>
                          <w:jc w:val="center"/>
                          <w:textAlignment w:val="baseline"/>
                        </w:pPr>
                        <w:r>
                          <w:rPr>
                            <w:rFonts w:asciiTheme="minorHAnsi" w:hAnsi="Calibri" w:cstheme="minorBidi"/>
                            <w:color w:val="FFFFFF" w:themeColor="light1"/>
                            <w:kern w:val="24"/>
                            <w:sz w:val="48"/>
                            <w:szCs w:val="48"/>
                          </w:rPr>
                          <w:t>2</w:t>
                        </w:r>
                      </w:p>
                    </w:txbxContent>
                  </v:textbox>
                </v:oval>
              </w:pict>
            </w:r>
            <w:r>
              <w:pict w14:anchorId="019015A0">
                <v:shape id="11 CuadroTexto" o:spid="_x0000_s1031" type="#_x0000_t202" style="position:absolute;left:0;text-align:left;margin-left:481.2pt;margin-top:381.15pt;width:134.5pt;height:21.4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" filled="f" stroked="f">
                  <v:textbox style="mso-fit-shape-to-text:t">
                    <w:txbxContent>
                      <w:p w:rsidR="00BC4DCC" w:rsidRDefault="00BC4DCC">
                        <w:pPr>
                          <w:pStyle w:val="NormalWeb"/>
                          <w:kinsoku w:val="0"/>
                          <w:overflowPunct w:val="0"/>
                          <w:spacing w:before="0" w:beforeAutospacing="0" w:after="0" w:afterAutospacing="0"/>
                          <w:jc w:val="center"/>
                          <w:textAlignment w:val="baseline"/>
                        </w:pPr>
                        <w:r>
                          <w:rPr>
                            <w:rFonts w:ascii="Arial" w:hAnsi="Arial" w:cstheme="minorBidi"/>
                            <w:b/>
                            <w:bCs/>
                            <w:color w:val="C00000"/>
                            <w:kern w:val="24"/>
                          </w:rPr>
                          <w:t>P</w:t>
                        </w:r>
                        <w:r>
                          <w:rPr>
                            <w:rFonts w:ascii="Arial" w:hAnsi="Arial" w:cstheme="minorBidi"/>
                            <w:b/>
                            <w:bCs/>
                            <w:smallCaps/>
                            <w:color w:val="C00000"/>
                            <w:kern w:val="24"/>
                          </w:rPr>
                          <w:t>ertinencia</w:t>
                        </w:r>
                      </w:p>
                    </w:txbxContent>
                  </v:textbox>
                </v:shape>
              </w:pict>
            </w:r>
            <w:r>
              <w:pict w14:anchorId="0F9A4709">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2 Flecha abajo" o:spid="_x0000_s1033" type="#_x0000_t67" style="position:absolute;left:0;text-align:left;margin-left:532.45pt;margin-top:372.25pt;width:30pt;height:18.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" adj="10800" fillcolor="black [3213]" stroked="f" strokeweight="2pt">
                  <v:shadow on="t" color="black" offset="0,1pt"/>
                </v:shape>
              </w:pict>
            </w:r>
            <w:r>
              <w:rPr>
                <w:rFonts w:ascii="Arial Narrow" w:eastAsia="Calibri" w:hAnsi="Arial Narrow" w:cs="Times New Roman"/>
                <w:sz w:val="24"/>
                <w:szCs w:val="24"/>
              </w:rPr>
              <w:t xml:space="preserve">PROGRAMAS EN PROCESO DE AUTOEVALUACIÓN CON FINES DE ACREDITACIÓN: </w:t>
            </w:r>
          </w:p>
          <w:p w:rsidR="00BC4DCC" w:rsidRDefault="00BC4DCC">
            <w:pPr>
              <w:spacing w:line="360" w:lineRule="auto"/>
              <w:jc w:val="both"/>
              <w:rPr>
                <w:rFonts w:ascii="Arial Narrow" w:eastAsia="Calibri" w:hAnsi="Arial Narrow" w:cs="Times New Roman"/>
                <w:sz w:val="24"/>
                <w:szCs w:val="24"/>
              </w:rPr>
            </w:pPr>
            <w:r>
              <w:rPr>
                <w:rFonts w:ascii="Arial Narrow" w:eastAsia="Calibri" w:hAnsi="Arial Narrow" w:cs="Times New Roman"/>
                <w:sz w:val="24"/>
                <w:szCs w:val="24"/>
              </w:rPr>
              <w:t>Contaduría Pública</w:t>
            </w:r>
          </w:p>
          <w:p w:rsidR="00BC4DCC" w:rsidRDefault="00BC4DCC">
            <w:pPr>
              <w:spacing w:line="360" w:lineRule="auto"/>
              <w:jc w:val="both"/>
              <w:rPr>
                <w:rFonts w:ascii="Arial Narrow" w:eastAsia="Calibri" w:hAnsi="Arial Narrow" w:cs="Times New Roman"/>
                <w:sz w:val="24"/>
                <w:szCs w:val="24"/>
              </w:rPr>
            </w:pPr>
            <w:r>
              <w:rPr>
                <w:rFonts w:ascii="Arial Narrow" w:eastAsia="Calibri" w:hAnsi="Arial Narrow" w:cs="Times New Roman"/>
                <w:sz w:val="24"/>
                <w:szCs w:val="24"/>
              </w:rPr>
              <w:t>Ingeniería Civil</w:t>
            </w:r>
          </w:p>
          <w:p w:rsidR="00BC4DCC" w:rsidRDefault="00BC4DCC">
            <w:pPr>
              <w:spacing w:line="360" w:lineRule="auto"/>
              <w:jc w:val="both"/>
              <w:rPr>
                <w:rFonts w:ascii="Arial Narrow" w:eastAsia="Calibri" w:hAnsi="Arial Narrow" w:cs="Times New Roman"/>
                <w:sz w:val="24"/>
                <w:szCs w:val="24"/>
              </w:rPr>
            </w:pPr>
          </w:p>
          <w:p w:rsidR="00BC4DCC" w:rsidRDefault="00BC4DCC">
            <w:pPr>
              <w:spacing w:line="360" w:lineRule="auto"/>
              <w:jc w:val="both"/>
              <w:rPr>
                <w:rFonts w:ascii="Arial Narrow" w:eastAsia="Calibri" w:hAnsi="Arial Narrow" w:cs="Times New Roman"/>
                <w:b/>
                <w:sz w:val="24"/>
                <w:szCs w:val="24"/>
              </w:rPr>
            </w:pPr>
            <w:r>
              <w:rPr>
                <w:rFonts w:ascii="Arial Narrow" w:eastAsia="Calibri" w:hAnsi="Arial Narrow" w:cs="Times New Roman"/>
                <w:b/>
                <w:sz w:val="24"/>
                <w:szCs w:val="24"/>
              </w:rPr>
              <w:t>2º. Trimestre. Autoevaluación y Autorregulación</w:t>
            </w:r>
          </w:p>
          <w:p w:rsidR="00BC4DCC" w:rsidRDefault="00BC4DCC">
            <w:pPr>
              <w:spacing w:line="360" w:lineRule="auto"/>
              <w:jc w:val="both"/>
              <w:rPr>
                <w:rFonts w:ascii="Arial Narrow" w:eastAsia="Calibri" w:hAnsi="Arial Narrow" w:cs="Times New Roman"/>
                <w:color w:val="002060"/>
                <w:sz w:val="24"/>
                <w:szCs w:val="24"/>
              </w:rPr>
            </w:pPr>
            <w:r>
              <w:rPr>
                <w:rFonts w:ascii="Arial Narrow" w:eastAsia="Calibri" w:hAnsi="Arial Narrow" w:cs="Times New Roman"/>
                <w:color w:val="002060"/>
                <w:sz w:val="24"/>
                <w:szCs w:val="24"/>
              </w:rPr>
              <w:t xml:space="preserve">Se encuentran en proceso de autoevaluación con fines de renovación de registro </w:t>
            </w:r>
            <w:proofErr w:type="spellStart"/>
            <w:r>
              <w:rPr>
                <w:rFonts w:ascii="Arial Narrow" w:eastAsia="Calibri" w:hAnsi="Arial Narrow" w:cs="Times New Roman"/>
                <w:color w:val="002060"/>
                <w:sz w:val="24"/>
                <w:szCs w:val="24"/>
              </w:rPr>
              <w:t>calificadolos</w:t>
            </w:r>
            <w:proofErr w:type="spellEnd"/>
            <w:r>
              <w:rPr>
                <w:rFonts w:ascii="Arial Narrow" w:eastAsia="Calibri" w:hAnsi="Arial Narrow" w:cs="Times New Roman"/>
                <w:color w:val="002060"/>
                <w:sz w:val="24"/>
                <w:szCs w:val="24"/>
              </w:rPr>
              <w:t xml:space="preserve"> Programas de:</w:t>
            </w:r>
          </w:p>
          <w:p w:rsidR="00BC4DCC" w:rsidRDefault="00BC4DCC" w:rsidP="00322DBF">
            <w:pPr>
              <w:pStyle w:val="Prrafodelista"/>
              <w:numPr>
                <w:ilvl w:val="0"/>
                <w:numId w:val="18"/>
              </w:numPr>
              <w:spacing w:line="360" w:lineRule="auto"/>
              <w:jc w:val="both"/>
              <w:rPr>
                <w:rFonts w:ascii="Arial Narrow" w:eastAsia="Calibri" w:hAnsi="Arial Narrow"/>
              </w:rPr>
            </w:pPr>
            <w:r>
              <w:rPr>
                <w:rFonts w:ascii="Arial Narrow" w:eastAsia="Calibri" w:hAnsi="Arial Narrow"/>
                <w:color w:val="002060"/>
              </w:rPr>
              <w:t xml:space="preserve">Ingeniería Civil: Elaboración de documento maestro </w:t>
            </w:r>
          </w:p>
          <w:p w:rsidR="00BC4DCC" w:rsidRDefault="00BC4DCC" w:rsidP="00322DBF">
            <w:pPr>
              <w:pStyle w:val="Prrafodelista"/>
              <w:numPr>
                <w:ilvl w:val="0"/>
                <w:numId w:val="18"/>
              </w:numPr>
              <w:spacing w:line="360" w:lineRule="auto"/>
              <w:jc w:val="both"/>
              <w:rPr>
                <w:rFonts w:ascii="Arial Narrow" w:eastAsia="Calibri" w:hAnsi="Arial Narrow"/>
              </w:rPr>
            </w:pPr>
            <w:r>
              <w:rPr>
                <w:rFonts w:ascii="Arial Narrow" w:eastAsia="Calibri" w:hAnsi="Arial Narrow"/>
                <w:color w:val="002060"/>
              </w:rPr>
              <w:t>Ingeniería Financiera: Diligenciamiento de matriz análisis de la información</w:t>
            </w:r>
          </w:p>
          <w:p w:rsidR="00BC4DCC" w:rsidRDefault="00BC4DCC" w:rsidP="00322DBF">
            <w:pPr>
              <w:pStyle w:val="Prrafodelista"/>
              <w:numPr>
                <w:ilvl w:val="0"/>
                <w:numId w:val="18"/>
              </w:numPr>
              <w:spacing w:line="360" w:lineRule="auto"/>
              <w:jc w:val="both"/>
              <w:rPr>
                <w:rFonts w:ascii="Arial Narrow" w:eastAsia="Calibri" w:hAnsi="Arial Narrow"/>
              </w:rPr>
            </w:pPr>
            <w:r>
              <w:rPr>
                <w:rFonts w:ascii="Arial Narrow" w:eastAsia="Calibri" w:hAnsi="Arial Narrow"/>
                <w:color w:val="002060"/>
              </w:rPr>
              <w:t>Ingeniería de Sistemas: Diligenciamiento de matriz análisis de la información</w:t>
            </w:r>
          </w:p>
          <w:p w:rsidR="00BC4DCC" w:rsidRDefault="00BC4DCC" w:rsidP="00322DBF">
            <w:pPr>
              <w:pStyle w:val="Prrafodelista"/>
              <w:numPr>
                <w:ilvl w:val="0"/>
                <w:numId w:val="18"/>
              </w:numPr>
              <w:spacing w:line="360" w:lineRule="auto"/>
              <w:jc w:val="both"/>
              <w:rPr>
                <w:rFonts w:ascii="Arial Narrow" w:eastAsia="Calibri" w:hAnsi="Arial Narrow"/>
              </w:rPr>
            </w:pPr>
            <w:r>
              <w:rPr>
                <w:rFonts w:ascii="Arial Narrow" w:eastAsia="Calibri" w:hAnsi="Arial Narrow"/>
                <w:color w:val="002060"/>
              </w:rPr>
              <w:t xml:space="preserve">Administración de Empresas: Documento en Plataforma SACES </w:t>
            </w:r>
          </w:p>
        </w:tc>
      </w:tr>
    </w:tbl>
    <w:p w:rsidR="00E66EA8" w:rsidRDefault="00E66EA8" w:rsidP="0057480C">
      <w:pPr>
        <w:jc w:val="center"/>
        <w:rPr>
          <w:sz w:val="44"/>
        </w:rPr>
      </w:pPr>
    </w:p>
    <w:p w:rsidR="00E66EA8" w:rsidRDefault="00E66EA8">
      <w:pPr>
        <w:rPr>
          <w:sz w:val="44"/>
        </w:rPr>
      </w:pPr>
      <w:r>
        <w:rPr>
          <w:sz w:val="44"/>
        </w:rPr>
        <w:br w:type="page"/>
      </w:r>
    </w:p>
    <w:p w:rsidR="00F97147" w:rsidRDefault="000E4287" w:rsidP="0057480C">
      <w:pPr>
        <w:jc w:val="center"/>
        <w:rPr>
          <w:sz w:val="44"/>
        </w:rPr>
      </w:pPr>
      <w:r>
        <w:rPr>
          <w:sz w:val="44"/>
        </w:rPr>
        <w:lastRenderedPageBreak/>
        <w:t>ANEXOS</w:t>
      </w:r>
    </w:p>
    <w:tbl>
      <w:tblPr>
        <w:tblW w:w="9269" w:type="dxa"/>
        <w:jc w:val="center"/>
        <w:tblCellMar>
          <w:left w:w="70" w:type="dxa"/>
          <w:right w:w="70" w:type="dxa"/>
        </w:tblCellMar>
        <w:tblLook w:val="04A0" w:firstRow="1" w:lastRow="0" w:firstColumn="1" w:lastColumn="0" w:noHBand="0" w:noVBand="1"/>
      </w:tblPr>
      <w:tblGrid>
        <w:gridCol w:w="2626"/>
        <w:gridCol w:w="6643"/>
      </w:tblGrid>
      <w:tr w:rsidR="00CE6294" w:rsidRPr="00B225FB" w:rsidTr="00001FA1">
        <w:trPr>
          <w:trHeight w:val="300"/>
          <w:jc w:val="center"/>
        </w:trPr>
        <w:tc>
          <w:tcPr>
            <w:tcW w:w="262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hideMark/>
          </w:tcPr>
          <w:p w:rsidR="00CE6294" w:rsidRPr="00B225FB" w:rsidRDefault="00CE6294" w:rsidP="00096B0D">
            <w:pPr>
              <w:spacing w:after="0" w:line="240" w:lineRule="auto"/>
              <w:jc w:val="center"/>
              <w:rPr>
                <w:rFonts w:ascii="Calibri" w:eastAsia="Times New Roman" w:hAnsi="Calibri" w:cs="Calibri"/>
                <w:b/>
                <w:bCs/>
                <w:color w:val="000000"/>
                <w:lang w:eastAsia="es-ES"/>
              </w:rPr>
            </w:pPr>
            <w:r w:rsidRPr="00B225FB">
              <w:rPr>
                <w:rFonts w:ascii="Calibri" w:eastAsia="Times New Roman" w:hAnsi="Calibri" w:cs="Calibri"/>
                <w:b/>
                <w:bCs/>
                <w:color w:val="000000"/>
                <w:lang w:eastAsia="es-ES"/>
              </w:rPr>
              <w:t>Temática</w:t>
            </w:r>
          </w:p>
        </w:tc>
        <w:tc>
          <w:tcPr>
            <w:tcW w:w="6643" w:type="dxa"/>
            <w:tcBorders>
              <w:top w:val="single" w:sz="4" w:space="0" w:color="auto"/>
              <w:left w:val="nil"/>
              <w:bottom w:val="single" w:sz="4" w:space="0" w:color="auto"/>
              <w:right w:val="single" w:sz="4" w:space="0" w:color="auto"/>
            </w:tcBorders>
            <w:shd w:val="clear" w:color="auto" w:fill="A6A6A6" w:themeFill="background1" w:themeFillShade="A6"/>
            <w:noWrap/>
            <w:vAlign w:val="bottom"/>
            <w:hideMark/>
          </w:tcPr>
          <w:p w:rsidR="00CE6294" w:rsidRPr="00B225FB" w:rsidRDefault="00CE6294" w:rsidP="00096B0D">
            <w:pPr>
              <w:spacing w:after="0" w:line="240" w:lineRule="auto"/>
              <w:jc w:val="center"/>
              <w:rPr>
                <w:rFonts w:ascii="Calibri" w:eastAsia="Times New Roman" w:hAnsi="Calibri" w:cs="Calibri"/>
                <w:b/>
                <w:bCs/>
                <w:color w:val="000000"/>
                <w:lang w:eastAsia="es-ES"/>
              </w:rPr>
            </w:pPr>
            <w:r w:rsidRPr="00B225FB">
              <w:rPr>
                <w:rFonts w:ascii="Calibri" w:eastAsia="Times New Roman" w:hAnsi="Calibri" w:cs="Calibri"/>
                <w:b/>
                <w:bCs/>
                <w:color w:val="000000"/>
                <w:lang w:eastAsia="es-ES"/>
              </w:rPr>
              <w:t>Anexos</w:t>
            </w:r>
          </w:p>
        </w:tc>
      </w:tr>
      <w:tr w:rsidR="00CE6294" w:rsidRPr="00B225FB" w:rsidTr="00001FA1">
        <w:trPr>
          <w:trHeight w:val="300"/>
          <w:jc w:val="center"/>
        </w:trPr>
        <w:tc>
          <w:tcPr>
            <w:tcW w:w="2626" w:type="dxa"/>
            <w:tcBorders>
              <w:top w:val="nil"/>
              <w:left w:val="single" w:sz="4" w:space="0" w:color="auto"/>
              <w:bottom w:val="single" w:sz="4" w:space="0" w:color="auto"/>
              <w:right w:val="single" w:sz="4" w:space="0" w:color="auto"/>
            </w:tcBorders>
            <w:shd w:val="clear" w:color="auto" w:fill="auto"/>
            <w:noWrap/>
            <w:vAlign w:val="center"/>
            <w:hideMark/>
          </w:tcPr>
          <w:p w:rsidR="00A91877" w:rsidRPr="00B225FB" w:rsidRDefault="00CE6294" w:rsidP="00E66E35">
            <w:pPr>
              <w:spacing w:after="0" w:line="240" w:lineRule="auto"/>
              <w:jc w:val="center"/>
              <w:rPr>
                <w:rFonts w:ascii="Calibri" w:eastAsia="Times New Roman" w:hAnsi="Calibri" w:cs="Calibri"/>
                <w:b/>
                <w:color w:val="000000"/>
                <w:lang w:eastAsia="es-ES"/>
              </w:rPr>
            </w:pPr>
            <w:r w:rsidRPr="00B225FB">
              <w:rPr>
                <w:rFonts w:ascii="Calibri" w:eastAsia="Times New Roman" w:hAnsi="Calibri" w:cs="Calibri"/>
                <w:b/>
                <w:color w:val="000000"/>
                <w:lang w:eastAsia="es-ES"/>
              </w:rPr>
              <w:t>Sistema de Gestión de Calidad</w:t>
            </w:r>
          </w:p>
        </w:tc>
        <w:tc>
          <w:tcPr>
            <w:tcW w:w="6643" w:type="dxa"/>
            <w:tcBorders>
              <w:top w:val="nil"/>
              <w:left w:val="nil"/>
              <w:bottom w:val="single" w:sz="4" w:space="0" w:color="auto"/>
              <w:right w:val="single" w:sz="4" w:space="0" w:color="auto"/>
            </w:tcBorders>
            <w:shd w:val="clear" w:color="auto" w:fill="auto"/>
            <w:noWrap/>
            <w:vAlign w:val="bottom"/>
            <w:hideMark/>
          </w:tcPr>
          <w:p w:rsidR="00274C7E" w:rsidRDefault="00274C7E" w:rsidP="00274C7E">
            <w:pPr>
              <w:spacing w:after="0" w:line="240" w:lineRule="auto"/>
              <w:rPr>
                <w:rFonts w:cstheme="minorHAnsi"/>
                <w:bCs/>
              </w:rPr>
            </w:pPr>
            <w:r>
              <w:rPr>
                <w:rFonts w:ascii="Calibri" w:hAnsi="Calibri" w:cs="Calibri"/>
                <w:color w:val="000000"/>
              </w:rPr>
              <w:t>-</w:t>
            </w:r>
            <w:r w:rsidRPr="000555BD">
              <w:rPr>
                <w:rFonts w:cstheme="minorHAnsi"/>
                <w:b/>
                <w:bCs/>
              </w:rPr>
              <w:t xml:space="preserve"> Anexo</w:t>
            </w:r>
            <w:r>
              <w:rPr>
                <w:rFonts w:cstheme="minorHAnsi"/>
                <w:bCs/>
              </w:rPr>
              <w:t xml:space="preserve"> </w:t>
            </w:r>
            <w:r w:rsidRPr="0057480C">
              <w:rPr>
                <w:rFonts w:cstheme="minorHAnsi"/>
                <w:bCs/>
              </w:rPr>
              <w:t xml:space="preserve"> </w:t>
            </w:r>
            <w:r w:rsidRPr="00274C7E">
              <w:rPr>
                <w:rFonts w:cstheme="minorHAnsi"/>
                <w:b/>
                <w:bCs/>
              </w:rPr>
              <w:t>1</w:t>
            </w:r>
            <w:r w:rsidRPr="0057480C">
              <w:rPr>
                <w:rFonts w:cstheme="minorHAnsi"/>
                <w:bCs/>
              </w:rPr>
              <w:t xml:space="preserve"> </w:t>
            </w:r>
            <w:r w:rsidR="004C0DCD">
              <w:rPr>
                <w:rFonts w:cstheme="minorHAnsi"/>
                <w:bCs/>
              </w:rPr>
              <w:t>Auditoria externa</w:t>
            </w:r>
          </w:p>
          <w:p w:rsidR="00F51EC1" w:rsidRDefault="00F51EC1" w:rsidP="00F51EC1">
            <w:pPr>
              <w:spacing w:after="0" w:line="240" w:lineRule="auto"/>
              <w:rPr>
                <w:rFonts w:ascii="Calibri" w:hAnsi="Calibri" w:cs="Calibri"/>
                <w:color w:val="000000"/>
              </w:rPr>
            </w:pPr>
            <w:r>
              <w:rPr>
                <w:rFonts w:ascii="Calibri" w:hAnsi="Calibri" w:cs="Calibri"/>
                <w:b/>
                <w:color w:val="000000"/>
              </w:rPr>
              <w:t>- Anexo 2</w:t>
            </w:r>
            <w:r w:rsidRPr="00274C7E">
              <w:rPr>
                <w:rFonts w:ascii="Calibri" w:hAnsi="Calibri" w:cs="Calibri"/>
                <w:b/>
                <w:color w:val="000000"/>
              </w:rPr>
              <w:t>:</w:t>
            </w:r>
            <w:r w:rsidRPr="00274C7E">
              <w:rPr>
                <w:rFonts w:ascii="Calibri" w:hAnsi="Calibri" w:cs="Calibri"/>
                <w:color w:val="000000"/>
              </w:rPr>
              <w:t xml:space="preserve"> </w:t>
            </w:r>
            <w:r w:rsidR="004C0DCD">
              <w:rPr>
                <w:rFonts w:ascii="Calibri" w:hAnsi="Calibri" w:cs="Calibri"/>
                <w:color w:val="000000"/>
              </w:rPr>
              <w:t>Encuestas de  satisfacción</w:t>
            </w:r>
          </w:p>
          <w:p w:rsidR="00F51EC1" w:rsidRDefault="00274C7E" w:rsidP="00F51EC1">
            <w:pPr>
              <w:spacing w:after="0" w:line="240" w:lineRule="auto"/>
              <w:rPr>
                <w:rFonts w:ascii="Calibri" w:hAnsi="Calibri" w:cs="Calibri"/>
                <w:color w:val="000000"/>
              </w:rPr>
            </w:pPr>
            <w:r w:rsidRPr="00274C7E">
              <w:rPr>
                <w:rFonts w:cstheme="minorHAnsi"/>
                <w:b/>
                <w:bCs/>
              </w:rPr>
              <w:t xml:space="preserve">- </w:t>
            </w:r>
            <w:r w:rsidR="00F51EC1">
              <w:rPr>
                <w:rFonts w:ascii="Calibri" w:hAnsi="Calibri" w:cs="Calibri"/>
                <w:b/>
                <w:color w:val="000000"/>
              </w:rPr>
              <w:t>Anexo 3</w:t>
            </w:r>
            <w:r w:rsidR="00F51EC1" w:rsidRPr="00274C7E">
              <w:rPr>
                <w:rFonts w:ascii="Calibri" w:hAnsi="Calibri" w:cs="Calibri"/>
                <w:b/>
                <w:color w:val="000000"/>
              </w:rPr>
              <w:t>:</w:t>
            </w:r>
            <w:r w:rsidR="00F51EC1" w:rsidRPr="00274C7E">
              <w:rPr>
                <w:rFonts w:ascii="Calibri" w:hAnsi="Calibri" w:cs="Calibri"/>
                <w:color w:val="000000"/>
              </w:rPr>
              <w:t xml:space="preserve"> </w:t>
            </w:r>
            <w:r w:rsidR="004C0DCD">
              <w:rPr>
                <w:rFonts w:ascii="Calibri" w:hAnsi="Calibri" w:cs="Calibri"/>
                <w:color w:val="000000"/>
              </w:rPr>
              <w:t>Resultado de indicadores</w:t>
            </w:r>
          </w:p>
          <w:p w:rsidR="00274C7E" w:rsidRPr="00274C7E" w:rsidRDefault="00274C7E" w:rsidP="00274C7E">
            <w:pPr>
              <w:spacing w:after="0" w:line="240" w:lineRule="auto"/>
              <w:rPr>
                <w:rFonts w:ascii="Calibri" w:hAnsi="Calibri" w:cs="Calibri"/>
                <w:color w:val="000000"/>
              </w:rPr>
            </w:pPr>
            <w:r w:rsidRPr="00274C7E">
              <w:rPr>
                <w:rFonts w:ascii="Calibri" w:hAnsi="Calibri" w:cs="Calibri"/>
                <w:b/>
                <w:color w:val="000000"/>
              </w:rPr>
              <w:t>- Anexo 4:</w:t>
            </w:r>
            <w:r w:rsidRPr="00274C7E">
              <w:rPr>
                <w:rFonts w:ascii="Calibri" w:hAnsi="Calibri" w:cs="Calibri"/>
                <w:color w:val="000000"/>
              </w:rPr>
              <w:t xml:space="preserve">  </w:t>
            </w:r>
            <w:r w:rsidR="004C0DCD">
              <w:rPr>
                <w:rFonts w:ascii="Calibri" w:hAnsi="Calibri" w:cs="Calibri"/>
                <w:color w:val="000000"/>
              </w:rPr>
              <w:t>Revisión Gerencial</w:t>
            </w:r>
          </w:p>
          <w:p w:rsidR="00274C7E" w:rsidRPr="00274C7E" w:rsidRDefault="00274C7E" w:rsidP="00274C7E">
            <w:pPr>
              <w:spacing w:after="0" w:line="240" w:lineRule="auto"/>
              <w:rPr>
                <w:rFonts w:ascii="Calibri" w:hAnsi="Calibri" w:cs="Calibri"/>
                <w:color w:val="000000"/>
              </w:rPr>
            </w:pPr>
            <w:r w:rsidRPr="00274C7E">
              <w:rPr>
                <w:rFonts w:ascii="Calibri" w:hAnsi="Calibri" w:cs="Calibri"/>
                <w:b/>
                <w:color w:val="000000"/>
              </w:rPr>
              <w:t>- Anexo 5:</w:t>
            </w:r>
            <w:r w:rsidRPr="00274C7E">
              <w:rPr>
                <w:rFonts w:ascii="Calibri" w:hAnsi="Calibri" w:cs="Calibri"/>
                <w:color w:val="000000"/>
              </w:rPr>
              <w:t xml:space="preserve"> </w:t>
            </w:r>
            <w:r w:rsidR="004C0DCD">
              <w:rPr>
                <w:rFonts w:ascii="Calibri" w:hAnsi="Calibri" w:cs="Calibri"/>
                <w:color w:val="000000"/>
              </w:rPr>
              <w:t>Quejas y calificaciones del Servicio</w:t>
            </w:r>
          </w:p>
          <w:p w:rsidR="00F51EC1" w:rsidRPr="00274C7E" w:rsidRDefault="00F51EC1" w:rsidP="00274C7E">
            <w:pPr>
              <w:spacing w:after="0" w:line="240" w:lineRule="auto"/>
              <w:rPr>
                <w:rFonts w:ascii="Calibri" w:hAnsi="Calibri" w:cs="Calibri"/>
                <w:color w:val="000000"/>
              </w:rPr>
            </w:pPr>
            <w:r>
              <w:rPr>
                <w:rFonts w:ascii="Calibri" w:hAnsi="Calibri" w:cs="Calibri"/>
                <w:b/>
                <w:color w:val="000000"/>
              </w:rPr>
              <w:t xml:space="preserve">- Anexo </w:t>
            </w:r>
            <w:r w:rsidR="004C0DCD">
              <w:rPr>
                <w:rFonts w:ascii="Calibri" w:hAnsi="Calibri" w:cs="Calibri"/>
                <w:b/>
                <w:color w:val="000000"/>
              </w:rPr>
              <w:t>6</w:t>
            </w:r>
            <w:r w:rsidRPr="00274C7E">
              <w:rPr>
                <w:rFonts w:ascii="Calibri" w:hAnsi="Calibri" w:cs="Calibri"/>
                <w:b/>
                <w:color w:val="000000"/>
              </w:rPr>
              <w:t>:</w:t>
            </w:r>
            <w:r w:rsidRPr="00274C7E">
              <w:rPr>
                <w:rFonts w:ascii="Calibri" w:hAnsi="Calibri" w:cs="Calibri"/>
                <w:color w:val="000000"/>
              </w:rPr>
              <w:t xml:space="preserve"> </w:t>
            </w:r>
            <w:r w:rsidR="004C0DCD">
              <w:rPr>
                <w:rFonts w:ascii="Calibri" w:hAnsi="Calibri" w:cs="Calibri"/>
                <w:color w:val="000000"/>
              </w:rPr>
              <w:t>Riesgos y Acciones preventivas</w:t>
            </w:r>
          </w:p>
          <w:p w:rsidR="00F51EC1" w:rsidRDefault="00274C7E" w:rsidP="00274C7E">
            <w:pPr>
              <w:spacing w:after="0" w:line="240" w:lineRule="auto"/>
              <w:rPr>
                <w:rFonts w:ascii="Calibri" w:hAnsi="Calibri" w:cs="Calibri"/>
                <w:color w:val="000000"/>
              </w:rPr>
            </w:pPr>
            <w:r w:rsidRPr="00274C7E">
              <w:rPr>
                <w:rFonts w:ascii="Calibri" w:hAnsi="Calibri" w:cs="Calibri"/>
                <w:b/>
                <w:color w:val="000000"/>
              </w:rPr>
              <w:t xml:space="preserve">- Anexo </w:t>
            </w:r>
            <w:r w:rsidR="004C0DCD">
              <w:rPr>
                <w:rFonts w:ascii="Calibri" w:hAnsi="Calibri" w:cs="Calibri"/>
                <w:b/>
                <w:color w:val="000000"/>
              </w:rPr>
              <w:t>7</w:t>
            </w:r>
            <w:r w:rsidRPr="00274C7E">
              <w:rPr>
                <w:rFonts w:ascii="Calibri" w:hAnsi="Calibri" w:cs="Calibri"/>
                <w:b/>
                <w:color w:val="000000"/>
              </w:rPr>
              <w:t>:</w:t>
            </w:r>
            <w:r w:rsidRPr="00274C7E">
              <w:rPr>
                <w:rFonts w:ascii="Calibri" w:hAnsi="Calibri" w:cs="Calibri"/>
                <w:color w:val="000000"/>
              </w:rPr>
              <w:t xml:space="preserve"> </w:t>
            </w:r>
            <w:r w:rsidR="004C0DCD">
              <w:rPr>
                <w:rFonts w:ascii="Calibri" w:hAnsi="Calibri" w:cs="Calibri"/>
                <w:color w:val="000000"/>
              </w:rPr>
              <w:t>Evaluación de competencias de auditor</w:t>
            </w:r>
          </w:p>
          <w:p w:rsidR="00274C7E" w:rsidRPr="00274C7E" w:rsidRDefault="00274C7E" w:rsidP="00274C7E">
            <w:pPr>
              <w:spacing w:after="0" w:line="240" w:lineRule="auto"/>
              <w:rPr>
                <w:rFonts w:ascii="Calibri" w:hAnsi="Calibri" w:cs="Calibri"/>
                <w:color w:val="000000"/>
              </w:rPr>
            </w:pPr>
            <w:r w:rsidRPr="00274C7E">
              <w:rPr>
                <w:rFonts w:ascii="Calibri" w:hAnsi="Calibri" w:cs="Calibri"/>
                <w:b/>
                <w:color w:val="000000"/>
              </w:rPr>
              <w:t xml:space="preserve">- Anexo </w:t>
            </w:r>
            <w:r w:rsidR="004C0DCD">
              <w:rPr>
                <w:rFonts w:ascii="Calibri" w:hAnsi="Calibri" w:cs="Calibri"/>
                <w:b/>
                <w:color w:val="000000"/>
              </w:rPr>
              <w:t>8</w:t>
            </w:r>
            <w:r w:rsidRPr="00274C7E">
              <w:rPr>
                <w:rFonts w:ascii="Calibri" w:hAnsi="Calibri" w:cs="Calibri"/>
                <w:b/>
                <w:color w:val="000000"/>
              </w:rPr>
              <w:t xml:space="preserve">: </w:t>
            </w:r>
            <w:r w:rsidR="00F51EC1">
              <w:rPr>
                <w:rFonts w:ascii="Calibri" w:hAnsi="Calibri" w:cs="Calibri"/>
                <w:color w:val="000000"/>
              </w:rPr>
              <w:t xml:space="preserve"> </w:t>
            </w:r>
            <w:r w:rsidR="004C0DCD">
              <w:rPr>
                <w:rFonts w:ascii="Calibri" w:hAnsi="Calibri" w:cs="Calibri"/>
                <w:color w:val="000000"/>
              </w:rPr>
              <w:t>Auditorias internas</w:t>
            </w:r>
          </w:p>
          <w:p w:rsidR="00CE6294" w:rsidRDefault="00274C7E" w:rsidP="004C0DCD">
            <w:pPr>
              <w:spacing w:after="0" w:line="240" w:lineRule="auto"/>
              <w:rPr>
                <w:rFonts w:ascii="Calibri" w:hAnsi="Calibri" w:cs="Calibri"/>
                <w:color w:val="000000"/>
              </w:rPr>
            </w:pPr>
            <w:r w:rsidRPr="00274C7E">
              <w:rPr>
                <w:rFonts w:ascii="Calibri" w:hAnsi="Calibri" w:cs="Calibri"/>
                <w:b/>
                <w:color w:val="000000"/>
              </w:rPr>
              <w:t>- Ane</w:t>
            </w:r>
            <w:r w:rsidR="00F51EC1">
              <w:rPr>
                <w:rFonts w:ascii="Calibri" w:hAnsi="Calibri" w:cs="Calibri"/>
                <w:b/>
                <w:color w:val="000000"/>
              </w:rPr>
              <w:t xml:space="preserve">xo </w:t>
            </w:r>
            <w:r w:rsidR="004C0DCD">
              <w:rPr>
                <w:rFonts w:ascii="Calibri" w:hAnsi="Calibri" w:cs="Calibri"/>
                <w:b/>
                <w:color w:val="000000"/>
              </w:rPr>
              <w:t>9</w:t>
            </w:r>
            <w:r w:rsidRPr="00274C7E">
              <w:rPr>
                <w:rFonts w:ascii="Calibri" w:hAnsi="Calibri" w:cs="Calibri"/>
                <w:b/>
                <w:color w:val="000000"/>
              </w:rPr>
              <w:t>:</w:t>
            </w:r>
            <w:r w:rsidRPr="00274C7E">
              <w:rPr>
                <w:rFonts w:ascii="Calibri" w:hAnsi="Calibri" w:cs="Calibri"/>
                <w:color w:val="000000"/>
              </w:rPr>
              <w:t xml:space="preserve"> </w:t>
            </w:r>
            <w:r w:rsidR="004C0DCD">
              <w:rPr>
                <w:rFonts w:ascii="Calibri" w:hAnsi="Calibri" w:cs="Calibri"/>
                <w:color w:val="000000"/>
              </w:rPr>
              <w:t>Evaluación de auditores</w:t>
            </w:r>
          </w:p>
          <w:p w:rsidR="004C0DCD" w:rsidRDefault="004C0DCD" w:rsidP="004C0DCD">
            <w:pPr>
              <w:spacing w:after="0" w:line="240" w:lineRule="auto"/>
              <w:rPr>
                <w:rFonts w:ascii="Calibri" w:hAnsi="Calibri" w:cs="Calibri"/>
                <w:color w:val="000000"/>
              </w:rPr>
            </w:pPr>
            <w:r w:rsidRPr="00274C7E">
              <w:rPr>
                <w:rFonts w:ascii="Calibri" w:hAnsi="Calibri" w:cs="Calibri"/>
                <w:b/>
                <w:color w:val="000000"/>
              </w:rPr>
              <w:t>- Ane</w:t>
            </w:r>
            <w:r>
              <w:rPr>
                <w:rFonts w:ascii="Calibri" w:hAnsi="Calibri" w:cs="Calibri"/>
                <w:b/>
                <w:color w:val="000000"/>
              </w:rPr>
              <w:t>xo 10</w:t>
            </w:r>
            <w:r w:rsidRPr="00274C7E">
              <w:rPr>
                <w:rFonts w:ascii="Calibri" w:hAnsi="Calibri" w:cs="Calibri"/>
                <w:b/>
                <w:color w:val="000000"/>
              </w:rPr>
              <w:t>:</w:t>
            </w:r>
            <w:r w:rsidRPr="00274C7E">
              <w:rPr>
                <w:rFonts w:ascii="Calibri" w:hAnsi="Calibri" w:cs="Calibri"/>
                <w:color w:val="000000"/>
              </w:rPr>
              <w:t xml:space="preserve"> </w:t>
            </w:r>
            <w:r>
              <w:rPr>
                <w:rFonts w:ascii="Calibri" w:hAnsi="Calibri" w:cs="Calibri"/>
                <w:color w:val="000000"/>
              </w:rPr>
              <w:t>Planes de mejoramiento 2010 – 2016</w:t>
            </w:r>
          </w:p>
          <w:p w:rsidR="004C0DCD" w:rsidRDefault="004C0DCD" w:rsidP="004C0DCD">
            <w:pPr>
              <w:spacing w:after="0" w:line="240" w:lineRule="auto"/>
              <w:rPr>
                <w:rFonts w:ascii="Calibri" w:hAnsi="Calibri" w:cs="Calibri"/>
                <w:color w:val="000000"/>
              </w:rPr>
            </w:pPr>
            <w:r w:rsidRPr="00274C7E">
              <w:rPr>
                <w:rFonts w:ascii="Calibri" w:hAnsi="Calibri" w:cs="Calibri"/>
                <w:b/>
                <w:color w:val="000000"/>
              </w:rPr>
              <w:t>- Ane</w:t>
            </w:r>
            <w:r>
              <w:rPr>
                <w:rFonts w:ascii="Calibri" w:hAnsi="Calibri" w:cs="Calibri"/>
                <w:b/>
                <w:color w:val="000000"/>
              </w:rPr>
              <w:t>xo 11</w:t>
            </w:r>
            <w:r w:rsidRPr="00274C7E">
              <w:rPr>
                <w:rFonts w:ascii="Calibri" w:hAnsi="Calibri" w:cs="Calibri"/>
                <w:b/>
                <w:color w:val="000000"/>
              </w:rPr>
              <w:t>:</w:t>
            </w:r>
            <w:r w:rsidRPr="00274C7E">
              <w:rPr>
                <w:rFonts w:ascii="Calibri" w:hAnsi="Calibri" w:cs="Calibri"/>
                <w:color w:val="000000"/>
              </w:rPr>
              <w:t xml:space="preserve"> </w:t>
            </w:r>
            <w:r>
              <w:rPr>
                <w:rFonts w:ascii="Calibri" w:hAnsi="Calibri" w:cs="Calibri"/>
                <w:color w:val="000000"/>
              </w:rPr>
              <w:t>Evaluación de auditores</w:t>
            </w:r>
          </w:p>
          <w:p w:rsidR="004C0DCD" w:rsidRDefault="004C0DCD" w:rsidP="004C0DCD">
            <w:pPr>
              <w:spacing w:after="0" w:line="240" w:lineRule="auto"/>
              <w:rPr>
                <w:rFonts w:ascii="Calibri" w:hAnsi="Calibri" w:cs="Calibri"/>
                <w:color w:val="000000"/>
              </w:rPr>
            </w:pPr>
            <w:r w:rsidRPr="00274C7E">
              <w:rPr>
                <w:rFonts w:ascii="Calibri" w:hAnsi="Calibri" w:cs="Calibri"/>
                <w:b/>
                <w:color w:val="000000"/>
              </w:rPr>
              <w:t>- Ane</w:t>
            </w:r>
            <w:r>
              <w:rPr>
                <w:rFonts w:ascii="Calibri" w:hAnsi="Calibri" w:cs="Calibri"/>
                <w:b/>
                <w:color w:val="000000"/>
              </w:rPr>
              <w:t>xo 12</w:t>
            </w:r>
            <w:r w:rsidRPr="00274C7E">
              <w:rPr>
                <w:rFonts w:ascii="Calibri" w:hAnsi="Calibri" w:cs="Calibri"/>
                <w:b/>
                <w:color w:val="000000"/>
              </w:rPr>
              <w:t>:</w:t>
            </w:r>
            <w:r w:rsidRPr="00274C7E">
              <w:rPr>
                <w:rFonts w:ascii="Calibri" w:hAnsi="Calibri" w:cs="Calibri"/>
                <w:color w:val="000000"/>
              </w:rPr>
              <w:t xml:space="preserve"> </w:t>
            </w:r>
            <w:r>
              <w:rPr>
                <w:rFonts w:ascii="Calibri" w:hAnsi="Calibri" w:cs="Calibri"/>
                <w:color w:val="000000"/>
              </w:rPr>
              <w:t>Seguimiento PAT</w:t>
            </w:r>
          </w:p>
          <w:p w:rsidR="004C0DCD" w:rsidRDefault="004C0DCD" w:rsidP="004C0DCD">
            <w:pPr>
              <w:spacing w:after="0" w:line="240" w:lineRule="auto"/>
              <w:rPr>
                <w:rFonts w:ascii="Calibri" w:hAnsi="Calibri" w:cs="Calibri"/>
                <w:color w:val="000000"/>
              </w:rPr>
            </w:pPr>
            <w:r w:rsidRPr="00274C7E">
              <w:rPr>
                <w:rFonts w:ascii="Calibri" w:hAnsi="Calibri" w:cs="Calibri"/>
                <w:b/>
                <w:color w:val="000000"/>
              </w:rPr>
              <w:t>- Ane</w:t>
            </w:r>
            <w:r>
              <w:rPr>
                <w:rFonts w:ascii="Calibri" w:hAnsi="Calibri" w:cs="Calibri"/>
                <w:b/>
                <w:color w:val="000000"/>
              </w:rPr>
              <w:t>xo 13</w:t>
            </w:r>
            <w:r w:rsidRPr="00274C7E">
              <w:rPr>
                <w:rFonts w:ascii="Calibri" w:hAnsi="Calibri" w:cs="Calibri"/>
                <w:b/>
                <w:color w:val="000000"/>
              </w:rPr>
              <w:t>:</w:t>
            </w:r>
            <w:r w:rsidRPr="00274C7E">
              <w:rPr>
                <w:rFonts w:ascii="Calibri" w:hAnsi="Calibri" w:cs="Calibri"/>
                <w:color w:val="000000"/>
              </w:rPr>
              <w:t xml:space="preserve"> </w:t>
            </w:r>
            <w:proofErr w:type="spellStart"/>
            <w:r>
              <w:rPr>
                <w:rFonts w:ascii="Calibri" w:hAnsi="Calibri" w:cs="Calibri"/>
                <w:color w:val="000000"/>
              </w:rPr>
              <w:t>Actualiz</w:t>
            </w:r>
            <w:proofErr w:type="spellEnd"/>
            <w:r>
              <w:rPr>
                <w:rFonts w:ascii="Calibri" w:hAnsi="Calibri" w:cs="Calibri"/>
                <w:color w:val="000000"/>
              </w:rPr>
              <w:t xml:space="preserve">. Listado maestro </w:t>
            </w:r>
            <w:proofErr w:type="spellStart"/>
            <w:r>
              <w:rPr>
                <w:rFonts w:ascii="Calibri" w:hAnsi="Calibri" w:cs="Calibri"/>
                <w:color w:val="000000"/>
              </w:rPr>
              <w:t>doc.y</w:t>
            </w:r>
            <w:proofErr w:type="spellEnd"/>
            <w:r>
              <w:rPr>
                <w:rFonts w:ascii="Calibri" w:hAnsi="Calibri" w:cs="Calibri"/>
                <w:color w:val="000000"/>
              </w:rPr>
              <w:t xml:space="preserve"> registros</w:t>
            </w:r>
          </w:p>
          <w:p w:rsidR="004C0DCD" w:rsidRPr="00F51EC1" w:rsidRDefault="004C0DCD" w:rsidP="004C0DCD">
            <w:pPr>
              <w:spacing w:after="0" w:line="240" w:lineRule="auto"/>
              <w:rPr>
                <w:rFonts w:ascii="Calibri" w:hAnsi="Calibri" w:cs="Calibri"/>
                <w:color w:val="000000"/>
              </w:rPr>
            </w:pPr>
            <w:r w:rsidRPr="00274C7E">
              <w:rPr>
                <w:rFonts w:ascii="Calibri" w:hAnsi="Calibri" w:cs="Calibri"/>
                <w:b/>
                <w:color w:val="000000"/>
              </w:rPr>
              <w:t>- Ane</w:t>
            </w:r>
            <w:r>
              <w:rPr>
                <w:rFonts w:ascii="Calibri" w:hAnsi="Calibri" w:cs="Calibri"/>
                <w:b/>
                <w:color w:val="000000"/>
              </w:rPr>
              <w:t>xo 14</w:t>
            </w:r>
            <w:r w:rsidRPr="00274C7E">
              <w:rPr>
                <w:rFonts w:ascii="Calibri" w:hAnsi="Calibri" w:cs="Calibri"/>
                <w:b/>
                <w:color w:val="000000"/>
              </w:rPr>
              <w:t>:</w:t>
            </w:r>
            <w:r w:rsidRPr="00274C7E">
              <w:rPr>
                <w:rFonts w:ascii="Calibri" w:hAnsi="Calibri" w:cs="Calibri"/>
                <w:color w:val="000000"/>
              </w:rPr>
              <w:t xml:space="preserve"> </w:t>
            </w:r>
            <w:r>
              <w:rPr>
                <w:rFonts w:ascii="Calibri" w:hAnsi="Calibri" w:cs="Calibri"/>
                <w:color w:val="000000"/>
              </w:rPr>
              <w:t>Talleres</w:t>
            </w:r>
          </w:p>
        </w:tc>
      </w:tr>
      <w:tr w:rsidR="00CE6294" w:rsidRPr="00B225FB" w:rsidTr="005A14A1">
        <w:trPr>
          <w:trHeight w:val="300"/>
          <w:jc w:val="center"/>
        </w:trPr>
        <w:tc>
          <w:tcPr>
            <w:tcW w:w="2626" w:type="dxa"/>
            <w:tcBorders>
              <w:top w:val="nil"/>
              <w:left w:val="single" w:sz="4" w:space="0" w:color="auto"/>
              <w:bottom w:val="single" w:sz="4" w:space="0" w:color="auto"/>
              <w:right w:val="single" w:sz="4" w:space="0" w:color="auto"/>
            </w:tcBorders>
            <w:shd w:val="clear" w:color="auto" w:fill="auto"/>
            <w:noWrap/>
            <w:vAlign w:val="center"/>
          </w:tcPr>
          <w:p w:rsidR="00001FA1" w:rsidRPr="00B225FB" w:rsidRDefault="005A14A1" w:rsidP="00E66E35">
            <w:pPr>
              <w:spacing w:after="0" w:line="240" w:lineRule="auto"/>
              <w:jc w:val="center"/>
              <w:rPr>
                <w:rFonts w:ascii="Calibri" w:eastAsia="Times New Roman" w:hAnsi="Calibri" w:cs="Calibri"/>
                <w:b/>
                <w:color w:val="000000"/>
                <w:lang w:eastAsia="es-ES"/>
              </w:rPr>
            </w:pPr>
            <w:r w:rsidRPr="00A10C00">
              <w:rPr>
                <w:rFonts w:ascii="Calibri" w:eastAsia="Times New Roman" w:hAnsi="Calibri" w:cs="Calibri"/>
                <w:b/>
                <w:color w:val="000000"/>
                <w:lang w:eastAsia="es-ES"/>
              </w:rPr>
              <w:t>Reporte a Entes Externos</w:t>
            </w:r>
          </w:p>
        </w:tc>
        <w:tc>
          <w:tcPr>
            <w:tcW w:w="6643" w:type="dxa"/>
            <w:tcBorders>
              <w:top w:val="nil"/>
              <w:left w:val="nil"/>
              <w:bottom w:val="single" w:sz="4" w:space="0" w:color="auto"/>
              <w:right w:val="single" w:sz="4" w:space="0" w:color="auto"/>
            </w:tcBorders>
            <w:shd w:val="clear" w:color="auto" w:fill="auto"/>
            <w:noWrap/>
            <w:vAlign w:val="bottom"/>
          </w:tcPr>
          <w:p w:rsidR="005A14A1" w:rsidRDefault="005A14A1" w:rsidP="005A14A1">
            <w:pPr>
              <w:spacing w:after="0" w:line="240" w:lineRule="auto"/>
              <w:rPr>
                <w:rFonts w:cstheme="minorHAnsi"/>
                <w:bCs/>
              </w:rPr>
            </w:pPr>
            <w:r>
              <w:rPr>
                <w:rFonts w:ascii="Calibri" w:hAnsi="Calibri" w:cs="Calibri"/>
                <w:color w:val="000000"/>
              </w:rPr>
              <w:t>-</w:t>
            </w:r>
            <w:r w:rsidRPr="000555BD">
              <w:rPr>
                <w:rFonts w:cstheme="minorHAnsi"/>
                <w:b/>
                <w:bCs/>
              </w:rPr>
              <w:t xml:space="preserve"> Anexo</w:t>
            </w:r>
            <w:r>
              <w:rPr>
                <w:rFonts w:cstheme="minorHAnsi"/>
                <w:bCs/>
              </w:rPr>
              <w:t xml:space="preserve"> </w:t>
            </w:r>
            <w:r w:rsidRPr="0057480C">
              <w:rPr>
                <w:rFonts w:cstheme="minorHAnsi"/>
                <w:bCs/>
              </w:rPr>
              <w:t xml:space="preserve"> </w:t>
            </w:r>
            <w:r w:rsidRPr="00274C7E">
              <w:rPr>
                <w:rFonts w:cstheme="minorHAnsi"/>
                <w:b/>
                <w:bCs/>
              </w:rPr>
              <w:t>1</w:t>
            </w:r>
            <w:r w:rsidRPr="0057480C">
              <w:rPr>
                <w:rFonts w:cstheme="minorHAnsi"/>
                <w:bCs/>
              </w:rPr>
              <w:t xml:space="preserve"> </w:t>
            </w:r>
            <w:r>
              <w:rPr>
                <w:rFonts w:cstheme="minorHAnsi"/>
                <w:bCs/>
              </w:rPr>
              <w:t>Registro de información SNIES, SPADIES, SACES</w:t>
            </w:r>
          </w:p>
          <w:p w:rsidR="005A14A1" w:rsidRDefault="005A14A1" w:rsidP="005A14A1">
            <w:pPr>
              <w:spacing w:after="0" w:line="240" w:lineRule="auto"/>
              <w:rPr>
                <w:rFonts w:ascii="Calibri" w:hAnsi="Calibri" w:cs="Calibri"/>
                <w:color w:val="000000"/>
              </w:rPr>
            </w:pPr>
            <w:r>
              <w:rPr>
                <w:rFonts w:ascii="Calibri" w:hAnsi="Calibri" w:cs="Calibri"/>
                <w:b/>
                <w:color w:val="000000"/>
              </w:rPr>
              <w:t>- Anexo 2</w:t>
            </w:r>
            <w:r w:rsidRPr="00274C7E">
              <w:rPr>
                <w:rFonts w:ascii="Calibri" w:hAnsi="Calibri" w:cs="Calibri"/>
                <w:b/>
                <w:color w:val="000000"/>
              </w:rPr>
              <w:t>:</w:t>
            </w:r>
            <w:r w:rsidRPr="00274C7E">
              <w:rPr>
                <w:rFonts w:ascii="Calibri" w:hAnsi="Calibri" w:cs="Calibri"/>
                <w:color w:val="000000"/>
              </w:rPr>
              <w:t xml:space="preserve"> </w:t>
            </w:r>
            <w:r>
              <w:rPr>
                <w:rFonts w:ascii="Calibri" w:hAnsi="Calibri" w:cs="Calibri"/>
                <w:color w:val="000000"/>
              </w:rPr>
              <w:t>Encuesta OLE</w:t>
            </w:r>
          </w:p>
          <w:p w:rsidR="00274C7E" w:rsidRPr="005A14A1" w:rsidRDefault="005A14A1" w:rsidP="005A14A1">
            <w:pPr>
              <w:spacing w:after="0" w:line="240" w:lineRule="auto"/>
              <w:rPr>
                <w:rFonts w:ascii="Calibri" w:hAnsi="Calibri" w:cs="Calibri"/>
                <w:color w:val="000000"/>
              </w:rPr>
            </w:pPr>
            <w:r w:rsidRPr="00274C7E">
              <w:rPr>
                <w:rFonts w:cstheme="minorHAnsi"/>
                <w:b/>
                <w:bCs/>
              </w:rPr>
              <w:t xml:space="preserve">- </w:t>
            </w:r>
            <w:r>
              <w:rPr>
                <w:rFonts w:ascii="Calibri" w:hAnsi="Calibri" w:cs="Calibri"/>
                <w:b/>
                <w:color w:val="000000"/>
              </w:rPr>
              <w:t>Anexo 3</w:t>
            </w:r>
            <w:r w:rsidRPr="00274C7E">
              <w:rPr>
                <w:rFonts w:ascii="Calibri" w:hAnsi="Calibri" w:cs="Calibri"/>
                <w:b/>
                <w:color w:val="000000"/>
              </w:rPr>
              <w:t>:</w:t>
            </w:r>
            <w:r w:rsidRPr="00274C7E">
              <w:rPr>
                <w:rFonts w:ascii="Calibri" w:hAnsi="Calibri" w:cs="Calibri"/>
                <w:color w:val="000000"/>
              </w:rPr>
              <w:t xml:space="preserve"> </w:t>
            </w:r>
            <w:r>
              <w:rPr>
                <w:rFonts w:ascii="Calibri" w:hAnsi="Calibri" w:cs="Calibri"/>
                <w:color w:val="000000"/>
              </w:rPr>
              <w:t>Evaluación docente</w:t>
            </w:r>
          </w:p>
        </w:tc>
      </w:tr>
      <w:tr w:rsidR="005A14A1" w:rsidRPr="00B225FB" w:rsidTr="00001FA1">
        <w:trPr>
          <w:trHeight w:val="300"/>
          <w:jc w:val="center"/>
        </w:trPr>
        <w:tc>
          <w:tcPr>
            <w:tcW w:w="2626" w:type="dxa"/>
            <w:tcBorders>
              <w:top w:val="nil"/>
              <w:left w:val="single" w:sz="4" w:space="0" w:color="auto"/>
              <w:bottom w:val="single" w:sz="4" w:space="0" w:color="auto"/>
              <w:right w:val="single" w:sz="4" w:space="0" w:color="auto"/>
            </w:tcBorders>
            <w:shd w:val="clear" w:color="auto" w:fill="auto"/>
            <w:noWrap/>
            <w:vAlign w:val="center"/>
          </w:tcPr>
          <w:p w:rsidR="005A14A1" w:rsidRPr="00B225FB" w:rsidRDefault="005A14A1" w:rsidP="00B846EB">
            <w:pPr>
              <w:spacing w:after="0" w:line="240" w:lineRule="auto"/>
              <w:jc w:val="center"/>
              <w:rPr>
                <w:rFonts w:ascii="Calibri" w:eastAsia="Times New Roman" w:hAnsi="Calibri" w:cs="Calibri"/>
                <w:b/>
                <w:color w:val="000000"/>
                <w:lang w:eastAsia="es-ES"/>
              </w:rPr>
            </w:pPr>
            <w:r w:rsidRPr="00B225FB">
              <w:rPr>
                <w:rFonts w:ascii="Calibri" w:eastAsia="Times New Roman" w:hAnsi="Calibri" w:cs="Calibri"/>
                <w:b/>
                <w:color w:val="000000"/>
                <w:lang w:eastAsia="es-ES"/>
              </w:rPr>
              <w:t>Gestión y Seguimiento del PIDI</w:t>
            </w:r>
          </w:p>
        </w:tc>
        <w:tc>
          <w:tcPr>
            <w:tcW w:w="6643" w:type="dxa"/>
            <w:tcBorders>
              <w:top w:val="nil"/>
              <w:left w:val="nil"/>
              <w:bottom w:val="single" w:sz="4" w:space="0" w:color="auto"/>
              <w:right w:val="single" w:sz="4" w:space="0" w:color="auto"/>
            </w:tcBorders>
            <w:shd w:val="clear" w:color="auto" w:fill="auto"/>
            <w:noWrap/>
            <w:vAlign w:val="bottom"/>
          </w:tcPr>
          <w:p w:rsidR="005A14A1" w:rsidRDefault="005A14A1" w:rsidP="00B846EB">
            <w:pPr>
              <w:jc w:val="both"/>
            </w:pPr>
            <w:r w:rsidRPr="00274C7E">
              <w:rPr>
                <w:rFonts w:ascii="Calibri" w:hAnsi="Calibri" w:cs="Calibri"/>
                <w:b/>
                <w:color w:val="000000"/>
              </w:rPr>
              <w:t>-</w:t>
            </w:r>
            <w:r>
              <w:rPr>
                <w:rFonts w:ascii="Calibri" w:hAnsi="Calibri" w:cs="Calibri"/>
                <w:b/>
                <w:color w:val="000000"/>
              </w:rPr>
              <w:t xml:space="preserve"> </w:t>
            </w:r>
            <w:r w:rsidRPr="00274C7E">
              <w:rPr>
                <w:rFonts w:ascii="Calibri" w:hAnsi="Calibri" w:cs="Calibri"/>
                <w:b/>
                <w:color w:val="000000"/>
              </w:rPr>
              <w:t xml:space="preserve">Anexo </w:t>
            </w:r>
            <w:r w:rsidRPr="00274C7E">
              <w:rPr>
                <w:rFonts w:eastAsia="Times New Roman" w:cstheme="minorHAnsi"/>
                <w:b/>
                <w:color w:val="000000"/>
                <w:lang w:eastAsia="es-ES"/>
              </w:rPr>
              <w:t xml:space="preserve">1: </w:t>
            </w:r>
            <w:r>
              <w:t xml:space="preserve"> </w:t>
            </w:r>
          </w:p>
          <w:p w:rsidR="005A14A1" w:rsidRPr="00FF682A" w:rsidRDefault="005A14A1" w:rsidP="00322DBF">
            <w:pPr>
              <w:pStyle w:val="Prrafodelista"/>
              <w:numPr>
                <w:ilvl w:val="0"/>
                <w:numId w:val="1"/>
              </w:numPr>
              <w:spacing w:before="120" w:after="200" w:line="264" w:lineRule="auto"/>
              <w:rPr>
                <w:rFonts w:asciiTheme="minorHAnsi" w:hAnsiTheme="minorHAnsi" w:cstheme="minorHAnsi"/>
                <w:noProof/>
                <w:sz w:val="22"/>
                <w:szCs w:val="22"/>
              </w:rPr>
            </w:pPr>
            <w:r w:rsidRPr="00FF682A">
              <w:rPr>
                <w:rFonts w:asciiTheme="minorHAnsi" w:hAnsiTheme="minorHAnsi" w:cstheme="minorHAnsi"/>
                <w:noProof/>
                <w:sz w:val="22"/>
                <w:szCs w:val="22"/>
              </w:rPr>
              <w:t>Seguimientos 2015</w:t>
            </w:r>
          </w:p>
          <w:p w:rsidR="005A14A1" w:rsidRPr="00274C7E" w:rsidRDefault="005A14A1" w:rsidP="00322DBF">
            <w:pPr>
              <w:pStyle w:val="Prrafodelista"/>
              <w:numPr>
                <w:ilvl w:val="0"/>
                <w:numId w:val="1"/>
              </w:numPr>
              <w:spacing w:before="120" w:after="200" w:line="264" w:lineRule="auto"/>
              <w:rPr>
                <w:rFonts w:asciiTheme="minorHAnsi" w:hAnsiTheme="minorHAnsi" w:cstheme="minorHAnsi"/>
                <w:noProof/>
                <w:sz w:val="22"/>
                <w:szCs w:val="22"/>
              </w:rPr>
            </w:pPr>
            <w:r w:rsidRPr="00274C7E">
              <w:rPr>
                <w:rFonts w:asciiTheme="minorHAnsi" w:hAnsiTheme="minorHAnsi" w:cstheme="minorHAnsi"/>
                <w:noProof/>
                <w:sz w:val="22"/>
                <w:szCs w:val="22"/>
              </w:rPr>
              <w:t>Seguimiento ejeción trimestre 1</w:t>
            </w:r>
            <w:r>
              <w:rPr>
                <w:rFonts w:asciiTheme="minorHAnsi" w:hAnsiTheme="minorHAnsi" w:cstheme="minorHAnsi"/>
                <w:noProof/>
                <w:sz w:val="22"/>
                <w:szCs w:val="22"/>
              </w:rPr>
              <w:t xml:space="preserve"> de 2016</w:t>
            </w:r>
          </w:p>
          <w:p w:rsidR="005A14A1" w:rsidRDefault="005A14A1" w:rsidP="00B846EB">
            <w:pPr>
              <w:spacing w:after="0" w:line="240" w:lineRule="auto"/>
              <w:rPr>
                <w:rFonts w:ascii="Calibri" w:eastAsia="Times New Roman" w:hAnsi="Calibri" w:cs="Calibri"/>
                <w:b/>
                <w:color w:val="000000"/>
                <w:lang w:eastAsia="es-ES"/>
              </w:rPr>
            </w:pPr>
            <w:r w:rsidRPr="00274C7E">
              <w:rPr>
                <w:rFonts w:ascii="Calibri" w:eastAsia="Times New Roman" w:hAnsi="Calibri" w:cs="Calibri"/>
                <w:b/>
                <w:color w:val="000000"/>
                <w:lang w:eastAsia="es-ES"/>
              </w:rPr>
              <w:t>- Anexo 2:</w:t>
            </w:r>
            <w:r w:rsidRPr="00274C7E">
              <w:rPr>
                <w:rFonts w:ascii="Calibri" w:eastAsia="Times New Roman" w:hAnsi="Calibri" w:cs="Calibri"/>
                <w:color w:val="000000"/>
                <w:lang w:eastAsia="es-ES"/>
              </w:rPr>
              <w:t xml:space="preserve"> </w:t>
            </w:r>
            <w:r>
              <w:t>Herramientas quincenales de seguimiento administrativas y académicas</w:t>
            </w:r>
            <w:r w:rsidRPr="00274C7E">
              <w:rPr>
                <w:rFonts w:ascii="Calibri" w:eastAsia="Times New Roman" w:hAnsi="Calibri" w:cs="Calibri"/>
                <w:b/>
                <w:color w:val="000000"/>
                <w:lang w:eastAsia="es-ES"/>
              </w:rPr>
              <w:t xml:space="preserve"> </w:t>
            </w:r>
          </w:p>
          <w:p w:rsidR="005A14A1" w:rsidRPr="00FF682A" w:rsidRDefault="005A14A1" w:rsidP="00B846EB">
            <w:pPr>
              <w:jc w:val="both"/>
            </w:pPr>
            <w:r w:rsidRPr="00274C7E">
              <w:rPr>
                <w:rFonts w:ascii="Calibri" w:eastAsia="Times New Roman" w:hAnsi="Calibri" w:cs="Calibri"/>
                <w:b/>
                <w:color w:val="000000"/>
                <w:lang w:eastAsia="es-ES"/>
              </w:rPr>
              <w:t>- Anexo 3:</w:t>
            </w:r>
            <w:r>
              <w:rPr>
                <w:rFonts w:ascii="Calibri" w:eastAsia="Times New Roman" w:hAnsi="Calibri" w:cs="Calibri"/>
                <w:color w:val="000000"/>
                <w:lang w:eastAsia="es-ES"/>
              </w:rPr>
              <w:t xml:space="preserve"> </w:t>
            </w:r>
            <w:r>
              <w:t>Actas de reuniones</w:t>
            </w:r>
          </w:p>
        </w:tc>
      </w:tr>
      <w:tr w:rsidR="005A14A1" w:rsidRPr="00B225FB" w:rsidTr="00001FA1">
        <w:trPr>
          <w:trHeight w:val="300"/>
          <w:jc w:val="center"/>
        </w:trPr>
        <w:tc>
          <w:tcPr>
            <w:tcW w:w="2626" w:type="dxa"/>
            <w:tcBorders>
              <w:top w:val="nil"/>
              <w:left w:val="single" w:sz="4" w:space="0" w:color="auto"/>
              <w:bottom w:val="single" w:sz="4" w:space="0" w:color="auto"/>
              <w:right w:val="single" w:sz="4" w:space="0" w:color="auto"/>
            </w:tcBorders>
            <w:shd w:val="clear" w:color="auto" w:fill="auto"/>
            <w:noWrap/>
            <w:vAlign w:val="center"/>
            <w:hideMark/>
          </w:tcPr>
          <w:p w:rsidR="005A14A1" w:rsidRPr="00B225FB" w:rsidRDefault="005A14A1" w:rsidP="00E66E35">
            <w:pPr>
              <w:spacing w:after="0" w:line="240" w:lineRule="auto"/>
              <w:jc w:val="center"/>
              <w:rPr>
                <w:rFonts w:ascii="Calibri" w:eastAsia="Times New Roman" w:hAnsi="Calibri" w:cs="Calibri"/>
                <w:b/>
                <w:color w:val="000000"/>
                <w:lang w:eastAsia="es-ES"/>
              </w:rPr>
            </w:pPr>
            <w:r w:rsidRPr="00B225FB">
              <w:rPr>
                <w:rFonts w:ascii="Calibri" w:eastAsia="Times New Roman" w:hAnsi="Calibri" w:cs="Calibri"/>
                <w:b/>
                <w:color w:val="000000"/>
                <w:lang w:eastAsia="es-ES"/>
              </w:rPr>
              <w:t>Unidad de Gestión de Proyectos</w:t>
            </w:r>
          </w:p>
        </w:tc>
        <w:tc>
          <w:tcPr>
            <w:tcW w:w="6643" w:type="dxa"/>
            <w:tcBorders>
              <w:top w:val="nil"/>
              <w:left w:val="nil"/>
              <w:bottom w:val="single" w:sz="4" w:space="0" w:color="auto"/>
              <w:right w:val="single" w:sz="4" w:space="0" w:color="auto"/>
            </w:tcBorders>
            <w:shd w:val="clear" w:color="auto" w:fill="auto"/>
            <w:noWrap/>
            <w:vAlign w:val="bottom"/>
            <w:hideMark/>
          </w:tcPr>
          <w:p w:rsidR="00F42E4A" w:rsidRPr="00F42E4A" w:rsidRDefault="00F42E4A" w:rsidP="00F42E4A">
            <w:pPr>
              <w:spacing w:after="0"/>
              <w:jc w:val="both"/>
              <w:rPr>
                <w:b/>
              </w:rPr>
            </w:pPr>
            <w:r w:rsidRPr="00F42E4A">
              <w:rPr>
                <w:b/>
              </w:rPr>
              <w:t xml:space="preserve">Anexo 1: </w:t>
            </w:r>
            <w:r w:rsidRPr="00F42E4A">
              <w:t>Diplomado en Normas Internacionales de Auditoría</w:t>
            </w:r>
          </w:p>
          <w:p w:rsidR="00F42E4A" w:rsidRPr="00F42E4A" w:rsidRDefault="00F42E4A" w:rsidP="00F42E4A">
            <w:pPr>
              <w:spacing w:after="0"/>
              <w:jc w:val="both"/>
            </w:pPr>
            <w:r w:rsidRPr="00F42E4A">
              <w:rPr>
                <w:b/>
              </w:rPr>
              <w:t xml:space="preserve">Anexo 2: </w:t>
            </w:r>
            <w:r w:rsidRPr="00F42E4A">
              <w:t>Diplomado en Código General del Proceso</w:t>
            </w:r>
          </w:p>
          <w:p w:rsidR="00F42E4A" w:rsidRPr="00F42E4A" w:rsidRDefault="00F42E4A" w:rsidP="00F42E4A">
            <w:pPr>
              <w:spacing w:after="0"/>
              <w:jc w:val="both"/>
              <w:rPr>
                <w:b/>
              </w:rPr>
            </w:pPr>
            <w:r w:rsidRPr="00F42E4A">
              <w:rPr>
                <w:b/>
              </w:rPr>
              <w:t xml:space="preserve">Anexo 3: </w:t>
            </w:r>
            <w:r w:rsidRPr="00F42E4A">
              <w:t>Diplomado en Buenas Prácticas de Manufactura</w:t>
            </w:r>
          </w:p>
          <w:p w:rsidR="00F42E4A" w:rsidRPr="00F42E4A" w:rsidRDefault="00F42E4A" w:rsidP="00F42E4A">
            <w:pPr>
              <w:spacing w:after="0"/>
              <w:jc w:val="both"/>
              <w:rPr>
                <w:b/>
              </w:rPr>
            </w:pPr>
            <w:r w:rsidRPr="00F42E4A">
              <w:rPr>
                <w:b/>
              </w:rPr>
              <w:t xml:space="preserve">Anexo 4: </w:t>
            </w:r>
            <w:r w:rsidRPr="00F42E4A">
              <w:t>Curso Internacional de Acuicultura Continental</w:t>
            </w:r>
          </w:p>
          <w:p w:rsidR="00F42E4A" w:rsidRPr="00F42E4A" w:rsidRDefault="00F42E4A" w:rsidP="00F42E4A">
            <w:pPr>
              <w:spacing w:after="0"/>
              <w:jc w:val="both"/>
              <w:rPr>
                <w:b/>
              </w:rPr>
            </w:pPr>
            <w:r w:rsidRPr="00F42E4A">
              <w:rPr>
                <w:b/>
              </w:rPr>
              <w:t xml:space="preserve">Anexo 5: </w:t>
            </w:r>
            <w:r w:rsidRPr="00F42E4A">
              <w:t>Curso de Excel</w:t>
            </w:r>
          </w:p>
          <w:p w:rsidR="00F42E4A" w:rsidRPr="00F42E4A" w:rsidRDefault="00F42E4A" w:rsidP="00F42E4A">
            <w:pPr>
              <w:spacing w:after="0"/>
              <w:jc w:val="both"/>
              <w:rPr>
                <w:b/>
              </w:rPr>
            </w:pPr>
            <w:r w:rsidRPr="00F42E4A">
              <w:rPr>
                <w:b/>
              </w:rPr>
              <w:t xml:space="preserve">Anexo 6: </w:t>
            </w:r>
            <w:r w:rsidRPr="00F42E4A">
              <w:t>Diplomado en Interventoría y Contratación Estatal</w:t>
            </w:r>
          </w:p>
          <w:p w:rsidR="00F42E4A" w:rsidRPr="00F42E4A" w:rsidRDefault="00F42E4A" w:rsidP="00F42E4A">
            <w:pPr>
              <w:spacing w:after="0"/>
              <w:jc w:val="both"/>
              <w:rPr>
                <w:b/>
              </w:rPr>
            </w:pPr>
            <w:r w:rsidRPr="00F42E4A">
              <w:rPr>
                <w:b/>
              </w:rPr>
              <w:t xml:space="preserve">Anexo 7: </w:t>
            </w:r>
            <w:proofErr w:type="spellStart"/>
            <w:r w:rsidRPr="00F42E4A">
              <w:t>Workshop</w:t>
            </w:r>
            <w:proofErr w:type="spellEnd"/>
            <w:r w:rsidRPr="00F42E4A">
              <w:t xml:space="preserve"> en Seguridad de la Información para Empresas</w:t>
            </w:r>
          </w:p>
          <w:p w:rsidR="00F42E4A" w:rsidRPr="00F42E4A" w:rsidRDefault="00F42E4A" w:rsidP="00F42E4A">
            <w:pPr>
              <w:spacing w:after="0"/>
              <w:jc w:val="both"/>
            </w:pPr>
            <w:r w:rsidRPr="00F42E4A">
              <w:rPr>
                <w:b/>
              </w:rPr>
              <w:t xml:space="preserve">Anexo 8: </w:t>
            </w:r>
            <w:r w:rsidRPr="00F42E4A">
              <w:t xml:space="preserve">Cotización </w:t>
            </w:r>
            <w:proofErr w:type="spellStart"/>
            <w:r w:rsidRPr="00F42E4A">
              <w:t>Comfamiliar</w:t>
            </w:r>
            <w:proofErr w:type="spellEnd"/>
            <w:r w:rsidRPr="00F42E4A">
              <w:t xml:space="preserve"> Risaralda</w:t>
            </w:r>
          </w:p>
          <w:p w:rsidR="00F42E4A" w:rsidRPr="00F42E4A" w:rsidRDefault="00F42E4A" w:rsidP="00F42E4A">
            <w:pPr>
              <w:spacing w:after="0"/>
              <w:jc w:val="both"/>
              <w:rPr>
                <w:b/>
              </w:rPr>
            </w:pPr>
            <w:r w:rsidRPr="00F42E4A">
              <w:rPr>
                <w:b/>
              </w:rPr>
              <w:t xml:space="preserve">Anexo 9: </w:t>
            </w:r>
            <w:r w:rsidRPr="00F42E4A">
              <w:t xml:space="preserve">Cotización </w:t>
            </w:r>
            <w:proofErr w:type="spellStart"/>
            <w:r w:rsidRPr="00F42E4A">
              <w:t>Servióptica</w:t>
            </w:r>
            <w:proofErr w:type="spellEnd"/>
          </w:p>
          <w:p w:rsidR="00F42E4A" w:rsidRPr="00F42E4A" w:rsidRDefault="00F42E4A" w:rsidP="00F42E4A">
            <w:pPr>
              <w:spacing w:after="0"/>
              <w:jc w:val="both"/>
              <w:rPr>
                <w:b/>
              </w:rPr>
            </w:pPr>
            <w:r w:rsidRPr="00F42E4A">
              <w:rPr>
                <w:b/>
              </w:rPr>
              <w:t xml:space="preserve">Anexo 10: </w:t>
            </w:r>
            <w:r w:rsidRPr="00F42E4A">
              <w:t>Propuesta de servicios de laboratorio de Ingeniería Civil</w:t>
            </w:r>
          </w:p>
          <w:p w:rsidR="00F42E4A" w:rsidRPr="00F42E4A" w:rsidRDefault="00F42E4A" w:rsidP="00F42E4A">
            <w:pPr>
              <w:spacing w:after="0"/>
              <w:jc w:val="both"/>
              <w:rPr>
                <w:b/>
              </w:rPr>
            </w:pPr>
            <w:r w:rsidRPr="00F42E4A">
              <w:rPr>
                <w:b/>
              </w:rPr>
              <w:t xml:space="preserve">Anexo 11: </w:t>
            </w:r>
            <w:r w:rsidRPr="00F42E4A">
              <w:t>Procedimiento de laboratorio - Toma de muestras</w:t>
            </w:r>
          </w:p>
          <w:p w:rsidR="00F42E4A" w:rsidRPr="00F42E4A" w:rsidRDefault="00F42E4A" w:rsidP="00F42E4A">
            <w:pPr>
              <w:spacing w:after="0"/>
              <w:jc w:val="both"/>
              <w:rPr>
                <w:b/>
              </w:rPr>
            </w:pPr>
            <w:r w:rsidRPr="00F42E4A">
              <w:rPr>
                <w:b/>
              </w:rPr>
              <w:t xml:space="preserve">Anexo 12: </w:t>
            </w:r>
            <w:r w:rsidRPr="00F42E4A">
              <w:t>Convocatoria 744 – Términos de Referencia</w:t>
            </w:r>
          </w:p>
          <w:p w:rsidR="00F42E4A" w:rsidRPr="00F42E4A" w:rsidRDefault="00F42E4A" w:rsidP="00F42E4A">
            <w:pPr>
              <w:spacing w:after="0"/>
              <w:jc w:val="both"/>
              <w:rPr>
                <w:b/>
              </w:rPr>
            </w:pPr>
            <w:r w:rsidRPr="00F42E4A">
              <w:rPr>
                <w:b/>
              </w:rPr>
              <w:lastRenderedPageBreak/>
              <w:t xml:space="preserve">Anexo 13: </w:t>
            </w:r>
            <w:r w:rsidRPr="00F42E4A">
              <w:t>Convenio CORPOMIGRAR</w:t>
            </w:r>
          </w:p>
          <w:p w:rsidR="00F42E4A" w:rsidRPr="00F42E4A" w:rsidRDefault="00F42E4A" w:rsidP="00F42E4A">
            <w:pPr>
              <w:spacing w:after="0"/>
              <w:jc w:val="both"/>
              <w:rPr>
                <w:b/>
              </w:rPr>
            </w:pPr>
            <w:r w:rsidRPr="00F42E4A">
              <w:rPr>
                <w:b/>
              </w:rPr>
              <w:t xml:space="preserve">Anexo 14: </w:t>
            </w:r>
            <w:r w:rsidRPr="00F42E4A">
              <w:t>Convenio ACTA</w:t>
            </w:r>
          </w:p>
          <w:p w:rsidR="00F42E4A" w:rsidRPr="00F42E4A" w:rsidRDefault="00F42E4A" w:rsidP="00F42E4A">
            <w:pPr>
              <w:spacing w:after="0"/>
              <w:jc w:val="both"/>
            </w:pPr>
            <w:r w:rsidRPr="00F42E4A">
              <w:rPr>
                <w:b/>
              </w:rPr>
              <w:t xml:space="preserve">Anexo 15: </w:t>
            </w:r>
            <w:r w:rsidRPr="00F42E4A">
              <w:t>Retrospectiva Economía</w:t>
            </w:r>
          </w:p>
          <w:p w:rsidR="00F42E4A" w:rsidRPr="00F42E4A" w:rsidRDefault="00F42E4A" w:rsidP="00F42E4A">
            <w:pPr>
              <w:spacing w:after="0"/>
              <w:jc w:val="both"/>
              <w:rPr>
                <w:b/>
              </w:rPr>
            </w:pPr>
            <w:r w:rsidRPr="00F42E4A">
              <w:rPr>
                <w:b/>
              </w:rPr>
              <w:t xml:space="preserve">Anexo 16: </w:t>
            </w:r>
            <w:r w:rsidRPr="00F42E4A">
              <w:t>Retrospectiva Administración de Empresas</w:t>
            </w:r>
          </w:p>
          <w:p w:rsidR="00F42E4A" w:rsidRPr="00F42E4A" w:rsidRDefault="00F42E4A" w:rsidP="00F42E4A">
            <w:pPr>
              <w:spacing w:after="0"/>
              <w:jc w:val="both"/>
              <w:rPr>
                <w:b/>
              </w:rPr>
            </w:pPr>
            <w:r w:rsidRPr="00F42E4A">
              <w:rPr>
                <w:b/>
              </w:rPr>
              <w:t xml:space="preserve">Anexo 17: </w:t>
            </w:r>
            <w:r w:rsidRPr="00F42E4A">
              <w:t>Retrospectiva Contaduría Pública</w:t>
            </w:r>
          </w:p>
          <w:p w:rsidR="005A14A1" w:rsidRPr="004D50E3" w:rsidRDefault="00F42E4A" w:rsidP="00F42E4A">
            <w:pPr>
              <w:spacing w:after="0"/>
              <w:jc w:val="both"/>
              <w:rPr>
                <w:b/>
              </w:rPr>
            </w:pPr>
            <w:r w:rsidRPr="00F42E4A">
              <w:rPr>
                <w:b/>
              </w:rPr>
              <w:t xml:space="preserve">Anexo 18: </w:t>
            </w:r>
            <w:r w:rsidRPr="00F42E4A">
              <w:t>Retrospectiva Ingeniería Civil</w:t>
            </w:r>
          </w:p>
        </w:tc>
      </w:tr>
    </w:tbl>
    <w:p w:rsidR="009E4EED" w:rsidRPr="009E4EED" w:rsidRDefault="009E4EED" w:rsidP="009E4EED">
      <w:pPr>
        <w:tabs>
          <w:tab w:val="left" w:pos="2100"/>
        </w:tabs>
        <w:rPr>
          <w:sz w:val="44"/>
        </w:rPr>
      </w:pPr>
    </w:p>
    <w:sectPr w:rsidR="009E4EED" w:rsidRPr="009E4EED" w:rsidSect="007D25A8">
      <w:headerReference w:type="default" r:id="rId15"/>
      <w:footerReference w:type="default" r:id="rId16"/>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DBF" w:rsidRDefault="00322DBF" w:rsidP="00144088">
      <w:pPr>
        <w:spacing w:after="0" w:line="240" w:lineRule="auto"/>
      </w:pPr>
      <w:r>
        <w:separator/>
      </w:r>
    </w:p>
  </w:endnote>
  <w:endnote w:type="continuationSeparator" w:id="0">
    <w:p w:rsidR="00322DBF" w:rsidRDefault="00322DBF" w:rsidP="00144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wis721 Lt BT">
    <w:altName w:val="Trebuchet MS"/>
    <w:charset w:val="00"/>
    <w:family w:val="swiss"/>
    <w:pitch w:val="variable"/>
    <w:sig w:usb0="00000001" w:usb1="1000204A" w:usb2="00000000" w:usb3="00000000" w:csb0="00000011"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6EB" w:rsidRDefault="00B846EB" w:rsidP="00144088">
    <w:pPr>
      <w:pStyle w:val="Piedepgina"/>
      <w:tabs>
        <w:tab w:val="clear" w:pos="4252"/>
        <w:tab w:val="clear" w:pos="8504"/>
        <w:tab w:val="left" w:pos="3390"/>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B846EB" w:rsidRPr="00990AA6" w:rsidTr="00007A85">
      <w:trPr>
        <w:trHeight w:val="80"/>
      </w:trPr>
      <w:tc>
        <w:tcPr>
          <w:tcW w:w="9054" w:type="dxa"/>
          <w:tcBorders>
            <w:top w:val="nil"/>
            <w:left w:val="nil"/>
            <w:bottom w:val="single" w:sz="12" w:space="0" w:color="auto"/>
            <w:right w:val="nil"/>
          </w:tcBorders>
          <w:hideMark/>
        </w:tcPr>
        <w:p w:rsidR="00B846EB" w:rsidRPr="00990AA6" w:rsidRDefault="00B846EB" w:rsidP="00007A85">
          <w:pPr>
            <w:pStyle w:val="Piedepgina"/>
            <w:jc w:val="center"/>
            <w:rPr>
              <w:rFonts w:ascii="Swis721 Lt BT" w:hAnsi="Swis721 Lt BT" w:cs="Estrangelo Edessa"/>
              <w:sz w:val="16"/>
            </w:rPr>
          </w:pPr>
          <w:r w:rsidRPr="00990AA6">
            <w:rPr>
              <w:rFonts w:ascii="Swis721 Lt BT" w:hAnsi="Swis721 Lt BT" w:cs="Estrangelo Edessa"/>
              <w:sz w:val="16"/>
            </w:rPr>
            <w:t>SEDE CENTRO:  Calle 40 No. 7 – 30 PBX 3155600</w:t>
          </w:r>
        </w:p>
        <w:p w:rsidR="00B846EB" w:rsidRPr="00990AA6" w:rsidRDefault="00B846EB" w:rsidP="00007A85">
          <w:pPr>
            <w:pStyle w:val="Piedepgina"/>
            <w:jc w:val="center"/>
            <w:rPr>
              <w:rFonts w:ascii="Swis721 Lt BT" w:hAnsi="Swis721 Lt BT" w:cs="Estrangelo Edessa"/>
              <w:sz w:val="16"/>
            </w:rPr>
          </w:pPr>
          <w:r w:rsidRPr="00990AA6">
            <w:rPr>
              <w:rFonts w:ascii="Swis721 Lt BT" w:hAnsi="Swis721 Lt BT" w:cs="Estrangelo Edessa"/>
              <w:sz w:val="16"/>
            </w:rPr>
            <w:t>SEDE BELMONTE:  Campus universitario Belmonte – Avenida las Américas</w:t>
          </w:r>
        </w:p>
      </w:tc>
    </w:tr>
  </w:tbl>
  <w:p w:rsidR="00B846EB" w:rsidRPr="00205E37" w:rsidRDefault="00B846EB" w:rsidP="00205E37">
    <w:pPr>
      <w:pStyle w:val="Piedepgina"/>
      <w:jc w:val="center"/>
      <w:rPr>
        <w:rFonts w:ascii="Arial" w:hAnsi="Arial" w:cs="Arial"/>
        <w:sz w:val="18"/>
        <w:szCs w:val="18"/>
        <w:lang w:val="en-US"/>
      </w:rPr>
    </w:pPr>
    <w:hyperlink r:id="rId1" w:history="1">
      <w:r w:rsidRPr="00866A1D">
        <w:rPr>
          <w:rStyle w:val="Hipervnculo"/>
          <w:rFonts w:ascii="Swis721 Lt BT" w:hAnsi="Swis721 Lt BT" w:cs="Estrangelo Edessa"/>
          <w:sz w:val="18"/>
          <w:lang w:val="en-US"/>
        </w:rPr>
        <w:t>www.unilibrepereira.edu.co</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DBF" w:rsidRDefault="00322DBF" w:rsidP="00144088">
      <w:pPr>
        <w:spacing w:after="0" w:line="240" w:lineRule="auto"/>
      </w:pPr>
      <w:r>
        <w:separator/>
      </w:r>
    </w:p>
  </w:footnote>
  <w:footnote w:type="continuationSeparator" w:id="0">
    <w:p w:rsidR="00322DBF" w:rsidRDefault="00322DBF" w:rsidP="001440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6EB" w:rsidRDefault="00B846EB">
    <w:pPr>
      <w:pStyle w:val="Encabezado"/>
    </w:pPr>
    <w:r>
      <w:rPr>
        <w:noProof/>
        <w:lang w:val="es-CO" w:eastAsia="es-CO"/>
      </w:rPr>
      <w:drawing>
        <wp:inline distT="0" distB="0" distL="0" distR="0" wp14:anchorId="55068415" wp14:editId="7605EDC5">
          <wp:extent cx="5400040" cy="995229"/>
          <wp:effectExtent l="0" t="0" r="0" b="0"/>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srcRect/>
                  <a:stretch>
                    <a:fillRect/>
                  </a:stretch>
                </pic:blipFill>
                <pic:spPr bwMode="auto">
                  <a:xfrm>
                    <a:off x="0" y="0"/>
                    <a:ext cx="5400040" cy="99522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D7A"/>
    <w:multiLevelType w:val="hybridMultilevel"/>
    <w:tmpl w:val="5468AF2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4E97B7D"/>
    <w:multiLevelType w:val="hybridMultilevel"/>
    <w:tmpl w:val="ECA638C0"/>
    <w:lvl w:ilvl="0" w:tplc="ACBA0A82">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15C009FF"/>
    <w:multiLevelType w:val="hybridMultilevel"/>
    <w:tmpl w:val="6A34EB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AA6769F"/>
    <w:multiLevelType w:val="hybridMultilevel"/>
    <w:tmpl w:val="25F6A17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C9822BE"/>
    <w:multiLevelType w:val="hybridMultilevel"/>
    <w:tmpl w:val="DF94CD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1143397"/>
    <w:multiLevelType w:val="hybridMultilevel"/>
    <w:tmpl w:val="EDCE903A"/>
    <w:lvl w:ilvl="0" w:tplc="67C2DBB4">
      <w:start w:val="1"/>
      <w:numFmt w:val="lowerLetter"/>
      <w:lvlText w:val="%1)"/>
      <w:lvlJc w:val="left"/>
      <w:pPr>
        <w:ind w:left="720" w:hanging="360"/>
      </w:pPr>
      <w:rPr>
        <w:rFonts w:asciiTheme="minorHAnsi" w:hAnsiTheme="minorHAnsi" w:hint="default"/>
        <w:b w:val="0"/>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D35779A"/>
    <w:multiLevelType w:val="hybridMultilevel"/>
    <w:tmpl w:val="266665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1217A56"/>
    <w:multiLevelType w:val="hybridMultilevel"/>
    <w:tmpl w:val="DEFADC5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1AD6D25"/>
    <w:multiLevelType w:val="hybridMultilevel"/>
    <w:tmpl w:val="EFB6D5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5D62126"/>
    <w:multiLevelType w:val="hybridMultilevel"/>
    <w:tmpl w:val="F3441C8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419A7C83"/>
    <w:multiLevelType w:val="hybridMultilevel"/>
    <w:tmpl w:val="047E98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nsid w:val="47530BA3"/>
    <w:multiLevelType w:val="hybridMultilevel"/>
    <w:tmpl w:val="5DA267F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nsid w:val="5B0D4542"/>
    <w:multiLevelType w:val="hybridMultilevel"/>
    <w:tmpl w:val="997CA6D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5B522314"/>
    <w:multiLevelType w:val="hybridMultilevel"/>
    <w:tmpl w:val="D6E0D0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6079583A"/>
    <w:multiLevelType w:val="hybridMultilevel"/>
    <w:tmpl w:val="448E89BC"/>
    <w:lvl w:ilvl="0" w:tplc="8D461782">
      <w:start w:val="1"/>
      <w:numFmt w:val="bullet"/>
      <w:lvlText w:val="-"/>
      <w:lvlJc w:val="left"/>
      <w:pPr>
        <w:ind w:left="1440" w:hanging="360"/>
      </w:pPr>
      <w:rPr>
        <w:rFonts w:ascii="Calibri" w:eastAsia="Times New Roman" w:hAnsi="Calibri" w:cs="Calibr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64346AD7"/>
    <w:multiLevelType w:val="hybridMultilevel"/>
    <w:tmpl w:val="0D4A22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692F7669"/>
    <w:multiLevelType w:val="hybridMultilevel"/>
    <w:tmpl w:val="E0E6586C"/>
    <w:lvl w:ilvl="0" w:tplc="17FC71F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71923932"/>
    <w:multiLevelType w:val="hybridMultilevel"/>
    <w:tmpl w:val="317CC3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97129EB"/>
    <w:multiLevelType w:val="hybridMultilevel"/>
    <w:tmpl w:val="92BA798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nsid w:val="7F2D2D99"/>
    <w:multiLevelType w:val="hybridMultilevel"/>
    <w:tmpl w:val="382AFF7E"/>
    <w:lvl w:ilvl="0" w:tplc="2DEC3EAA">
      <w:start w:val="1"/>
      <w:numFmt w:val="decimal"/>
      <w:lvlText w:val="%1."/>
      <w:lvlJc w:val="left"/>
      <w:pPr>
        <w:ind w:left="644" w:hanging="360"/>
      </w:pPr>
      <w:rPr>
        <w:rFonts w:ascii="Arial Narrow" w:eastAsiaTheme="minorHAnsi" w:hAnsi="Arial Narrow" w:cstheme="minorBidi"/>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num w:numId="1">
    <w:abstractNumId w:val="6"/>
  </w:num>
  <w:num w:numId="2">
    <w:abstractNumId w:val="17"/>
  </w:num>
  <w:num w:numId="3">
    <w:abstractNumId w:val="13"/>
  </w:num>
  <w:num w:numId="4">
    <w:abstractNumId w:val="7"/>
  </w:num>
  <w:num w:numId="5">
    <w:abstractNumId w:val="9"/>
  </w:num>
  <w:num w:numId="6">
    <w:abstractNumId w:val="0"/>
  </w:num>
  <w:num w:numId="7">
    <w:abstractNumId w:val="5"/>
  </w:num>
  <w:num w:numId="8">
    <w:abstractNumId w:val="4"/>
  </w:num>
  <w:num w:numId="9">
    <w:abstractNumId w:val="1"/>
  </w:num>
  <w:num w:numId="10">
    <w:abstractNumId w:val="14"/>
  </w:num>
  <w:num w:numId="11">
    <w:abstractNumId w:val="18"/>
    <w:lvlOverride w:ilvl="0"/>
    <w:lvlOverride w:ilvl="1"/>
    <w:lvlOverride w:ilvl="2"/>
    <w:lvlOverride w:ilvl="3"/>
    <w:lvlOverride w:ilvl="4"/>
    <w:lvlOverride w:ilvl="5"/>
    <w:lvlOverride w:ilvl="6"/>
    <w:lvlOverride w:ilvl="7"/>
    <w:lvlOverride w:ilvl="8"/>
  </w:num>
  <w:num w:numId="12">
    <w:abstractNumId w:val="15"/>
  </w:num>
  <w:num w:numId="13">
    <w:abstractNumId w:val="2"/>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lvlOverride w:ilvl="2"/>
    <w:lvlOverride w:ilvl="3"/>
    <w:lvlOverride w:ilvl="4"/>
    <w:lvlOverride w:ilvl="5"/>
    <w:lvlOverride w:ilvl="6"/>
    <w:lvlOverride w:ilvl="7"/>
    <w:lvlOverride w:ilvl="8"/>
  </w:num>
  <w:num w:numId="18">
    <w:abstractNumId w:val="11"/>
    <w:lvlOverride w:ilvl="0"/>
    <w:lvlOverride w:ilvl="1"/>
    <w:lvlOverride w:ilvl="2"/>
    <w:lvlOverride w:ilvl="3"/>
    <w:lvlOverride w:ilvl="4"/>
    <w:lvlOverride w:ilvl="5"/>
    <w:lvlOverride w:ilvl="6"/>
    <w:lvlOverride w:ilvl="7"/>
    <w:lvlOverride w:ilvl="8"/>
  </w:num>
  <w:num w:numId="19">
    <w:abstractNumId w:val="10"/>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088"/>
    <w:rsid w:val="00001FA1"/>
    <w:rsid w:val="0000202D"/>
    <w:rsid w:val="0000569C"/>
    <w:rsid w:val="00007A85"/>
    <w:rsid w:val="000118B0"/>
    <w:rsid w:val="00013CDA"/>
    <w:rsid w:val="0003108E"/>
    <w:rsid w:val="0003476D"/>
    <w:rsid w:val="0004213A"/>
    <w:rsid w:val="00071333"/>
    <w:rsid w:val="00085F06"/>
    <w:rsid w:val="000865B8"/>
    <w:rsid w:val="00096B0D"/>
    <w:rsid w:val="000A26FF"/>
    <w:rsid w:val="000B381C"/>
    <w:rsid w:val="000B60AA"/>
    <w:rsid w:val="000C119D"/>
    <w:rsid w:val="000C1327"/>
    <w:rsid w:val="000C1A76"/>
    <w:rsid w:val="000C5943"/>
    <w:rsid w:val="000C751C"/>
    <w:rsid w:val="000D0778"/>
    <w:rsid w:val="000D08F4"/>
    <w:rsid w:val="000E0320"/>
    <w:rsid w:val="000E4287"/>
    <w:rsid w:val="000E73CA"/>
    <w:rsid w:val="000E78E9"/>
    <w:rsid w:val="000F035F"/>
    <w:rsid w:val="000F3DFE"/>
    <w:rsid w:val="000F578E"/>
    <w:rsid w:val="001121C4"/>
    <w:rsid w:val="00113C23"/>
    <w:rsid w:val="0011636A"/>
    <w:rsid w:val="00120A39"/>
    <w:rsid w:val="001353DD"/>
    <w:rsid w:val="0014173B"/>
    <w:rsid w:val="00144088"/>
    <w:rsid w:val="00151F73"/>
    <w:rsid w:val="00153E78"/>
    <w:rsid w:val="00154CDF"/>
    <w:rsid w:val="00160AAA"/>
    <w:rsid w:val="00161F15"/>
    <w:rsid w:val="00162D64"/>
    <w:rsid w:val="00172CAD"/>
    <w:rsid w:val="00174BF5"/>
    <w:rsid w:val="00175A4D"/>
    <w:rsid w:val="00180938"/>
    <w:rsid w:val="001917DA"/>
    <w:rsid w:val="00192E3B"/>
    <w:rsid w:val="001A327F"/>
    <w:rsid w:val="001A7033"/>
    <w:rsid w:val="001C31AD"/>
    <w:rsid w:val="001D252B"/>
    <w:rsid w:val="001E20A8"/>
    <w:rsid w:val="001E4027"/>
    <w:rsid w:val="001E667B"/>
    <w:rsid w:val="001F3712"/>
    <w:rsid w:val="00205E37"/>
    <w:rsid w:val="00207D58"/>
    <w:rsid w:val="00236682"/>
    <w:rsid w:val="00241BEF"/>
    <w:rsid w:val="0026075C"/>
    <w:rsid w:val="00274C7E"/>
    <w:rsid w:val="00294676"/>
    <w:rsid w:val="002A19D2"/>
    <w:rsid w:val="002A5342"/>
    <w:rsid w:val="002A630D"/>
    <w:rsid w:val="002B5863"/>
    <w:rsid w:val="002C2C2A"/>
    <w:rsid w:val="002E3B20"/>
    <w:rsid w:val="002F02FD"/>
    <w:rsid w:val="002F178A"/>
    <w:rsid w:val="002F3F24"/>
    <w:rsid w:val="00305043"/>
    <w:rsid w:val="0030696C"/>
    <w:rsid w:val="00310A42"/>
    <w:rsid w:val="00312FB1"/>
    <w:rsid w:val="003174ED"/>
    <w:rsid w:val="00322DBF"/>
    <w:rsid w:val="003306C3"/>
    <w:rsid w:val="00337470"/>
    <w:rsid w:val="00356180"/>
    <w:rsid w:val="00360144"/>
    <w:rsid w:val="00371476"/>
    <w:rsid w:val="00376F2E"/>
    <w:rsid w:val="003A065A"/>
    <w:rsid w:val="003A26FB"/>
    <w:rsid w:val="003A3D1E"/>
    <w:rsid w:val="003A406A"/>
    <w:rsid w:val="003A695B"/>
    <w:rsid w:val="003B5473"/>
    <w:rsid w:val="003D28B2"/>
    <w:rsid w:val="003D4E16"/>
    <w:rsid w:val="003D79D8"/>
    <w:rsid w:val="003E1986"/>
    <w:rsid w:val="00403F7E"/>
    <w:rsid w:val="00410F86"/>
    <w:rsid w:val="0041496A"/>
    <w:rsid w:val="0044097B"/>
    <w:rsid w:val="00451D8D"/>
    <w:rsid w:val="004612BC"/>
    <w:rsid w:val="004770A9"/>
    <w:rsid w:val="00480AC3"/>
    <w:rsid w:val="00484FD3"/>
    <w:rsid w:val="00487EFE"/>
    <w:rsid w:val="004950AB"/>
    <w:rsid w:val="004A089B"/>
    <w:rsid w:val="004B3B9E"/>
    <w:rsid w:val="004B4C9F"/>
    <w:rsid w:val="004C0DCD"/>
    <w:rsid w:val="004C4857"/>
    <w:rsid w:val="004D208A"/>
    <w:rsid w:val="004D2AF0"/>
    <w:rsid w:val="004D50E3"/>
    <w:rsid w:val="004D6C39"/>
    <w:rsid w:val="004D79DA"/>
    <w:rsid w:val="004E14B2"/>
    <w:rsid w:val="004E3FD9"/>
    <w:rsid w:val="00513B7E"/>
    <w:rsid w:val="00520492"/>
    <w:rsid w:val="005254A1"/>
    <w:rsid w:val="0053125F"/>
    <w:rsid w:val="005403EE"/>
    <w:rsid w:val="00543E2A"/>
    <w:rsid w:val="00546CEA"/>
    <w:rsid w:val="00557C8F"/>
    <w:rsid w:val="005654A7"/>
    <w:rsid w:val="0057480C"/>
    <w:rsid w:val="00574D1B"/>
    <w:rsid w:val="00585EF7"/>
    <w:rsid w:val="00591B65"/>
    <w:rsid w:val="00595F83"/>
    <w:rsid w:val="005A14A1"/>
    <w:rsid w:val="005A4B96"/>
    <w:rsid w:val="005B16D9"/>
    <w:rsid w:val="005B197B"/>
    <w:rsid w:val="005B1FA0"/>
    <w:rsid w:val="005B75A2"/>
    <w:rsid w:val="005D2A22"/>
    <w:rsid w:val="005D6186"/>
    <w:rsid w:val="005E147F"/>
    <w:rsid w:val="005F27E1"/>
    <w:rsid w:val="005F71A4"/>
    <w:rsid w:val="00600D8F"/>
    <w:rsid w:val="006018EC"/>
    <w:rsid w:val="0060690D"/>
    <w:rsid w:val="006108C0"/>
    <w:rsid w:val="00615BC4"/>
    <w:rsid w:val="00616349"/>
    <w:rsid w:val="006238A0"/>
    <w:rsid w:val="00626978"/>
    <w:rsid w:val="00631F15"/>
    <w:rsid w:val="00635BFF"/>
    <w:rsid w:val="0067602E"/>
    <w:rsid w:val="00676626"/>
    <w:rsid w:val="00680368"/>
    <w:rsid w:val="00685ED0"/>
    <w:rsid w:val="00694108"/>
    <w:rsid w:val="006A0AFD"/>
    <w:rsid w:val="006B3C77"/>
    <w:rsid w:val="006B482A"/>
    <w:rsid w:val="006B68E6"/>
    <w:rsid w:val="006C3CA4"/>
    <w:rsid w:val="006D39A4"/>
    <w:rsid w:val="006E3D3E"/>
    <w:rsid w:val="006F2975"/>
    <w:rsid w:val="007042F5"/>
    <w:rsid w:val="0071178A"/>
    <w:rsid w:val="00714B74"/>
    <w:rsid w:val="00720B78"/>
    <w:rsid w:val="00720DF7"/>
    <w:rsid w:val="007227FA"/>
    <w:rsid w:val="00732925"/>
    <w:rsid w:val="00735CD9"/>
    <w:rsid w:val="0074492E"/>
    <w:rsid w:val="00746F67"/>
    <w:rsid w:val="0075049F"/>
    <w:rsid w:val="00753DAA"/>
    <w:rsid w:val="00765D0F"/>
    <w:rsid w:val="007663CF"/>
    <w:rsid w:val="00766C41"/>
    <w:rsid w:val="00774A35"/>
    <w:rsid w:val="007753B5"/>
    <w:rsid w:val="0078139A"/>
    <w:rsid w:val="00796D42"/>
    <w:rsid w:val="007A0121"/>
    <w:rsid w:val="007A0D32"/>
    <w:rsid w:val="007A26A4"/>
    <w:rsid w:val="007A3C2D"/>
    <w:rsid w:val="007B21FC"/>
    <w:rsid w:val="007B3DDA"/>
    <w:rsid w:val="007C496F"/>
    <w:rsid w:val="007C49BA"/>
    <w:rsid w:val="007C596D"/>
    <w:rsid w:val="007D25A8"/>
    <w:rsid w:val="007F385F"/>
    <w:rsid w:val="007F454A"/>
    <w:rsid w:val="00804750"/>
    <w:rsid w:val="00812BC9"/>
    <w:rsid w:val="00815900"/>
    <w:rsid w:val="00817789"/>
    <w:rsid w:val="0082301D"/>
    <w:rsid w:val="008329A4"/>
    <w:rsid w:val="00840158"/>
    <w:rsid w:val="00845CC2"/>
    <w:rsid w:val="00854D10"/>
    <w:rsid w:val="0085637E"/>
    <w:rsid w:val="00862E70"/>
    <w:rsid w:val="008634AA"/>
    <w:rsid w:val="0087061E"/>
    <w:rsid w:val="00871EDC"/>
    <w:rsid w:val="00873A18"/>
    <w:rsid w:val="00876AB2"/>
    <w:rsid w:val="00887503"/>
    <w:rsid w:val="00887691"/>
    <w:rsid w:val="0089685D"/>
    <w:rsid w:val="008A0644"/>
    <w:rsid w:val="008A5099"/>
    <w:rsid w:val="008B21D8"/>
    <w:rsid w:val="008C1F51"/>
    <w:rsid w:val="008C3A81"/>
    <w:rsid w:val="008C5CA1"/>
    <w:rsid w:val="008D75E1"/>
    <w:rsid w:val="008E0ADD"/>
    <w:rsid w:val="008F40F5"/>
    <w:rsid w:val="008F7BA9"/>
    <w:rsid w:val="00915274"/>
    <w:rsid w:val="009276B1"/>
    <w:rsid w:val="0093106C"/>
    <w:rsid w:val="00932B64"/>
    <w:rsid w:val="00936FA0"/>
    <w:rsid w:val="00937C52"/>
    <w:rsid w:val="00956771"/>
    <w:rsid w:val="00961EBF"/>
    <w:rsid w:val="00962A92"/>
    <w:rsid w:val="00964777"/>
    <w:rsid w:val="00980865"/>
    <w:rsid w:val="0098351B"/>
    <w:rsid w:val="009855E3"/>
    <w:rsid w:val="00985ECF"/>
    <w:rsid w:val="00985FC7"/>
    <w:rsid w:val="009B2B39"/>
    <w:rsid w:val="009B3550"/>
    <w:rsid w:val="009B66DB"/>
    <w:rsid w:val="009C449B"/>
    <w:rsid w:val="009C5BD0"/>
    <w:rsid w:val="009E3979"/>
    <w:rsid w:val="009E4EED"/>
    <w:rsid w:val="009E789A"/>
    <w:rsid w:val="009F2E42"/>
    <w:rsid w:val="009F48F7"/>
    <w:rsid w:val="009F669E"/>
    <w:rsid w:val="00A10C00"/>
    <w:rsid w:val="00A11A19"/>
    <w:rsid w:val="00A1674D"/>
    <w:rsid w:val="00A17274"/>
    <w:rsid w:val="00A177C8"/>
    <w:rsid w:val="00A2203E"/>
    <w:rsid w:val="00A245EC"/>
    <w:rsid w:val="00A3232C"/>
    <w:rsid w:val="00A4196A"/>
    <w:rsid w:val="00A457D4"/>
    <w:rsid w:val="00A5087D"/>
    <w:rsid w:val="00A60A19"/>
    <w:rsid w:val="00A7170D"/>
    <w:rsid w:val="00A830AF"/>
    <w:rsid w:val="00A87BCB"/>
    <w:rsid w:val="00A91877"/>
    <w:rsid w:val="00A91AB4"/>
    <w:rsid w:val="00A95391"/>
    <w:rsid w:val="00AA0705"/>
    <w:rsid w:val="00AA250C"/>
    <w:rsid w:val="00AA480B"/>
    <w:rsid w:val="00AA794C"/>
    <w:rsid w:val="00AB6D35"/>
    <w:rsid w:val="00AC5BFC"/>
    <w:rsid w:val="00AD2D79"/>
    <w:rsid w:val="00AE1277"/>
    <w:rsid w:val="00AE1EFA"/>
    <w:rsid w:val="00AE5CA9"/>
    <w:rsid w:val="00B05614"/>
    <w:rsid w:val="00B1111B"/>
    <w:rsid w:val="00B154AD"/>
    <w:rsid w:val="00B160AF"/>
    <w:rsid w:val="00B1689E"/>
    <w:rsid w:val="00B212C3"/>
    <w:rsid w:val="00B225FB"/>
    <w:rsid w:val="00B31E9F"/>
    <w:rsid w:val="00B42861"/>
    <w:rsid w:val="00B47992"/>
    <w:rsid w:val="00B50A64"/>
    <w:rsid w:val="00B543DA"/>
    <w:rsid w:val="00B54F07"/>
    <w:rsid w:val="00B7051D"/>
    <w:rsid w:val="00B80025"/>
    <w:rsid w:val="00B83359"/>
    <w:rsid w:val="00B84096"/>
    <w:rsid w:val="00B846EB"/>
    <w:rsid w:val="00B93ACC"/>
    <w:rsid w:val="00B9537D"/>
    <w:rsid w:val="00BA0E60"/>
    <w:rsid w:val="00BA6E99"/>
    <w:rsid w:val="00BA7C3D"/>
    <w:rsid w:val="00BB023F"/>
    <w:rsid w:val="00BC4DCC"/>
    <w:rsid w:val="00BC56CF"/>
    <w:rsid w:val="00BC7870"/>
    <w:rsid w:val="00BD531B"/>
    <w:rsid w:val="00BF5556"/>
    <w:rsid w:val="00BF7B22"/>
    <w:rsid w:val="00C04F53"/>
    <w:rsid w:val="00C23A02"/>
    <w:rsid w:val="00C30D1D"/>
    <w:rsid w:val="00C82684"/>
    <w:rsid w:val="00C92003"/>
    <w:rsid w:val="00C92A41"/>
    <w:rsid w:val="00CA4E62"/>
    <w:rsid w:val="00CB3091"/>
    <w:rsid w:val="00CB5AEB"/>
    <w:rsid w:val="00CE6294"/>
    <w:rsid w:val="00CF6E8B"/>
    <w:rsid w:val="00CF744C"/>
    <w:rsid w:val="00D03EA2"/>
    <w:rsid w:val="00D05EA8"/>
    <w:rsid w:val="00D076B3"/>
    <w:rsid w:val="00D12AAA"/>
    <w:rsid w:val="00D16A1E"/>
    <w:rsid w:val="00D16DC3"/>
    <w:rsid w:val="00D235C8"/>
    <w:rsid w:val="00D25F45"/>
    <w:rsid w:val="00D2636B"/>
    <w:rsid w:val="00D27510"/>
    <w:rsid w:val="00D41E9F"/>
    <w:rsid w:val="00D51568"/>
    <w:rsid w:val="00D63A6E"/>
    <w:rsid w:val="00D67395"/>
    <w:rsid w:val="00D73A18"/>
    <w:rsid w:val="00D75621"/>
    <w:rsid w:val="00D86EC6"/>
    <w:rsid w:val="00D90C22"/>
    <w:rsid w:val="00DA1BCF"/>
    <w:rsid w:val="00DA6F05"/>
    <w:rsid w:val="00DB1FB9"/>
    <w:rsid w:val="00DB3A98"/>
    <w:rsid w:val="00DC22A0"/>
    <w:rsid w:val="00DD410E"/>
    <w:rsid w:val="00DE0157"/>
    <w:rsid w:val="00DF2AE2"/>
    <w:rsid w:val="00DF45D3"/>
    <w:rsid w:val="00E008DD"/>
    <w:rsid w:val="00E24C1A"/>
    <w:rsid w:val="00E26209"/>
    <w:rsid w:val="00E338B9"/>
    <w:rsid w:val="00E41D8F"/>
    <w:rsid w:val="00E45016"/>
    <w:rsid w:val="00E568B2"/>
    <w:rsid w:val="00E60C75"/>
    <w:rsid w:val="00E6101C"/>
    <w:rsid w:val="00E6159D"/>
    <w:rsid w:val="00E65515"/>
    <w:rsid w:val="00E66E35"/>
    <w:rsid w:val="00E66EA8"/>
    <w:rsid w:val="00E712D9"/>
    <w:rsid w:val="00E7254E"/>
    <w:rsid w:val="00E72748"/>
    <w:rsid w:val="00E74975"/>
    <w:rsid w:val="00E86BD2"/>
    <w:rsid w:val="00E920C4"/>
    <w:rsid w:val="00E978D8"/>
    <w:rsid w:val="00EA4440"/>
    <w:rsid w:val="00EA468D"/>
    <w:rsid w:val="00EA640B"/>
    <w:rsid w:val="00EB7E91"/>
    <w:rsid w:val="00EC4C37"/>
    <w:rsid w:val="00ED5178"/>
    <w:rsid w:val="00ED764A"/>
    <w:rsid w:val="00EE0881"/>
    <w:rsid w:val="00EE6709"/>
    <w:rsid w:val="00EF1DE2"/>
    <w:rsid w:val="00F02F71"/>
    <w:rsid w:val="00F04C5F"/>
    <w:rsid w:val="00F234DD"/>
    <w:rsid w:val="00F31226"/>
    <w:rsid w:val="00F42425"/>
    <w:rsid w:val="00F42E4A"/>
    <w:rsid w:val="00F45848"/>
    <w:rsid w:val="00F51EC1"/>
    <w:rsid w:val="00F61518"/>
    <w:rsid w:val="00F8511A"/>
    <w:rsid w:val="00F92B4D"/>
    <w:rsid w:val="00F960FD"/>
    <w:rsid w:val="00F97147"/>
    <w:rsid w:val="00FA3D03"/>
    <w:rsid w:val="00FA54F1"/>
    <w:rsid w:val="00FB1926"/>
    <w:rsid w:val="00FD641B"/>
    <w:rsid w:val="00FE372C"/>
    <w:rsid w:val="00FE58E6"/>
    <w:rsid w:val="00FE7846"/>
    <w:rsid w:val="00FF0D14"/>
    <w:rsid w:val="00FF2D5F"/>
    <w:rsid w:val="00FF68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40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4088"/>
  </w:style>
  <w:style w:type="paragraph" w:styleId="Piedepgina">
    <w:name w:val="footer"/>
    <w:basedOn w:val="Normal"/>
    <w:link w:val="PiedepginaCar"/>
    <w:uiPriority w:val="99"/>
    <w:unhideWhenUsed/>
    <w:rsid w:val="001440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4088"/>
  </w:style>
  <w:style w:type="paragraph" w:styleId="Textodeglobo">
    <w:name w:val="Balloon Text"/>
    <w:basedOn w:val="Normal"/>
    <w:link w:val="TextodegloboCar"/>
    <w:uiPriority w:val="99"/>
    <w:semiHidden/>
    <w:unhideWhenUsed/>
    <w:rsid w:val="001440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088"/>
    <w:rPr>
      <w:rFonts w:ascii="Tahoma" w:hAnsi="Tahoma" w:cs="Tahoma"/>
      <w:sz w:val="16"/>
      <w:szCs w:val="16"/>
    </w:rPr>
  </w:style>
  <w:style w:type="character" w:styleId="Hipervnculo">
    <w:name w:val="Hyperlink"/>
    <w:rsid w:val="00144088"/>
    <w:rPr>
      <w:color w:val="0000FF"/>
      <w:u w:val="single"/>
    </w:rPr>
  </w:style>
  <w:style w:type="paragraph" w:styleId="Prrafodelista">
    <w:name w:val="List Paragraph"/>
    <w:basedOn w:val="Normal"/>
    <w:link w:val="PrrafodelistaCar"/>
    <w:uiPriority w:val="34"/>
    <w:qFormat/>
    <w:rsid w:val="00144088"/>
    <w:pPr>
      <w:spacing w:after="0" w:line="240" w:lineRule="auto"/>
      <w:ind w:left="720"/>
      <w:contextualSpacing/>
    </w:pPr>
    <w:rPr>
      <w:rFonts w:ascii="Times New Roman" w:eastAsia="Times New Roman" w:hAnsi="Times New Roman" w:cs="Times New Roman"/>
      <w:sz w:val="24"/>
      <w:szCs w:val="24"/>
      <w:lang w:eastAsia="es-ES"/>
    </w:rPr>
  </w:style>
  <w:style w:type="table" w:styleId="Listaclara">
    <w:name w:val="Light List"/>
    <w:basedOn w:val="Tablanormal"/>
    <w:uiPriority w:val="61"/>
    <w:rsid w:val="00796D4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cuadrcula">
    <w:name w:val="Table Grid"/>
    <w:basedOn w:val="Tablanormal"/>
    <w:uiPriority w:val="39"/>
    <w:rsid w:val="00356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626978"/>
    <w:rPr>
      <w:rFonts w:ascii="Times New Roman" w:eastAsia="Times New Roman" w:hAnsi="Times New Roman" w:cs="Times New Roman"/>
      <w:sz w:val="24"/>
      <w:szCs w:val="24"/>
      <w:lang w:eastAsia="es-ES"/>
    </w:rPr>
  </w:style>
  <w:style w:type="table" w:customStyle="1" w:styleId="Tabladecuadrcula1clara2">
    <w:name w:val="Tabla de cuadrícula 1 clara2"/>
    <w:basedOn w:val="Tablanormal"/>
    <w:uiPriority w:val="46"/>
    <w:rsid w:val="00ED764A"/>
    <w:pPr>
      <w:spacing w:after="0" w:line="240" w:lineRule="auto"/>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xtonegrita">
    <w:name w:val="texto_negrita"/>
    <w:basedOn w:val="Fuentedeprrafopredeter"/>
    <w:rsid w:val="007F454A"/>
  </w:style>
  <w:style w:type="paragraph" w:styleId="NormalWeb">
    <w:name w:val="Normal (Web)"/>
    <w:basedOn w:val="Normal"/>
    <w:uiPriority w:val="99"/>
    <w:semiHidden/>
    <w:unhideWhenUsed/>
    <w:rsid w:val="0003108E"/>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440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44088"/>
  </w:style>
  <w:style w:type="paragraph" w:styleId="Piedepgina">
    <w:name w:val="footer"/>
    <w:basedOn w:val="Normal"/>
    <w:link w:val="PiedepginaCar"/>
    <w:uiPriority w:val="99"/>
    <w:unhideWhenUsed/>
    <w:rsid w:val="001440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44088"/>
  </w:style>
  <w:style w:type="paragraph" w:styleId="Textodeglobo">
    <w:name w:val="Balloon Text"/>
    <w:basedOn w:val="Normal"/>
    <w:link w:val="TextodegloboCar"/>
    <w:uiPriority w:val="99"/>
    <w:semiHidden/>
    <w:unhideWhenUsed/>
    <w:rsid w:val="001440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4088"/>
    <w:rPr>
      <w:rFonts w:ascii="Tahoma" w:hAnsi="Tahoma" w:cs="Tahoma"/>
      <w:sz w:val="16"/>
      <w:szCs w:val="16"/>
    </w:rPr>
  </w:style>
  <w:style w:type="character" w:styleId="Hipervnculo">
    <w:name w:val="Hyperlink"/>
    <w:rsid w:val="00144088"/>
    <w:rPr>
      <w:color w:val="0000FF"/>
      <w:u w:val="single"/>
    </w:rPr>
  </w:style>
  <w:style w:type="paragraph" w:styleId="Prrafodelista">
    <w:name w:val="List Paragraph"/>
    <w:basedOn w:val="Normal"/>
    <w:link w:val="PrrafodelistaCar"/>
    <w:uiPriority w:val="34"/>
    <w:qFormat/>
    <w:rsid w:val="00144088"/>
    <w:pPr>
      <w:spacing w:after="0" w:line="240" w:lineRule="auto"/>
      <w:ind w:left="720"/>
      <w:contextualSpacing/>
    </w:pPr>
    <w:rPr>
      <w:rFonts w:ascii="Times New Roman" w:eastAsia="Times New Roman" w:hAnsi="Times New Roman" w:cs="Times New Roman"/>
      <w:sz w:val="24"/>
      <w:szCs w:val="24"/>
      <w:lang w:eastAsia="es-ES"/>
    </w:rPr>
  </w:style>
  <w:style w:type="table" w:styleId="Listaclara">
    <w:name w:val="Light List"/>
    <w:basedOn w:val="Tablanormal"/>
    <w:uiPriority w:val="61"/>
    <w:rsid w:val="00796D4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cuadrcula">
    <w:name w:val="Table Grid"/>
    <w:basedOn w:val="Tablanormal"/>
    <w:uiPriority w:val="39"/>
    <w:rsid w:val="003561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rsid w:val="00626978"/>
    <w:rPr>
      <w:rFonts w:ascii="Times New Roman" w:eastAsia="Times New Roman" w:hAnsi="Times New Roman" w:cs="Times New Roman"/>
      <w:sz w:val="24"/>
      <w:szCs w:val="24"/>
      <w:lang w:eastAsia="es-ES"/>
    </w:rPr>
  </w:style>
  <w:style w:type="table" w:customStyle="1" w:styleId="Tabladecuadrcula1clara2">
    <w:name w:val="Tabla de cuadrícula 1 clara2"/>
    <w:basedOn w:val="Tablanormal"/>
    <w:uiPriority w:val="46"/>
    <w:rsid w:val="00ED764A"/>
    <w:pPr>
      <w:spacing w:after="0" w:line="240" w:lineRule="auto"/>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xtonegrita">
    <w:name w:val="texto_negrita"/>
    <w:basedOn w:val="Fuentedeprrafopredeter"/>
    <w:rsid w:val="007F454A"/>
  </w:style>
  <w:style w:type="paragraph" w:styleId="NormalWeb">
    <w:name w:val="Normal (Web)"/>
    <w:basedOn w:val="Normal"/>
    <w:uiPriority w:val="99"/>
    <w:semiHidden/>
    <w:unhideWhenUsed/>
    <w:rsid w:val="0003108E"/>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1577">
      <w:bodyDiv w:val="1"/>
      <w:marLeft w:val="0"/>
      <w:marRight w:val="0"/>
      <w:marTop w:val="0"/>
      <w:marBottom w:val="0"/>
      <w:divBdr>
        <w:top w:val="none" w:sz="0" w:space="0" w:color="auto"/>
        <w:left w:val="none" w:sz="0" w:space="0" w:color="auto"/>
        <w:bottom w:val="none" w:sz="0" w:space="0" w:color="auto"/>
        <w:right w:val="none" w:sz="0" w:space="0" w:color="auto"/>
      </w:divBdr>
    </w:div>
    <w:div w:id="155539656">
      <w:bodyDiv w:val="1"/>
      <w:marLeft w:val="0"/>
      <w:marRight w:val="0"/>
      <w:marTop w:val="0"/>
      <w:marBottom w:val="0"/>
      <w:divBdr>
        <w:top w:val="none" w:sz="0" w:space="0" w:color="auto"/>
        <w:left w:val="none" w:sz="0" w:space="0" w:color="auto"/>
        <w:bottom w:val="none" w:sz="0" w:space="0" w:color="auto"/>
        <w:right w:val="none" w:sz="0" w:space="0" w:color="auto"/>
      </w:divBdr>
    </w:div>
    <w:div w:id="156381942">
      <w:bodyDiv w:val="1"/>
      <w:marLeft w:val="0"/>
      <w:marRight w:val="0"/>
      <w:marTop w:val="0"/>
      <w:marBottom w:val="0"/>
      <w:divBdr>
        <w:top w:val="none" w:sz="0" w:space="0" w:color="auto"/>
        <w:left w:val="none" w:sz="0" w:space="0" w:color="auto"/>
        <w:bottom w:val="none" w:sz="0" w:space="0" w:color="auto"/>
        <w:right w:val="none" w:sz="0" w:space="0" w:color="auto"/>
      </w:divBdr>
    </w:div>
    <w:div w:id="157891190">
      <w:bodyDiv w:val="1"/>
      <w:marLeft w:val="0"/>
      <w:marRight w:val="0"/>
      <w:marTop w:val="0"/>
      <w:marBottom w:val="0"/>
      <w:divBdr>
        <w:top w:val="none" w:sz="0" w:space="0" w:color="auto"/>
        <w:left w:val="none" w:sz="0" w:space="0" w:color="auto"/>
        <w:bottom w:val="none" w:sz="0" w:space="0" w:color="auto"/>
        <w:right w:val="none" w:sz="0" w:space="0" w:color="auto"/>
      </w:divBdr>
    </w:div>
    <w:div w:id="199710800">
      <w:bodyDiv w:val="1"/>
      <w:marLeft w:val="0"/>
      <w:marRight w:val="0"/>
      <w:marTop w:val="0"/>
      <w:marBottom w:val="0"/>
      <w:divBdr>
        <w:top w:val="none" w:sz="0" w:space="0" w:color="auto"/>
        <w:left w:val="none" w:sz="0" w:space="0" w:color="auto"/>
        <w:bottom w:val="none" w:sz="0" w:space="0" w:color="auto"/>
        <w:right w:val="none" w:sz="0" w:space="0" w:color="auto"/>
      </w:divBdr>
    </w:div>
    <w:div w:id="295375040">
      <w:bodyDiv w:val="1"/>
      <w:marLeft w:val="0"/>
      <w:marRight w:val="0"/>
      <w:marTop w:val="0"/>
      <w:marBottom w:val="0"/>
      <w:divBdr>
        <w:top w:val="none" w:sz="0" w:space="0" w:color="auto"/>
        <w:left w:val="none" w:sz="0" w:space="0" w:color="auto"/>
        <w:bottom w:val="none" w:sz="0" w:space="0" w:color="auto"/>
        <w:right w:val="none" w:sz="0" w:space="0" w:color="auto"/>
      </w:divBdr>
    </w:div>
    <w:div w:id="365061952">
      <w:bodyDiv w:val="1"/>
      <w:marLeft w:val="0"/>
      <w:marRight w:val="0"/>
      <w:marTop w:val="0"/>
      <w:marBottom w:val="0"/>
      <w:divBdr>
        <w:top w:val="none" w:sz="0" w:space="0" w:color="auto"/>
        <w:left w:val="none" w:sz="0" w:space="0" w:color="auto"/>
        <w:bottom w:val="none" w:sz="0" w:space="0" w:color="auto"/>
        <w:right w:val="none" w:sz="0" w:space="0" w:color="auto"/>
      </w:divBdr>
    </w:div>
    <w:div w:id="388965165">
      <w:bodyDiv w:val="1"/>
      <w:marLeft w:val="0"/>
      <w:marRight w:val="0"/>
      <w:marTop w:val="0"/>
      <w:marBottom w:val="0"/>
      <w:divBdr>
        <w:top w:val="none" w:sz="0" w:space="0" w:color="auto"/>
        <w:left w:val="none" w:sz="0" w:space="0" w:color="auto"/>
        <w:bottom w:val="none" w:sz="0" w:space="0" w:color="auto"/>
        <w:right w:val="none" w:sz="0" w:space="0" w:color="auto"/>
      </w:divBdr>
    </w:div>
    <w:div w:id="502429167">
      <w:bodyDiv w:val="1"/>
      <w:marLeft w:val="0"/>
      <w:marRight w:val="0"/>
      <w:marTop w:val="0"/>
      <w:marBottom w:val="0"/>
      <w:divBdr>
        <w:top w:val="none" w:sz="0" w:space="0" w:color="auto"/>
        <w:left w:val="none" w:sz="0" w:space="0" w:color="auto"/>
        <w:bottom w:val="none" w:sz="0" w:space="0" w:color="auto"/>
        <w:right w:val="none" w:sz="0" w:space="0" w:color="auto"/>
      </w:divBdr>
    </w:div>
    <w:div w:id="522330061">
      <w:bodyDiv w:val="1"/>
      <w:marLeft w:val="0"/>
      <w:marRight w:val="0"/>
      <w:marTop w:val="0"/>
      <w:marBottom w:val="0"/>
      <w:divBdr>
        <w:top w:val="none" w:sz="0" w:space="0" w:color="auto"/>
        <w:left w:val="none" w:sz="0" w:space="0" w:color="auto"/>
        <w:bottom w:val="none" w:sz="0" w:space="0" w:color="auto"/>
        <w:right w:val="none" w:sz="0" w:space="0" w:color="auto"/>
      </w:divBdr>
    </w:div>
    <w:div w:id="609361556">
      <w:bodyDiv w:val="1"/>
      <w:marLeft w:val="0"/>
      <w:marRight w:val="0"/>
      <w:marTop w:val="0"/>
      <w:marBottom w:val="0"/>
      <w:divBdr>
        <w:top w:val="none" w:sz="0" w:space="0" w:color="auto"/>
        <w:left w:val="none" w:sz="0" w:space="0" w:color="auto"/>
        <w:bottom w:val="none" w:sz="0" w:space="0" w:color="auto"/>
        <w:right w:val="none" w:sz="0" w:space="0" w:color="auto"/>
      </w:divBdr>
    </w:div>
    <w:div w:id="727732089">
      <w:bodyDiv w:val="1"/>
      <w:marLeft w:val="0"/>
      <w:marRight w:val="0"/>
      <w:marTop w:val="0"/>
      <w:marBottom w:val="0"/>
      <w:divBdr>
        <w:top w:val="none" w:sz="0" w:space="0" w:color="auto"/>
        <w:left w:val="none" w:sz="0" w:space="0" w:color="auto"/>
        <w:bottom w:val="none" w:sz="0" w:space="0" w:color="auto"/>
        <w:right w:val="none" w:sz="0" w:space="0" w:color="auto"/>
      </w:divBdr>
    </w:div>
    <w:div w:id="754668327">
      <w:bodyDiv w:val="1"/>
      <w:marLeft w:val="0"/>
      <w:marRight w:val="0"/>
      <w:marTop w:val="0"/>
      <w:marBottom w:val="0"/>
      <w:divBdr>
        <w:top w:val="none" w:sz="0" w:space="0" w:color="auto"/>
        <w:left w:val="none" w:sz="0" w:space="0" w:color="auto"/>
        <w:bottom w:val="none" w:sz="0" w:space="0" w:color="auto"/>
        <w:right w:val="none" w:sz="0" w:space="0" w:color="auto"/>
      </w:divBdr>
    </w:div>
    <w:div w:id="758987232">
      <w:bodyDiv w:val="1"/>
      <w:marLeft w:val="0"/>
      <w:marRight w:val="0"/>
      <w:marTop w:val="0"/>
      <w:marBottom w:val="0"/>
      <w:divBdr>
        <w:top w:val="none" w:sz="0" w:space="0" w:color="auto"/>
        <w:left w:val="none" w:sz="0" w:space="0" w:color="auto"/>
        <w:bottom w:val="none" w:sz="0" w:space="0" w:color="auto"/>
        <w:right w:val="none" w:sz="0" w:space="0" w:color="auto"/>
      </w:divBdr>
    </w:div>
    <w:div w:id="796803647">
      <w:bodyDiv w:val="1"/>
      <w:marLeft w:val="0"/>
      <w:marRight w:val="0"/>
      <w:marTop w:val="0"/>
      <w:marBottom w:val="0"/>
      <w:divBdr>
        <w:top w:val="none" w:sz="0" w:space="0" w:color="auto"/>
        <w:left w:val="none" w:sz="0" w:space="0" w:color="auto"/>
        <w:bottom w:val="none" w:sz="0" w:space="0" w:color="auto"/>
        <w:right w:val="none" w:sz="0" w:space="0" w:color="auto"/>
      </w:divBdr>
    </w:div>
    <w:div w:id="917713998">
      <w:bodyDiv w:val="1"/>
      <w:marLeft w:val="0"/>
      <w:marRight w:val="0"/>
      <w:marTop w:val="0"/>
      <w:marBottom w:val="0"/>
      <w:divBdr>
        <w:top w:val="none" w:sz="0" w:space="0" w:color="auto"/>
        <w:left w:val="none" w:sz="0" w:space="0" w:color="auto"/>
        <w:bottom w:val="none" w:sz="0" w:space="0" w:color="auto"/>
        <w:right w:val="none" w:sz="0" w:space="0" w:color="auto"/>
      </w:divBdr>
    </w:div>
    <w:div w:id="931009950">
      <w:bodyDiv w:val="1"/>
      <w:marLeft w:val="0"/>
      <w:marRight w:val="0"/>
      <w:marTop w:val="0"/>
      <w:marBottom w:val="0"/>
      <w:divBdr>
        <w:top w:val="none" w:sz="0" w:space="0" w:color="auto"/>
        <w:left w:val="none" w:sz="0" w:space="0" w:color="auto"/>
        <w:bottom w:val="none" w:sz="0" w:space="0" w:color="auto"/>
        <w:right w:val="none" w:sz="0" w:space="0" w:color="auto"/>
      </w:divBdr>
    </w:div>
    <w:div w:id="932013133">
      <w:bodyDiv w:val="1"/>
      <w:marLeft w:val="0"/>
      <w:marRight w:val="0"/>
      <w:marTop w:val="0"/>
      <w:marBottom w:val="0"/>
      <w:divBdr>
        <w:top w:val="none" w:sz="0" w:space="0" w:color="auto"/>
        <w:left w:val="none" w:sz="0" w:space="0" w:color="auto"/>
        <w:bottom w:val="none" w:sz="0" w:space="0" w:color="auto"/>
        <w:right w:val="none" w:sz="0" w:space="0" w:color="auto"/>
      </w:divBdr>
    </w:div>
    <w:div w:id="1005667741">
      <w:bodyDiv w:val="1"/>
      <w:marLeft w:val="0"/>
      <w:marRight w:val="0"/>
      <w:marTop w:val="0"/>
      <w:marBottom w:val="0"/>
      <w:divBdr>
        <w:top w:val="none" w:sz="0" w:space="0" w:color="auto"/>
        <w:left w:val="none" w:sz="0" w:space="0" w:color="auto"/>
        <w:bottom w:val="none" w:sz="0" w:space="0" w:color="auto"/>
        <w:right w:val="none" w:sz="0" w:space="0" w:color="auto"/>
      </w:divBdr>
    </w:div>
    <w:div w:id="1009019120">
      <w:bodyDiv w:val="1"/>
      <w:marLeft w:val="0"/>
      <w:marRight w:val="0"/>
      <w:marTop w:val="0"/>
      <w:marBottom w:val="0"/>
      <w:divBdr>
        <w:top w:val="none" w:sz="0" w:space="0" w:color="auto"/>
        <w:left w:val="none" w:sz="0" w:space="0" w:color="auto"/>
        <w:bottom w:val="none" w:sz="0" w:space="0" w:color="auto"/>
        <w:right w:val="none" w:sz="0" w:space="0" w:color="auto"/>
      </w:divBdr>
    </w:div>
    <w:div w:id="1027175556">
      <w:bodyDiv w:val="1"/>
      <w:marLeft w:val="0"/>
      <w:marRight w:val="0"/>
      <w:marTop w:val="0"/>
      <w:marBottom w:val="0"/>
      <w:divBdr>
        <w:top w:val="none" w:sz="0" w:space="0" w:color="auto"/>
        <w:left w:val="none" w:sz="0" w:space="0" w:color="auto"/>
        <w:bottom w:val="none" w:sz="0" w:space="0" w:color="auto"/>
        <w:right w:val="none" w:sz="0" w:space="0" w:color="auto"/>
      </w:divBdr>
    </w:div>
    <w:div w:id="1145052333">
      <w:bodyDiv w:val="1"/>
      <w:marLeft w:val="0"/>
      <w:marRight w:val="0"/>
      <w:marTop w:val="0"/>
      <w:marBottom w:val="0"/>
      <w:divBdr>
        <w:top w:val="none" w:sz="0" w:space="0" w:color="auto"/>
        <w:left w:val="none" w:sz="0" w:space="0" w:color="auto"/>
        <w:bottom w:val="none" w:sz="0" w:space="0" w:color="auto"/>
        <w:right w:val="none" w:sz="0" w:space="0" w:color="auto"/>
      </w:divBdr>
    </w:div>
    <w:div w:id="1190872806">
      <w:bodyDiv w:val="1"/>
      <w:marLeft w:val="0"/>
      <w:marRight w:val="0"/>
      <w:marTop w:val="0"/>
      <w:marBottom w:val="0"/>
      <w:divBdr>
        <w:top w:val="none" w:sz="0" w:space="0" w:color="auto"/>
        <w:left w:val="none" w:sz="0" w:space="0" w:color="auto"/>
        <w:bottom w:val="none" w:sz="0" w:space="0" w:color="auto"/>
        <w:right w:val="none" w:sz="0" w:space="0" w:color="auto"/>
      </w:divBdr>
    </w:div>
    <w:div w:id="1214466878">
      <w:bodyDiv w:val="1"/>
      <w:marLeft w:val="0"/>
      <w:marRight w:val="0"/>
      <w:marTop w:val="0"/>
      <w:marBottom w:val="0"/>
      <w:divBdr>
        <w:top w:val="none" w:sz="0" w:space="0" w:color="auto"/>
        <w:left w:val="none" w:sz="0" w:space="0" w:color="auto"/>
        <w:bottom w:val="none" w:sz="0" w:space="0" w:color="auto"/>
        <w:right w:val="none" w:sz="0" w:space="0" w:color="auto"/>
      </w:divBdr>
    </w:div>
    <w:div w:id="1230651463">
      <w:bodyDiv w:val="1"/>
      <w:marLeft w:val="0"/>
      <w:marRight w:val="0"/>
      <w:marTop w:val="0"/>
      <w:marBottom w:val="0"/>
      <w:divBdr>
        <w:top w:val="none" w:sz="0" w:space="0" w:color="auto"/>
        <w:left w:val="none" w:sz="0" w:space="0" w:color="auto"/>
        <w:bottom w:val="none" w:sz="0" w:space="0" w:color="auto"/>
        <w:right w:val="none" w:sz="0" w:space="0" w:color="auto"/>
      </w:divBdr>
    </w:div>
    <w:div w:id="1268198337">
      <w:bodyDiv w:val="1"/>
      <w:marLeft w:val="0"/>
      <w:marRight w:val="0"/>
      <w:marTop w:val="0"/>
      <w:marBottom w:val="0"/>
      <w:divBdr>
        <w:top w:val="none" w:sz="0" w:space="0" w:color="auto"/>
        <w:left w:val="none" w:sz="0" w:space="0" w:color="auto"/>
        <w:bottom w:val="none" w:sz="0" w:space="0" w:color="auto"/>
        <w:right w:val="none" w:sz="0" w:space="0" w:color="auto"/>
      </w:divBdr>
    </w:div>
    <w:div w:id="1359699065">
      <w:bodyDiv w:val="1"/>
      <w:marLeft w:val="0"/>
      <w:marRight w:val="0"/>
      <w:marTop w:val="0"/>
      <w:marBottom w:val="0"/>
      <w:divBdr>
        <w:top w:val="none" w:sz="0" w:space="0" w:color="auto"/>
        <w:left w:val="none" w:sz="0" w:space="0" w:color="auto"/>
        <w:bottom w:val="none" w:sz="0" w:space="0" w:color="auto"/>
        <w:right w:val="none" w:sz="0" w:space="0" w:color="auto"/>
      </w:divBdr>
      <w:divsChild>
        <w:div w:id="1801141974">
          <w:marLeft w:val="274"/>
          <w:marRight w:val="0"/>
          <w:marTop w:val="80"/>
          <w:marBottom w:val="0"/>
          <w:divBdr>
            <w:top w:val="none" w:sz="0" w:space="0" w:color="auto"/>
            <w:left w:val="none" w:sz="0" w:space="0" w:color="auto"/>
            <w:bottom w:val="none" w:sz="0" w:space="0" w:color="auto"/>
            <w:right w:val="none" w:sz="0" w:space="0" w:color="auto"/>
          </w:divBdr>
        </w:div>
        <w:div w:id="212423446">
          <w:marLeft w:val="274"/>
          <w:marRight w:val="0"/>
          <w:marTop w:val="80"/>
          <w:marBottom w:val="0"/>
          <w:divBdr>
            <w:top w:val="none" w:sz="0" w:space="0" w:color="auto"/>
            <w:left w:val="none" w:sz="0" w:space="0" w:color="auto"/>
            <w:bottom w:val="none" w:sz="0" w:space="0" w:color="auto"/>
            <w:right w:val="none" w:sz="0" w:space="0" w:color="auto"/>
          </w:divBdr>
        </w:div>
        <w:div w:id="743258585">
          <w:marLeft w:val="274"/>
          <w:marRight w:val="0"/>
          <w:marTop w:val="80"/>
          <w:marBottom w:val="0"/>
          <w:divBdr>
            <w:top w:val="none" w:sz="0" w:space="0" w:color="auto"/>
            <w:left w:val="none" w:sz="0" w:space="0" w:color="auto"/>
            <w:bottom w:val="none" w:sz="0" w:space="0" w:color="auto"/>
            <w:right w:val="none" w:sz="0" w:space="0" w:color="auto"/>
          </w:divBdr>
        </w:div>
      </w:divsChild>
    </w:div>
    <w:div w:id="1374385516">
      <w:bodyDiv w:val="1"/>
      <w:marLeft w:val="0"/>
      <w:marRight w:val="0"/>
      <w:marTop w:val="0"/>
      <w:marBottom w:val="0"/>
      <w:divBdr>
        <w:top w:val="none" w:sz="0" w:space="0" w:color="auto"/>
        <w:left w:val="none" w:sz="0" w:space="0" w:color="auto"/>
        <w:bottom w:val="none" w:sz="0" w:space="0" w:color="auto"/>
        <w:right w:val="none" w:sz="0" w:space="0" w:color="auto"/>
      </w:divBdr>
    </w:div>
    <w:div w:id="1413814054">
      <w:bodyDiv w:val="1"/>
      <w:marLeft w:val="0"/>
      <w:marRight w:val="0"/>
      <w:marTop w:val="0"/>
      <w:marBottom w:val="0"/>
      <w:divBdr>
        <w:top w:val="none" w:sz="0" w:space="0" w:color="auto"/>
        <w:left w:val="none" w:sz="0" w:space="0" w:color="auto"/>
        <w:bottom w:val="none" w:sz="0" w:space="0" w:color="auto"/>
        <w:right w:val="none" w:sz="0" w:space="0" w:color="auto"/>
      </w:divBdr>
    </w:div>
    <w:div w:id="1447385839">
      <w:bodyDiv w:val="1"/>
      <w:marLeft w:val="0"/>
      <w:marRight w:val="0"/>
      <w:marTop w:val="0"/>
      <w:marBottom w:val="0"/>
      <w:divBdr>
        <w:top w:val="none" w:sz="0" w:space="0" w:color="auto"/>
        <w:left w:val="none" w:sz="0" w:space="0" w:color="auto"/>
        <w:bottom w:val="none" w:sz="0" w:space="0" w:color="auto"/>
        <w:right w:val="none" w:sz="0" w:space="0" w:color="auto"/>
      </w:divBdr>
    </w:div>
    <w:div w:id="1463382312">
      <w:bodyDiv w:val="1"/>
      <w:marLeft w:val="0"/>
      <w:marRight w:val="0"/>
      <w:marTop w:val="0"/>
      <w:marBottom w:val="0"/>
      <w:divBdr>
        <w:top w:val="none" w:sz="0" w:space="0" w:color="auto"/>
        <w:left w:val="none" w:sz="0" w:space="0" w:color="auto"/>
        <w:bottom w:val="none" w:sz="0" w:space="0" w:color="auto"/>
        <w:right w:val="none" w:sz="0" w:space="0" w:color="auto"/>
      </w:divBdr>
    </w:div>
    <w:div w:id="1518810307">
      <w:bodyDiv w:val="1"/>
      <w:marLeft w:val="0"/>
      <w:marRight w:val="0"/>
      <w:marTop w:val="0"/>
      <w:marBottom w:val="0"/>
      <w:divBdr>
        <w:top w:val="none" w:sz="0" w:space="0" w:color="auto"/>
        <w:left w:val="none" w:sz="0" w:space="0" w:color="auto"/>
        <w:bottom w:val="none" w:sz="0" w:space="0" w:color="auto"/>
        <w:right w:val="none" w:sz="0" w:space="0" w:color="auto"/>
      </w:divBdr>
    </w:div>
    <w:div w:id="1599828159">
      <w:bodyDiv w:val="1"/>
      <w:marLeft w:val="0"/>
      <w:marRight w:val="0"/>
      <w:marTop w:val="0"/>
      <w:marBottom w:val="0"/>
      <w:divBdr>
        <w:top w:val="none" w:sz="0" w:space="0" w:color="auto"/>
        <w:left w:val="none" w:sz="0" w:space="0" w:color="auto"/>
        <w:bottom w:val="none" w:sz="0" w:space="0" w:color="auto"/>
        <w:right w:val="none" w:sz="0" w:space="0" w:color="auto"/>
      </w:divBdr>
    </w:div>
    <w:div w:id="1624573318">
      <w:bodyDiv w:val="1"/>
      <w:marLeft w:val="0"/>
      <w:marRight w:val="0"/>
      <w:marTop w:val="0"/>
      <w:marBottom w:val="0"/>
      <w:divBdr>
        <w:top w:val="none" w:sz="0" w:space="0" w:color="auto"/>
        <w:left w:val="none" w:sz="0" w:space="0" w:color="auto"/>
        <w:bottom w:val="none" w:sz="0" w:space="0" w:color="auto"/>
        <w:right w:val="none" w:sz="0" w:space="0" w:color="auto"/>
      </w:divBdr>
    </w:div>
    <w:div w:id="1636257912">
      <w:bodyDiv w:val="1"/>
      <w:marLeft w:val="0"/>
      <w:marRight w:val="0"/>
      <w:marTop w:val="0"/>
      <w:marBottom w:val="0"/>
      <w:divBdr>
        <w:top w:val="none" w:sz="0" w:space="0" w:color="auto"/>
        <w:left w:val="none" w:sz="0" w:space="0" w:color="auto"/>
        <w:bottom w:val="none" w:sz="0" w:space="0" w:color="auto"/>
        <w:right w:val="none" w:sz="0" w:space="0" w:color="auto"/>
      </w:divBdr>
    </w:div>
    <w:div w:id="1745643768">
      <w:bodyDiv w:val="1"/>
      <w:marLeft w:val="0"/>
      <w:marRight w:val="0"/>
      <w:marTop w:val="0"/>
      <w:marBottom w:val="0"/>
      <w:divBdr>
        <w:top w:val="none" w:sz="0" w:space="0" w:color="auto"/>
        <w:left w:val="none" w:sz="0" w:space="0" w:color="auto"/>
        <w:bottom w:val="none" w:sz="0" w:space="0" w:color="auto"/>
        <w:right w:val="none" w:sz="0" w:space="0" w:color="auto"/>
      </w:divBdr>
    </w:div>
    <w:div w:id="1808929964">
      <w:bodyDiv w:val="1"/>
      <w:marLeft w:val="0"/>
      <w:marRight w:val="0"/>
      <w:marTop w:val="0"/>
      <w:marBottom w:val="0"/>
      <w:divBdr>
        <w:top w:val="none" w:sz="0" w:space="0" w:color="auto"/>
        <w:left w:val="none" w:sz="0" w:space="0" w:color="auto"/>
        <w:bottom w:val="none" w:sz="0" w:space="0" w:color="auto"/>
        <w:right w:val="none" w:sz="0" w:space="0" w:color="auto"/>
      </w:divBdr>
    </w:div>
    <w:div w:id="1852184466">
      <w:bodyDiv w:val="1"/>
      <w:marLeft w:val="0"/>
      <w:marRight w:val="0"/>
      <w:marTop w:val="0"/>
      <w:marBottom w:val="0"/>
      <w:divBdr>
        <w:top w:val="none" w:sz="0" w:space="0" w:color="auto"/>
        <w:left w:val="none" w:sz="0" w:space="0" w:color="auto"/>
        <w:bottom w:val="none" w:sz="0" w:space="0" w:color="auto"/>
        <w:right w:val="none" w:sz="0" w:space="0" w:color="auto"/>
      </w:divBdr>
    </w:div>
    <w:div w:id="1899628693">
      <w:bodyDiv w:val="1"/>
      <w:marLeft w:val="0"/>
      <w:marRight w:val="0"/>
      <w:marTop w:val="0"/>
      <w:marBottom w:val="0"/>
      <w:divBdr>
        <w:top w:val="none" w:sz="0" w:space="0" w:color="auto"/>
        <w:left w:val="none" w:sz="0" w:space="0" w:color="auto"/>
        <w:bottom w:val="none" w:sz="0" w:space="0" w:color="auto"/>
        <w:right w:val="none" w:sz="0" w:space="0" w:color="auto"/>
      </w:divBdr>
    </w:div>
    <w:div w:id="2018842249">
      <w:bodyDiv w:val="1"/>
      <w:marLeft w:val="0"/>
      <w:marRight w:val="0"/>
      <w:marTop w:val="0"/>
      <w:marBottom w:val="0"/>
      <w:divBdr>
        <w:top w:val="none" w:sz="0" w:space="0" w:color="auto"/>
        <w:left w:val="none" w:sz="0" w:space="0" w:color="auto"/>
        <w:bottom w:val="none" w:sz="0" w:space="0" w:color="auto"/>
        <w:right w:val="none" w:sz="0" w:space="0" w:color="auto"/>
      </w:divBdr>
    </w:div>
    <w:div w:id="210221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1.bin"/></Relationships>
</file>

<file path=word/_rels/footer1.xml.rels><?xml version="1.0" encoding="UTF-8" standalone="yes"?>
<Relationships xmlns="http://schemas.openxmlformats.org/package/2006/relationships"><Relationship Id="rId1" Type="http://schemas.openxmlformats.org/officeDocument/2006/relationships/hyperlink" Target="http://www.unilibrepereir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9C142-7976-419D-B062-C332A42CA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22</Pages>
  <Words>6678</Words>
  <Characters>36732</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Mena Franco</dc:creator>
  <cp:lastModifiedBy>Calidad Gloria Amparo Sanchez</cp:lastModifiedBy>
  <cp:revision>74</cp:revision>
  <cp:lastPrinted>2015-11-13T16:11:00Z</cp:lastPrinted>
  <dcterms:created xsi:type="dcterms:W3CDTF">2016-07-05T16:35:00Z</dcterms:created>
  <dcterms:modified xsi:type="dcterms:W3CDTF">2016-07-05T21:40:00Z</dcterms:modified>
</cp:coreProperties>
</file>