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D0B" w:rsidRPr="00286CB0" w:rsidRDefault="00753DE0" w:rsidP="001C1B04">
      <w:pPr>
        <w:spacing w:after="0"/>
        <w:jc w:val="center"/>
        <w:rPr>
          <w:rFonts w:ascii="Arial" w:hAnsi="Arial" w:cs="Arial"/>
          <w:b/>
          <w:sz w:val="24"/>
          <w:szCs w:val="24"/>
          <w:lang w:val="es-ES"/>
        </w:rPr>
      </w:pPr>
      <w:bookmarkStart w:id="0" w:name="_GoBack"/>
      <w:bookmarkEnd w:id="0"/>
      <w:r w:rsidRPr="00286CB0">
        <w:rPr>
          <w:rFonts w:ascii="Arial" w:hAnsi="Arial" w:cs="Arial"/>
          <w:sz w:val="24"/>
          <w:szCs w:val="24"/>
          <w:lang w:val="es-ES"/>
        </w:rPr>
        <w:tab/>
      </w:r>
      <w:r w:rsidRPr="00286CB0">
        <w:rPr>
          <w:rFonts w:ascii="Arial" w:hAnsi="Arial" w:cs="Arial"/>
          <w:b/>
          <w:sz w:val="24"/>
          <w:szCs w:val="24"/>
          <w:lang w:val="es-ES"/>
        </w:rPr>
        <w:t xml:space="preserve">INFORME DE GESTIÓN  </w:t>
      </w:r>
      <w:r w:rsidR="009C2128" w:rsidRPr="00286CB0">
        <w:rPr>
          <w:rFonts w:ascii="Arial" w:hAnsi="Arial" w:cs="Arial"/>
          <w:b/>
          <w:sz w:val="24"/>
          <w:szCs w:val="24"/>
          <w:lang w:val="es-ES"/>
        </w:rPr>
        <w:t xml:space="preserve">BIENESTAR UNIVERSITARIO </w:t>
      </w:r>
    </w:p>
    <w:p w:rsidR="009C2128" w:rsidRDefault="009C2128" w:rsidP="001C1B04">
      <w:pPr>
        <w:spacing w:after="0"/>
        <w:jc w:val="center"/>
        <w:rPr>
          <w:rFonts w:ascii="Arial" w:hAnsi="Arial" w:cs="Arial"/>
          <w:b/>
          <w:sz w:val="24"/>
          <w:szCs w:val="24"/>
          <w:lang w:val="es-ES"/>
        </w:rPr>
      </w:pPr>
      <w:r w:rsidRPr="00286CB0">
        <w:rPr>
          <w:rFonts w:ascii="Arial" w:hAnsi="Arial" w:cs="Arial"/>
          <w:b/>
          <w:sz w:val="24"/>
          <w:szCs w:val="24"/>
          <w:lang w:val="es-ES"/>
        </w:rPr>
        <w:t xml:space="preserve">CONSOLIDADO A </w:t>
      </w:r>
      <w:r w:rsidR="00A46456">
        <w:rPr>
          <w:rFonts w:ascii="Arial" w:hAnsi="Arial" w:cs="Arial"/>
          <w:b/>
          <w:sz w:val="24"/>
          <w:szCs w:val="24"/>
          <w:lang w:val="es-ES"/>
        </w:rPr>
        <w:t>JUNIO</w:t>
      </w:r>
      <w:r w:rsidRPr="00286CB0">
        <w:rPr>
          <w:rFonts w:ascii="Arial" w:hAnsi="Arial" w:cs="Arial"/>
          <w:b/>
          <w:sz w:val="24"/>
          <w:szCs w:val="24"/>
          <w:lang w:val="es-ES"/>
        </w:rPr>
        <w:t xml:space="preserve"> DE 2012 </w:t>
      </w:r>
    </w:p>
    <w:p w:rsidR="00956ED5" w:rsidRDefault="00956ED5" w:rsidP="001C1B04">
      <w:pPr>
        <w:spacing w:after="0"/>
        <w:jc w:val="center"/>
        <w:rPr>
          <w:rFonts w:ascii="Arial" w:hAnsi="Arial" w:cs="Arial"/>
          <w:b/>
          <w:sz w:val="24"/>
          <w:szCs w:val="24"/>
          <w:lang w:val="es-ES"/>
        </w:rPr>
      </w:pPr>
    </w:p>
    <w:p w:rsidR="00956ED5" w:rsidRDefault="00956ED5" w:rsidP="001C1B04">
      <w:pPr>
        <w:spacing w:after="0"/>
        <w:jc w:val="center"/>
        <w:rPr>
          <w:rFonts w:ascii="Arial" w:hAnsi="Arial" w:cs="Arial"/>
          <w:b/>
          <w:sz w:val="24"/>
          <w:szCs w:val="24"/>
          <w:lang w:val="es-ES"/>
        </w:rPr>
      </w:pPr>
    </w:p>
    <w:p w:rsidR="00956ED5" w:rsidRDefault="00956ED5" w:rsidP="001C1B04">
      <w:pPr>
        <w:spacing w:after="0"/>
        <w:jc w:val="center"/>
        <w:rPr>
          <w:rFonts w:ascii="Arial" w:hAnsi="Arial" w:cs="Arial"/>
          <w:b/>
          <w:sz w:val="24"/>
          <w:szCs w:val="24"/>
          <w:lang w:val="es-ES"/>
        </w:rPr>
      </w:pPr>
    </w:p>
    <w:p w:rsidR="0064004D" w:rsidRDefault="00EF2BAD" w:rsidP="00956ED5">
      <w:pPr>
        <w:spacing w:after="0"/>
        <w:jc w:val="both"/>
        <w:rPr>
          <w:rFonts w:ascii="Arial" w:hAnsi="Arial" w:cs="Arial"/>
          <w:b/>
          <w:sz w:val="24"/>
          <w:szCs w:val="24"/>
          <w:lang w:val="es-ES"/>
        </w:rPr>
      </w:pPr>
      <w:r>
        <w:rPr>
          <w:rFonts w:ascii="Arial" w:hAnsi="Arial" w:cs="Arial"/>
          <w:b/>
          <w:noProof/>
          <w:sz w:val="24"/>
          <w:szCs w:val="24"/>
          <w:lang w:val="es-ES" w:eastAsia="es-ES"/>
        </w:rPr>
        <w:drawing>
          <wp:anchor distT="0" distB="0" distL="114300" distR="114300" simplePos="0" relativeHeight="251691008" behindDoc="1" locked="0" layoutInCell="1" allowOverlap="1">
            <wp:simplePos x="0" y="0"/>
            <wp:positionH relativeFrom="column">
              <wp:posOffset>-41910</wp:posOffset>
            </wp:positionH>
            <wp:positionV relativeFrom="paragraph">
              <wp:posOffset>502285</wp:posOffset>
            </wp:positionV>
            <wp:extent cx="5753100" cy="3638550"/>
            <wp:effectExtent l="19050" t="0" r="0" b="0"/>
            <wp:wrapTight wrapText="bothSides">
              <wp:wrapPolygon edited="0">
                <wp:start x="-72" y="0"/>
                <wp:lineTo x="-72" y="21487"/>
                <wp:lineTo x="21600" y="21487"/>
                <wp:lineTo x="21600" y="0"/>
                <wp:lineTo x="-72" y="0"/>
              </wp:wrapPolygon>
            </wp:wrapTight>
            <wp:docPr id="41"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sidR="00956ED5">
        <w:rPr>
          <w:rFonts w:ascii="Arial" w:hAnsi="Arial" w:cs="Arial"/>
          <w:b/>
          <w:sz w:val="24"/>
          <w:szCs w:val="24"/>
          <w:lang w:val="es-ES"/>
        </w:rPr>
        <w:t xml:space="preserve">En la gráfica se observa un comparativo de los registros de uso de bienestar universitario en 2011-1 frente a 2012-1, donde se incrementa satisfactoriamente la participación de los estudiantes en registros de uso en 7.616, equivalentes a un crecimiento en porcentaje del 28% aproximadamente. </w:t>
      </w:r>
    </w:p>
    <w:p w:rsidR="00956ED5" w:rsidRDefault="00956ED5" w:rsidP="00956ED5">
      <w:pPr>
        <w:spacing w:after="0"/>
        <w:jc w:val="both"/>
        <w:rPr>
          <w:rFonts w:ascii="Arial" w:hAnsi="Arial" w:cs="Arial"/>
          <w:b/>
          <w:sz w:val="24"/>
          <w:szCs w:val="24"/>
          <w:lang w:val="es-ES"/>
        </w:rPr>
      </w:pPr>
    </w:p>
    <w:p w:rsidR="00132954" w:rsidRPr="00286CB0" w:rsidRDefault="00753DE0" w:rsidP="00753DE0">
      <w:pPr>
        <w:jc w:val="both"/>
        <w:rPr>
          <w:rFonts w:ascii="Arial" w:hAnsi="Arial" w:cs="Arial"/>
          <w:sz w:val="24"/>
          <w:szCs w:val="24"/>
          <w:lang w:val="es-ES"/>
        </w:rPr>
      </w:pPr>
      <w:r w:rsidRPr="00286CB0">
        <w:rPr>
          <w:rFonts w:ascii="Arial" w:hAnsi="Arial" w:cs="Arial"/>
          <w:sz w:val="24"/>
          <w:szCs w:val="24"/>
          <w:lang w:val="es-ES"/>
        </w:rPr>
        <w:t>A continuación se presenta un informe detallado de los programas y actividades programas por Bienestar Universitario en cada una de sus áreas: cultura, deportes, promoción socio-económ</w:t>
      </w:r>
      <w:r w:rsidR="00132954" w:rsidRPr="00286CB0">
        <w:rPr>
          <w:rFonts w:ascii="Arial" w:hAnsi="Arial" w:cs="Arial"/>
          <w:sz w:val="24"/>
          <w:szCs w:val="24"/>
          <w:lang w:val="es-ES"/>
        </w:rPr>
        <w:t>ica, salud y desarrollo humano desde donde se mide la</w:t>
      </w:r>
      <w:r w:rsidR="00981961" w:rsidRPr="00286CB0">
        <w:rPr>
          <w:rFonts w:ascii="Arial" w:hAnsi="Arial" w:cs="Arial"/>
          <w:sz w:val="24"/>
          <w:szCs w:val="24"/>
          <w:lang w:val="es-ES"/>
        </w:rPr>
        <w:t xml:space="preserve"> participación de la comunidad U</w:t>
      </w:r>
      <w:r w:rsidR="00132954" w:rsidRPr="00286CB0">
        <w:rPr>
          <w:rFonts w:ascii="Arial" w:hAnsi="Arial" w:cs="Arial"/>
          <w:sz w:val="24"/>
          <w:szCs w:val="24"/>
          <w:lang w:val="es-ES"/>
        </w:rPr>
        <w:t>nilibrista en registros de uso</w:t>
      </w:r>
      <w:r w:rsidR="00CB5EB4" w:rsidRPr="00286CB0">
        <w:rPr>
          <w:rFonts w:ascii="Arial" w:hAnsi="Arial" w:cs="Arial"/>
          <w:sz w:val="24"/>
          <w:szCs w:val="24"/>
          <w:lang w:val="es-ES"/>
        </w:rPr>
        <w:t xml:space="preserve"> 2011-1 frente a 2012 -1</w:t>
      </w:r>
      <w:r w:rsidR="00132954" w:rsidRPr="00286CB0">
        <w:rPr>
          <w:rFonts w:ascii="Arial" w:hAnsi="Arial" w:cs="Arial"/>
          <w:sz w:val="24"/>
          <w:szCs w:val="24"/>
          <w:lang w:val="es-ES"/>
        </w:rPr>
        <w:t xml:space="preserve">. </w:t>
      </w:r>
    </w:p>
    <w:p w:rsidR="00A350A6" w:rsidRPr="00286CB0" w:rsidRDefault="00132954" w:rsidP="001C1B04">
      <w:pPr>
        <w:pStyle w:val="Prrafodelista"/>
        <w:numPr>
          <w:ilvl w:val="0"/>
          <w:numId w:val="2"/>
        </w:numPr>
        <w:jc w:val="both"/>
        <w:rPr>
          <w:rFonts w:ascii="Arial" w:hAnsi="Arial" w:cs="Arial"/>
          <w:b/>
          <w:sz w:val="24"/>
          <w:szCs w:val="24"/>
          <w:lang w:val="es-ES"/>
        </w:rPr>
      </w:pPr>
      <w:r w:rsidRPr="00286CB0">
        <w:rPr>
          <w:rFonts w:ascii="Arial" w:hAnsi="Arial" w:cs="Arial"/>
          <w:b/>
          <w:sz w:val="24"/>
          <w:szCs w:val="24"/>
          <w:u w:val="single"/>
          <w:lang w:val="es-ES"/>
        </w:rPr>
        <w:t>Cultura:</w:t>
      </w:r>
      <w:r w:rsidRPr="00286CB0">
        <w:rPr>
          <w:rFonts w:ascii="Arial" w:hAnsi="Arial" w:cs="Arial"/>
          <w:b/>
          <w:sz w:val="24"/>
          <w:szCs w:val="24"/>
          <w:lang w:val="es-ES"/>
        </w:rPr>
        <w:t xml:space="preserve"> </w:t>
      </w:r>
    </w:p>
    <w:p w:rsidR="00132954" w:rsidRPr="00286CB0" w:rsidRDefault="001C1B04" w:rsidP="00A350A6">
      <w:pPr>
        <w:pStyle w:val="Prrafodelista"/>
        <w:numPr>
          <w:ilvl w:val="0"/>
          <w:numId w:val="3"/>
        </w:numPr>
        <w:jc w:val="both"/>
        <w:rPr>
          <w:rFonts w:ascii="Arial" w:hAnsi="Arial" w:cs="Arial"/>
          <w:b/>
          <w:sz w:val="24"/>
          <w:szCs w:val="24"/>
          <w:lang w:val="es-ES"/>
        </w:rPr>
      </w:pPr>
      <w:r w:rsidRPr="00286CB0">
        <w:rPr>
          <w:rFonts w:ascii="Arial" w:hAnsi="Arial" w:cs="Arial"/>
          <w:b/>
          <w:sz w:val="24"/>
          <w:szCs w:val="24"/>
          <w:lang w:val="es-ES"/>
        </w:rPr>
        <w:t>La grá</w:t>
      </w:r>
      <w:r w:rsidR="00CB5EB4" w:rsidRPr="00286CB0">
        <w:rPr>
          <w:rFonts w:ascii="Arial" w:hAnsi="Arial" w:cs="Arial"/>
          <w:b/>
          <w:sz w:val="24"/>
          <w:szCs w:val="24"/>
          <w:lang w:val="es-ES"/>
        </w:rPr>
        <w:t xml:space="preserve">fica muestra el nivel de participación en registros de uso </w:t>
      </w:r>
      <w:r w:rsidR="007F187E" w:rsidRPr="00286CB0">
        <w:rPr>
          <w:rFonts w:ascii="Arial" w:hAnsi="Arial" w:cs="Arial"/>
          <w:b/>
          <w:sz w:val="24"/>
          <w:szCs w:val="24"/>
          <w:lang w:val="es-ES"/>
        </w:rPr>
        <w:t xml:space="preserve">durante el mes de febrero </w:t>
      </w:r>
      <w:r w:rsidR="00CB5EB4" w:rsidRPr="00286CB0">
        <w:rPr>
          <w:rFonts w:ascii="Arial" w:hAnsi="Arial" w:cs="Arial"/>
          <w:b/>
          <w:sz w:val="24"/>
          <w:szCs w:val="24"/>
          <w:lang w:val="es-ES"/>
        </w:rPr>
        <w:t xml:space="preserve">2011-1 Vs 2012 -1 </w:t>
      </w:r>
    </w:p>
    <w:p w:rsidR="00132954" w:rsidRPr="00286CB0" w:rsidRDefault="00CB5EB4" w:rsidP="00753DE0">
      <w:pPr>
        <w:jc w:val="both"/>
        <w:rPr>
          <w:rFonts w:ascii="Arial" w:hAnsi="Arial" w:cs="Arial"/>
          <w:b/>
          <w:sz w:val="24"/>
          <w:szCs w:val="24"/>
          <w:lang w:val="es-ES"/>
        </w:rPr>
      </w:pPr>
      <w:r w:rsidRPr="00286CB0">
        <w:rPr>
          <w:rFonts w:ascii="Arial" w:hAnsi="Arial" w:cs="Arial"/>
          <w:b/>
          <w:noProof/>
          <w:sz w:val="24"/>
          <w:szCs w:val="24"/>
          <w:lang w:val="es-ES" w:eastAsia="es-ES"/>
        </w:rPr>
        <w:lastRenderedPageBreak/>
        <w:drawing>
          <wp:anchor distT="0" distB="0" distL="114300" distR="114300" simplePos="0" relativeHeight="251658240" behindDoc="1" locked="0" layoutInCell="1" allowOverlap="1">
            <wp:simplePos x="0" y="0"/>
            <wp:positionH relativeFrom="column">
              <wp:posOffset>405765</wp:posOffset>
            </wp:positionH>
            <wp:positionV relativeFrom="paragraph">
              <wp:posOffset>43815</wp:posOffset>
            </wp:positionV>
            <wp:extent cx="4752975" cy="3200400"/>
            <wp:effectExtent l="19050" t="0" r="0" b="0"/>
            <wp:wrapTight wrapText="bothSides">
              <wp:wrapPolygon edited="0">
                <wp:start x="-87" y="0"/>
                <wp:lineTo x="-87" y="21471"/>
                <wp:lineTo x="21557" y="21471"/>
                <wp:lineTo x="21557" y="0"/>
                <wp:lineTo x="-87" y="0"/>
              </wp:wrapPolygon>
            </wp:wrapTight>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132954" w:rsidRPr="00286CB0" w:rsidRDefault="00132954" w:rsidP="00753DE0">
      <w:pPr>
        <w:jc w:val="both"/>
        <w:rPr>
          <w:rFonts w:ascii="Arial" w:hAnsi="Arial" w:cs="Arial"/>
          <w:b/>
          <w:sz w:val="24"/>
          <w:szCs w:val="24"/>
          <w:lang w:val="es-ES"/>
        </w:rPr>
      </w:pPr>
    </w:p>
    <w:p w:rsidR="00132954" w:rsidRPr="00286CB0" w:rsidRDefault="00132954" w:rsidP="00753DE0">
      <w:pPr>
        <w:jc w:val="both"/>
        <w:rPr>
          <w:rFonts w:ascii="Arial" w:hAnsi="Arial" w:cs="Arial"/>
          <w:b/>
          <w:sz w:val="24"/>
          <w:szCs w:val="24"/>
          <w:lang w:val="es-ES"/>
        </w:rPr>
      </w:pPr>
    </w:p>
    <w:p w:rsidR="00CB5EB4" w:rsidRPr="00286CB0" w:rsidRDefault="00CB5EB4" w:rsidP="00753DE0">
      <w:pPr>
        <w:jc w:val="both"/>
        <w:rPr>
          <w:rFonts w:ascii="Arial" w:hAnsi="Arial" w:cs="Arial"/>
          <w:b/>
          <w:sz w:val="24"/>
          <w:szCs w:val="24"/>
          <w:lang w:val="es-ES"/>
        </w:rPr>
      </w:pPr>
    </w:p>
    <w:p w:rsidR="00CB5EB4" w:rsidRPr="00286CB0" w:rsidRDefault="00CB5EB4" w:rsidP="00753DE0">
      <w:pPr>
        <w:jc w:val="both"/>
        <w:rPr>
          <w:rFonts w:ascii="Arial" w:hAnsi="Arial" w:cs="Arial"/>
          <w:b/>
          <w:sz w:val="24"/>
          <w:szCs w:val="24"/>
          <w:lang w:val="es-ES"/>
        </w:rPr>
      </w:pPr>
    </w:p>
    <w:p w:rsidR="00CB5EB4" w:rsidRPr="00286CB0" w:rsidRDefault="00CB5EB4" w:rsidP="00753DE0">
      <w:pPr>
        <w:jc w:val="both"/>
        <w:rPr>
          <w:rFonts w:ascii="Arial" w:hAnsi="Arial" w:cs="Arial"/>
          <w:b/>
          <w:sz w:val="24"/>
          <w:szCs w:val="24"/>
          <w:lang w:val="es-ES"/>
        </w:rPr>
      </w:pPr>
    </w:p>
    <w:p w:rsidR="00CB5EB4" w:rsidRPr="00286CB0" w:rsidRDefault="00CB5EB4" w:rsidP="00753DE0">
      <w:pPr>
        <w:jc w:val="both"/>
        <w:rPr>
          <w:rFonts w:ascii="Arial" w:hAnsi="Arial" w:cs="Arial"/>
          <w:b/>
          <w:sz w:val="24"/>
          <w:szCs w:val="24"/>
          <w:lang w:val="es-ES"/>
        </w:rPr>
      </w:pPr>
    </w:p>
    <w:p w:rsidR="00CB5EB4" w:rsidRPr="00286CB0" w:rsidRDefault="00CB5EB4" w:rsidP="00753DE0">
      <w:pPr>
        <w:jc w:val="both"/>
        <w:rPr>
          <w:rFonts w:ascii="Arial" w:hAnsi="Arial" w:cs="Arial"/>
          <w:b/>
          <w:sz w:val="24"/>
          <w:szCs w:val="24"/>
          <w:lang w:val="es-ES"/>
        </w:rPr>
      </w:pPr>
    </w:p>
    <w:p w:rsidR="00CB5EB4" w:rsidRPr="00286CB0" w:rsidRDefault="00CB5EB4" w:rsidP="00753DE0">
      <w:pPr>
        <w:jc w:val="both"/>
        <w:rPr>
          <w:rFonts w:ascii="Arial" w:hAnsi="Arial" w:cs="Arial"/>
          <w:b/>
          <w:sz w:val="24"/>
          <w:szCs w:val="24"/>
          <w:lang w:val="es-ES"/>
        </w:rPr>
      </w:pPr>
    </w:p>
    <w:p w:rsidR="00CB5EB4" w:rsidRPr="00286CB0" w:rsidRDefault="00CB5EB4" w:rsidP="00753DE0">
      <w:pPr>
        <w:jc w:val="both"/>
        <w:rPr>
          <w:rFonts w:ascii="Arial" w:hAnsi="Arial" w:cs="Arial"/>
          <w:b/>
          <w:sz w:val="24"/>
          <w:szCs w:val="24"/>
          <w:lang w:val="es-ES"/>
        </w:rPr>
      </w:pPr>
    </w:p>
    <w:p w:rsidR="00CB5EB4" w:rsidRPr="00286CB0" w:rsidRDefault="00CB5EB4" w:rsidP="00753DE0">
      <w:pPr>
        <w:jc w:val="both"/>
        <w:rPr>
          <w:rFonts w:ascii="Arial" w:hAnsi="Arial" w:cs="Arial"/>
          <w:b/>
          <w:sz w:val="24"/>
          <w:szCs w:val="24"/>
          <w:lang w:val="es-ES"/>
        </w:rPr>
      </w:pPr>
    </w:p>
    <w:p w:rsidR="00A350A6" w:rsidRPr="00286CB0" w:rsidRDefault="00132954" w:rsidP="00A350A6">
      <w:pPr>
        <w:jc w:val="both"/>
        <w:rPr>
          <w:rFonts w:ascii="Arial" w:hAnsi="Arial" w:cs="Arial"/>
          <w:sz w:val="24"/>
          <w:szCs w:val="24"/>
          <w:lang w:val="es-ES"/>
        </w:rPr>
      </w:pPr>
      <w:r w:rsidRPr="00286CB0">
        <w:rPr>
          <w:rFonts w:ascii="Arial" w:hAnsi="Arial" w:cs="Arial"/>
          <w:sz w:val="24"/>
          <w:szCs w:val="24"/>
          <w:lang w:val="es-ES"/>
        </w:rPr>
        <w:t>Durante el mes de febrero se llevaron a cabo actividades de instrucción en las diferentes discip</w:t>
      </w:r>
      <w:r w:rsidR="000C7573" w:rsidRPr="00286CB0">
        <w:rPr>
          <w:rFonts w:ascii="Arial" w:hAnsi="Arial" w:cs="Arial"/>
          <w:sz w:val="24"/>
          <w:szCs w:val="24"/>
          <w:lang w:val="es-ES"/>
        </w:rPr>
        <w:t>linas artísticas, Danza moderna y</w:t>
      </w:r>
      <w:r w:rsidRPr="00286CB0">
        <w:rPr>
          <w:rFonts w:ascii="Arial" w:hAnsi="Arial" w:cs="Arial"/>
          <w:sz w:val="24"/>
          <w:szCs w:val="24"/>
          <w:lang w:val="es-ES"/>
        </w:rPr>
        <w:t xml:space="preserve"> Hip-Hop</w:t>
      </w:r>
      <w:r w:rsidR="000C7573" w:rsidRPr="00286CB0">
        <w:rPr>
          <w:rFonts w:ascii="Arial" w:hAnsi="Arial" w:cs="Arial"/>
          <w:sz w:val="24"/>
          <w:szCs w:val="24"/>
          <w:lang w:val="es-ES"/>
        </w:rPr>
        <w:t xml:space="preserve"> (66)</w:t>
      </w:r>
      <w:r w:rsidRPr="00286CB0">
        <w:rPr>
          <w:rFonts w:ascii="Arial" w:hAnsi="Arial" w:cs="Arial"/>
          <w:sz w:val="24"/>
          <w:szCs w:val="24"/>
          <w:lang w:val="es-ES"/>
        </w:rPr>
        <w:t>; Danza Folc</w:t>
      </w:r>
      <w:r w:rsidR="001C1B04" w:rsidRPr="00286CB0">
        <w:rPr>
          <w:rFonts w:ascii="Arial" w:hAnsi="Arial" w:cs="Arial"/>
          <w:sz w:val="24"/>
          <w:szCs w:val="24"/>
          <w:lang w:val="es-ES"/>
        </w:rPr>
        <w:t>lórica</w:t>
      </w:r>
      <w:r w:rsidR="000C7573" w:rsidRPr="00286CB0">
        <w:rPr>
          <w:rFonts w:ascii="Arial" w:hAnsi="Arial" w:cs="Arial"/>
          <w:sz w:val="24"/>
          <w:szCs w:val="24"/>
          <w:lang w:val="es-ES"/>
        </w:rPr>
        <w:t xml:space="preserve"> (11)</w:t>
      </w:r>
      <w:r w:rsidR="001C1B04" w:rsidRPr="00286CB0">
        <w:rPr>
          <w:rFonts w:ascii="Arial" w:hAnsi="Arial" w:cs="Arial"/>
          <w:sz w:val="24"/>
          <w:szCs w:val="24"/>
          <w:lang w:val="es-ES"/>
        </w:rPr>
        <w:t>, Coros</w:t>
      </w:r>
      <w:r w:rsidR="000C7573" w:rsidRPr="00286CB0">
        <w:rPr>
          <w:rFonts w:ascii="Arial" w:hAnsi="Arial" w:cs="Arial"/>
          <w:sz w:val="24"/>
          <w:szCs w:val="24"/>
          <w:lang w:val="es-ES"/>
        </w:rPr>
        <w:t xml:space="preserve"> (13)</w:t>
      </w:r>
      <w:r w:rsidR="001C1B04" w:rsidRPr="00286CB0">
        <w:rPr>
          <w:rFonts w:ascii="Arial" w:hAnsi="Arial" w:cs="Arial"/>
          <w:sz w:val="24"/>
          <w:szCs w:val="24"/>
          <w:lang w:val="es-ES"/>
        </w:rPr>
        <w:t>, música</w:t>
      </w:r>
      <w:r w:rsidR="000C7573" w:rsidRPr="00286CB0">
        <w:rPr>
          <w:rFonts w:ascii="Arial" w:hAnsi="Arial" w:cs="Arial"/>
          <w:sz w:val="24"/>
          <w:szCs w:val="24"/>
          <w:lang w:val="es-ES"/>
        </w:rPr>
        <w:t xml:space="preserve"> (36)</w:t>
      </w:r>
      <w:r w:rsidR="001C1B04" w:rsidRPr="00286CB0">
        <w:rPr>
          <w:rFonts w:ascii="Arial" w:hAnsi="Arial" w:cs="Arial"/>
          <w:sz w:val="24"/>
          <w:szCs w:val="24"/>
          <w:lang w:val="es-ES"/>
        </w:rPr>
        <w:t xml:space="preserve">, </w:t>
      </w:r>
      <w:r w:rsidR="000C7573" w:rsidRPr="00286CB0">
        <w:rPr>
          <w:rFonts w:ascii="Arial" w:hAnsi="Arial" w:cs="Arial"/>
          <w:sz w:val="24"/>
          <w:szCs w:val="24"/>
          <w:lang w:val="es-ES"/>
        </w:rPr>
        <w:t xml:space="preserve"> teatro (28) </w:t>
      </w:r>
      <w:r w:rsidR="001C1B04" w:rsidRPr="00286CB0">
        <w:rPr>
          <w:rFonts w:ascii="Arial" w:hAnsi="Arial" w:cs="Arial"/>
          <w:sz w:val="24"/>
          <w:szCs w:val="24"/>
          <w:lang w:val="es-ES"/>
        </w:rPr>
        <w:t>los programas</w:t>
      </w:r>
      <w:r w:rsidR="00CB5EB4" w:rsidRPr="00286CB0">
        <w:rPr>
          <w:rFonts w:ascii="Arial" w:hAnsi="Arial" w:cs="Arial"/>
          <w:sz w:val="24"/>
          <w:szCs w:val="24"/>
          <w:lang w:val="es-ES"/>
        </w:rPr>
        <w:t xml:space="preserve"> </w:t>
      </w:r>
      <w:r w:rsidR="001C1B04" w:rsidRPr="00286CB0">
        <w:rPr>
          <w:rFonts w:ascii="Arial" w:hAnsi="Arial" w:cs="Arial"/>
          <w:sz w:val="24"/>
          <w:szCs w:val="24"/>
          <w:lang w:val="es-ES"/>
        </w:rPr>
        <w:t>Cine Club</w:t>
      </w:r>
      <w:r w:rsidR="000C7573" w:rsidRPr="00286CB0">
        <w:rPr>
          <w:rFonts w:ascii="Arial" w:hAnsi="Arial" w:cs="Arial"/>
          <w:sz w:val="24"/>
          <w:szCs w:val="24"/>
          <w:lang w:val="es-ES"/>
        </w:rPr>
        <w:t xml:space="preserve"> (108) </w:t>
      </w:r>
      <w:r w:rsidR="001C1B04" w:rsidRPr="00286CB0">
        <w:rPr>
          <w:rFonts w:ascii="Arial" w:hAnsi="Arial" w:cs="Arial"/>
          <w:sz w:val="24"/>
          <w:szCs w:val="24"/>
          <w:lang w:val="es-ES"/>
        </w:rPr>
        <w:t xml:space="preserve"> y </w:t>
      </w:r>
      <w:r w:rsidR="00CB5EB4" w:rsidRPr="00286CB0">
        <w:rPr>
          <w:rFonts w:ascii="Arial" w:hAnsi="Arial" w:cs="Arial"/>
          <w:sz w:val="24"/>
          <w:szCs w:val="24"/>
          <w:lang w:val="es-ES"/>
        </w:rPr>
        <w:t xml:space="preserve">Viernes de Cultura Libre </w:t>
      </w:r>
      <w:r w:rsidR="000C7573" w:rsidRPr="00286CB0">
        <w:rPr>
          <w:rFonts w:ascii="Arial" w:hAnsi="Arial" w:cs="Arial"/>
          <w:sz w:val="24"/>
          <w:szCs w:val="24"/>
          <w:lang w:val="es-ES"/>
        </w:rPr>
        <w:t>(113)</w:t>
      </w:r>
      <w:r w:rsidR="001C1B04" w:rsidRPr="00286CB0">
        <w:rPr>
          <w:rFonts w:ascii="Arial" w:hAnsi="Arial" w:cs="Arial"/>
          <w:sz w:val="24"/>
          <w:szCs w:val="24"/>
          <w:lang w:val="es-ES"/>
        </w:rPr>
        <w:t>, c</w:t>
      </w:r>
      <w:r w:rsidRPr="00286CB0">
        <w:rPr>
          <w:rFonts w:ascii="Arial" w:hAnsi="Arial" w:cs="Arial"/>
          <w:sz w:val="24"/>
          <w:szCs w:val="24"/>
          <w:lang w:val="es-ES"/>
        </w:rPr>
        <w:t xml:space="preserve">on un </w:t>
      </w:r>
      <w:r w:rsidR="001C1B04" w:rsidRPr="00286CB0">
        <w:rPr>
          <w:rFonts w:ascii="Arial" w:hAnsi="Arial" w:cs="Arial"/>
          <w:sz w:val="24"/>
          <w:szCs w:val="24"/>
          <w:lang w:val="es-ES"/>
        </w:rPr>
        <w:t xml:space="preserve">total de </w:t>
      </w:r>
      <w:r w:rsidRPr="00286CB0">
        <w:rPr>
          <w:rFonts w:ascii="Arial" w:hAnsi="Arial" w:cs="Arial"/>
          <w:sz w:val="24"/>
          <w:szCs w:val="24"/>
          <w:lang w:val="es-ES"/>
        </w:rPr>
        <w:t>registro</w:t>
      </w:r>
      <w:r w:rsidR="001C1B04" w:rsidRPr="00286CB0">
        <w:rPr>
          <w:rFonts w:ascii="Arial" w:hAnsi="Arial" w:cs="Arial"/>
          <w:sz w:val="24"/>
          <w:szCs w:val="24"/>
          <w:lang w:val="es-ES"/>
        </w:rPr>
        <w:t>s</w:t>
      </w:r>
      <w:r w:rsidRPr="00286CB0">
        <w:rPr>
          <w:rFonts w:ascii="Arial" w:hAnsi="Arial" w:cs="Arial"/>
          <w:sz w:val="24"/>
          <w:szCs w:val="24"/>
          <w:lang w:val="es-ES"/>
        </w:rPr>
        <w:t xml:space="preserve"> de uso de </w:t>
      </w:r>
      <w:r w:rsidRPr="00286CB0">
        <w:rPr>
          <w:rFonts w:ascii="Arial" w:hAnsi="Arial" w:cs="Arial"/>
          <w:b/>
          <w:sz w:val="24"/>
          <w:szCs w:val="24"/>
          <w:lang w:val="es-ES"/>
        </w:rPr>
        <w:t xml:space="preserve">477 </w:t>
      </w:r>
      <w:r w:rsidR="001C1B04" w:rsidRPr="00286CB0">
        <w:rPr>
          <w:rFonts w:ascii="Arial" w:hAnsi="Arial" w:cs="Arial"/>
          <w:sz w:val="24"/>
          <w:szCs w:val="24"/>
          <w:lang w:val="es-ES"/>
        </w:rPr>
        <w:t>en los géneros femenino y masculino</w:t>
      </w:r>
      <w:r w:rsidRPr="00286CB0">
        <w:rPr>
          <w:rFonts w:ascii="Arial" w:hAnsi="Arial" w:cs="Arial"/>
          <w:sz w:val="24"/>
          <w:szCs w:val="24"/>
          <w:lang w:val="es-ES"/>
        </w:rPr>
        <w:t xml:space="preserve"> frente al año anterior en la cual se obtuvieron </w:t>
      </w:r>
      <w:r w:rsidRPr="00286CB0">
        <w:rPr>
          <w:rFonts w:ascii="Arial" w:hAnsi="Arial" w:cs="Arial"/>
          <w:b/>
          <w:sz w:val="24"/>
          <w:szCs w:val="24"/>
          <w:lang w:val="es-ES"/>
        </w:rPr>
        <w:t>193</w:t>
      </w:r>
      <w:r w:rsidRPr="00286CB0">
        <w:rPr>
          <w:rFonts w:ascii="Arial" w:hAnsi="Arial" w:cs="Arial"/>
          <w:sz w:val="24"/>
          <w:szCs w:val="24"/>
          <w:lang w:val="es-ES"/>
        </w:rPr>
        <w:t xml:space="preserve"> registros de uso</w:t>
      </w:r>
      <w:r w:rsidR="001C1B04" w:rsidRPr="00286CB0">
        <w:rPr>
          <w:rFonts w:ascii="Arial" w:hAnsi="Arial" w:cs="Arial"/>
          <w:sz w:val="24"/>
          <w:szCs w:val="24"/>
          <w:lang w:val="es-ES"/>
        </w:rPr>
        <w:t xml:space="preserve"> para ambos sexos</w:t>
      </w:r>
      <w:r w:rsidRPr="00286CB0">
        <w:rPr>
          <w:rFonts w:ascii="Arial" w:hAnsi="Arial" w:cs="Arial"/>
          <w:sz w:val="24"/>
          <w:szCs w:val="24"/>
          <w:lang w:val="es-ES"/>
        </w:rPr>
        <w:t xml:space="preserve">, lo cual indica un crecimiento en la participación de las clases de </w:t>
      </w:r>
      <w:r w:rsidR="00FC43C9" w:rsidRPr="00286CB0">
        <w:rPr>
          <w:rFonts w:ascii="Arial" w:hAnsi="Arial" w:cs="Arial"/>
          <w:b/>
          <w:sz w:val="24"/>
          <w:szCs w:val="24"/>
          <w:lang w:val="es-ES"/>
        </w:rPr>
        <w:t xml:space="preserve">284 </w:t>
      </w:r>
      <w:r w:rsidR="00FC43C9" w:rsidRPr="00286CB0">
        <w:rPr>
          <w:rFonts w:ascii="Arial" w:hAnsi="Arial" w:cs="Arial"/>
          <w:sz w:val="24"/>
          <w:szCs w:val="24"/>
          <w:lang w:val="es-ES"/>
        </w:rPr>
        <w:t xml:space="preserve">registros de uso correspondientes a </w:t>
      </w:r>
      <w:r w:rsidR="00FC43C9" w:rsidRPr="00286CB0">
        <w:rPr>
          <w:rFonts w:ascii="Arial" w:hAnsi="Arial" w:cs="Arial"/>
          <w:b/>
          <w:sz w:val="24"/>
          <w:szCs w:val="24"/>
          <w:lang w:val="es-ES"/>
        </w:rPr>
        <w:t>28%</w:t>
      </w:r>
      <w:r w:rsidR="00FC43C9" w:rsidRPr="00286CB0">
        <w:rPr>
          <w:rFonts w:ascii="Arial" w:hAnsi="Arial" w:cs="Arial"/>
          <w:sz w:val="24"/>
          <w:szCs w:val="24"/>
          <w:lang w:val="es-ES"/>
        </w:rPr>
        <w:t xml:space="preserve"> de crecimiento para este mes. </w:t>
      </w:r>
      <w:r w:rsidRPr="00286CB0">
        <w:rPr>
          <w:rFonts w:ascii="Arial" w:hAnsi="Arial" w:cs="Arial"/>
          <w:sz w:val="24"/>
          <w:szCs w:val="24"/>
          <w:lang w:val="es-ES"/>
        </w:rPr>
        <w:t xml:space="preserve"> </w:t>
      </w:r>
    </w:p>
    <w:p w:rsidR="00A350A6" w:rsidRDefault="00A350A6" w:rsidP="00A350A6">
      <w:pPr>
        <w:jc w:val="both"/>
        <w:rPr>
          <w:rFonts w:ascii="Arial" w:hAnsi="Arial" w:cs="Arial"/>
          <w:sz w:val="24"/>
          <w:szCs w:val="24"/>
          <w:lang w:val="es-ES"/>
        </w:rPr>
      </w:pPr>
    </w:p>
    <w:p w:rsidR="00A64BA5" w:rsidRDefault="00A64BA5" w:rsidP="00A350A6">
      <w:pPr>
        <w:jc w:val="both"/>
        <w:rPr>
          <w:rFonts w:ascii="Arial" w:hAnsi="Arial" w:cs="Arial"/>
          <w:sz w:val="24"/>
          <w:szCs w:val="24"/>
          <w:lang w:val="es-ES"/>
        </w:rPr>
      </w:pPr>
    </w:p>
    <w:p w:rsidR="00A64BA5" w:rsidRDefault="00A64BA5" w:rsidP="00A350A6">
      <w:pPr>
        <w:jc w:val="both"/>
        <w:rPr>
          <w:rFonts w:ascii="Arial" w:hAnsi="Arial" w:cs="Arial"/>
          <w:sz w:val="24"/>
          <w:szCs w:val="24"/>
          <w:lang w:val="es-ES"/>
        </w:rPr>
      </w:pPr>
    </w:p>
    <w:p w:rsidR="00A64BA5" w:rsidRDefault="00A64BA5" w:rsidP="00A350A6">
      <w:pPr>
        <w:jc w:val="both"/>
        <w:rPr>
          <w:rFonts w:ascii="Arial" w:hAnsi="Arial" w:cs="Arial"/>
          <w:sz w:val="24"/>
          <w:szCs w:val="24"/>
          <w:lang w:val="es-ES"/>
        </w:rPr>
      </w:pPr>
    </w:p>
    <w:p w:rsidR="00A64BA5" w:rsidRDefault="00A64BA5" w:rsidP="00A350A6">
      <w:pPr>
        <w:jc w:val="both"/>
        <w:rPr>
          <w:rFonts w:ascii="Arial" w:hAnsi="Arial" w:cs="Arial"/>
          <w:sz w:val="24"/>
          <w:szCs w:val="24"/>
          <w:lang w:val="es-ES"/>
        </w:rPr>
      </w:pPr>
    </w:p>
    <w:p w:rsidR="00A64BA5" w:rsidRDefault="00A64BA5" w:rsidP="00A350A6">
      <w:pPr>
        <w:jc w:val="both"/>
        <w:rPr>
          <w:rFonts w:ascii="Arial" w:hAnsi="Arial" w:cs="Arial"/>
          <w:sz w:val="24"/>
          <w:szCs w:val="24"/>
          <w:lang w:val="es-ES"/>
        </w:rPr>
      </w:pPr>
    </w:p>
    <w:p w:rsidR="00A64BA5" w:rsidRDefault="00A64BA5" w:rsidP="00A350A6">
      <w:pPr>
        <w:jc w:val="both"/>
        <w:rPr>
          <w:rFonts w:ascii="Arial" w:hAnsi="Arial" w:cs="Arial"/>
          <w:sz w:val="24"/>
          <w:szCs w:val="24"/>
          <w:lang w:val="es-ES"/>
        </w:rPr>
      </w:pPr>
    </w:p>
    <w:p w:rsidR="00A64BA5" w:rsidRDefault="00A64BA5" w:rsidP="00A350A6">
      <w:pPr>
        <w:jc w:val="both"/>
        <w:rPr>
          <w:rFonts w:ascii="Arial" w:hAnsi="Arial" w:cs="Arial"/>
          <w:sz w:val="24"/>
          <w:szCs w:val="24"/>
          <w:lang w:val="es-ES"/>
        </w:rPr>
      </w:pPr>
    </w:p>
    <w:p w:rsidR="00A64BA5" w:rsidRDefault="00A64BA5" w:rsidP="00A350A6">
      <w:pPr>
        <w:jc w:val="both"/>
        <w:rPr>
          <w:rFonts w:ascii="Arial" w:hAnsi="Arial" w:cs="Arial"/>
          <w:sz w:val="24"/>
          <w:szCs w:val="24"/>
          <w:lang w:val="es-ES"/>
        </w:rPr>
      </w:pPr>
    </w:p>
    <w:p w:rsidR="00956ED5" w:rsidRPr="00286CB0" w:rsidRDefault="00956ED5" w:rsidP="00A350A6">
      <w:pPr>
        <w:jc w:val="both"/>
        <w:rPr>
          <w:rFonts w:ascii="Arial" w:hAnsi="Arial" w:cs="Arial"/>
          <w:sz w:val="24"/>
          <w:szCs w:val="24"/>
          <w:lang w:val="es-ES"/>
        </w:rPr>
      </w:pPr>
    </w:p>
    <w:p w:rsidR="00A350A6" w:rsidRPr="00286CB0" w:rsidRDefault="00A350A6" w:rsidP="00A350A6">
      <w:pPr>
        <w:pStyle w:val="Prrafodelista"/>
        <w:numPr>
          <w:ilvl w:val="0"/>
          <w:numId w:val="3"/>
        </w:numPr>
        <w:jc w:val="both"/>
        <w:rPr>
          <w:rFonts w:ascii="Arial" w:hAnsi="Arial" w:cs="Arial"/>
          <w:sz w:val="24"/>
          <w:szCs w:val="24"/>
          <w:lang w:val="es-ES"/>
        </w:rPr>
      </w:pPr>
      <w:r w:rsidRPr="00286CB0">
        <w:rPr>
          <w:rFonts w:ascii="Arial" w:hAnsi="Arial" w:cs="Arial"/>
          <w:b/>
          <w:sz w:val="24"/>
          <w:szCs w:val="24"/>
          <w:lang w:val="es-ES"/>
        </w:rPr>
        <w:t xml:space="preserve">La gráfica muestra el nivel de participación en registros de uso durante el mes de marzo 2011-1 Vs 2012 -1 </w:t>
      </w:r>
    </w:p>
    <w:p w:rsidR="00A350A6" w:rsidRPr="00286CB0" w:rsidRDefault="00A350A6" w:rsidP="00A350A6">
      <w:pPr>
        <w:pStyle w:val="Prrafodelista"/>
        <w:ind w:left="1080"/>
        <w:jc w:val="both"/>
        <w:rPr>
          <w:rFonts w:ascii="Arial" w:hAnsi="Arial" w:cs="Arial"/>
          <w:b/>
          <w:sz w:val="24"/>
          <w:szCs w:val="24"/>
          <w:lang w:val="es-ES"/>
        </w:rPr>
      </w:pPr>
    </w:p>
    <w:p w:rsidR="00A350A6" w:rsidRPr="00286CB0" w:rsidRDefault="00A350A6" w:rsidP="00A350A6">
      <w:pPr>
        <w:pStyle w:val="Prrafodelista"/>
        <w:ind w:left="1080"/>
        <w:jc w:val="both"/>
        <w:rPr>
          <w:rFonts w:ascii="Arial" w:hAnsi="Arial" w:cs="Arial"/>
          <w:sz w:val="24"/>
          <w:szCs w:val="24"/>
          <w:lang w:val="es-ES"/>
        </w:rPr>
      </w:pPr>
      <w:r w:rsidRPr="00286CB0">
        <w:rPr>
          <w:rFonts w:ascii="Arial" w:hAnsi="Arial" w:cs="Arial"/>
          <w:noProof/>
          <w:sz w:val="24"/>
          <w:szCs w:val="24"/>
          <w:lang w:val="es-ES" w:eastAsia="es-ES"/>
        </w:rPr>
        <w:drawing>
          <wp:anchor distT="0" distB="0" distL="114300" distR="114300" simplePos="0" relativeHeight="251659264" behindDoc="1" locked="0" layoutInCell="1" allowOverlap="1">
            <wp:simplePos x="0" y="0"/>
            <wp:positionH relativeFrom="column">
              <wp:posOffset>834390</wp:posOffset>
            </wp:positionH>
            <wp:positionV relativeFrom="paragraph">
              <wp:posOffset>635</wp:posOffset>
            </wp:positionV>
            <wp:extent cx="4124325" cy="3009900"/>
            <wp:effectExtent l="19050" t="0" r="0" b="0"/>
            <wp:wrapTight wrapText="bothSides">
              <wp:wrapPolygon edited="0">
                <wp:start x="-100" y="0"/>
                <wp:lineTo x="-100" y="21463"/>
                <wp:lineTo x="21550" y="21463"/>
                <wp:lineTo x="21550" y="0"/>
                <wp:lineTo x="-100" y="0"/>
              </wp:wrapPolygon>
            </wp:wrapTight>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A350A6" w:rsidRPr="00286CB0" w:rsidRDefault="00A350A6" w:rsidP="00A350A6">
      <w:pPr>
        <w:ind w:left="720"/>
        <w:jc w:val="both"/>
        <w:rPr>
          <w:rFonts w:ascii="Arial" w:hAnsi="Arial" w:cs="Arial"/>
          <w:b/>
          <w:sz w:val="24"/>
          <w:szCs w:val="24"/>
          <w:lang w:val="es-ES"/>
        </w:rPr>
      </w:pPr>
    </w:p>
    <w:p w:rsidR="001C1B04" w:rsidRPr="00286CB0" w:rsidRDefault="001C1B04" w:rsidP="00132954">
      <w:pPr>
        <w:jc w:val="both"/>
        <w:rPr>
          <w:rFonts w:ascii="Arial" w:hAnsi="Arial" w:cs="Arial"/>
          <w:sz w:val="24"/>
          <w:szCs w:val="24"/>
          <w:lang w:val="es-ES"/>
        </w:rPr>
      </w:pPr>
    </w:p>
    <w:p w:rsidR="00A350A6" w:rsidRPr="00286CB0" w:rsidRDefault="00A350A6" w:rsidP="00132954">
      <w:pPr>
        <w:jc w:val="both"/>
        <w:rPr>
          <w:rFonts w:ascii="Arial" w:hAnsi="Arial" w:cs="Arial"/>
          <w:sz w:val="24"/>
          <w:szCs w:val="24"/>
          <w:lang w:val="es-ES"/>
        </w:rPr>
      </w:pPr>
    </w:p>
    <w:p w:rsidR="00132954" w:rsidRPr="00286CB0" w:rsidRDefault="00132954" w:rsidP="009C2128">
      <w:pPr>
        <w:pStyle w:val="Prrafodelista"/>
        <w:jc w:val="both"/>
        <w:rPr>
          <w:rFonts w:ascii="Arial" w:hAnsi="Arial" w:cs="Arial"/>
          <w:sz w:val="24"/>
          <w:szCs w:val="24"/>
          <w:lang w:val="es-ES"/>
        </w:rPr>
      </w:pPr>
    </w:p>
    <w:p w:rsidR="00A350A6" w:rsidRPr="00286CB0" w:rsidRDefault="00A350A6" w:rsidP="009C2128">
      <w:pPr>
        <w:pStyle w:val="Prrafodelista"/>
        <w:jc w:val="both"/>
        <w:rPr>
          <w:rFonts w:ascii="Arial" w:hAnsi="Arial" w:cs="Arial"/>
          <w:sz w:val="24"/>
          <w:szCs w:val="24"/>
          <w:lang w:val="es-ES"/>
        </w:rPr>
      </w:pPr>
    </w:p>
    <w:p w:rsidR="00A350A6" w:rsidRPr="00286CB0" w:rsidRDefault="00A350A6" w:rsidP="009C2128">
      <w:pPr>
        <w:pStyle w:val="Prrafodelista"/>
        <w:jc w:val="both"/>
        <w:rPr>
          <w:rFonts w:ascii="Arial" w:hAnsi="Arial" w:cs="Arial"/>
          <w:sz w:val="24"/>
          <w:szCs w:val="24"/>
          <w:lang w:val="es-ES"/>
        </w:rPr>
      </w:pPr>
    </w:p>
    <w:p w:rsidR="00A350A6" w:rsidRPr="00286CB0" w:rsidRDefault="00A350A6" w:rsidP="009C2128">
      <w:pPr>
        <w:pStyle w:val="Prrafodelista"/>
        <w:jc w:val="both"/>
        <w:rPr>
          <w:rFonts w:ascii="Arial" w:hAnsi="Arial" w:cs="Arial"/>
          <w:sz w:val="24"/>
          <w:szCs w:val="24"/>
          <w:lang w:val="es-ES"/>
        </w:rPr>
      </w:pPr>
    </w:p>
    <w:p w:rsidR="00A350A6" w:rsidRPr="00286CB0" w:rsidRDefault="00A350A6" w:rsidP="009C2128">
      <w:pPr>
        <w:pStyle w:val="Prrafodelista"/>
        <w:jc w:val="both"/>
        <w:rPr>
          <w:rFonts w:ascii="Arial" w:hAnsi="Arial" w:cs="Arial"/>
          <w:sz w:val="24"/>
          <w:szCs w:val="24"/>
          <w:lang w:val="es-ES"/>
        </w:rPr>
      </w:pPr>
    </w:p>
    <w:p w:rsidR="00A350A6" w:rsidRPr="00286CB0" w:rsidRDefault="00A350A6" w:rsidP="009C2128">
      <w:pPr>
        <w:pStyle w:val="Prrafodelista"/>
        <w:jc w:val="both"/>
        <w:rPr>
          <w:rFonts w:ascii="Arial" w:hAnsi="Arial" w:cs="Arial"/>
          <w:sz w:val="24"/>
          <w:szCs w:val="24"/>
          <w:lang w:val="es-ES"/>
        </w:rPr>
      </w:pPr>
    </w:p>
    <w:p w:rsidR="00A350A6" w:rsidRPr="00286CB0" w:rsidRDefault="00A350A6" w:rsidP="009C2128">
      <w:pPr>
        <w:pStyle w:val="Prrafodelista"/>
        <w:jc w:val="both"/>
        <w:rPr>
          <w:rFonts w:ascii="Arial" w:hAnsi="Arial" w:cs="Arial"/>
          <w:sz w:val="24"/>
          <w:szCs w:val="24"/>
          <w:lang w:val="es-ES"/>
        </w:rPr>
      </w:pPr>
    </w:p>
    <w:p w:rsidR="00A350A6" w:rsidRPr="00286CB0" w:rsidRDefault="00A350A6" w:rsidP="009C2128">
      <w:pPr>
        <w:pStyle w:val="Prrafodelista"/>
        <w:jc w:val="both"/>
        <w:rPr>
          <w:rFonts w:ascii="Arial" w:hAnsi="Arial" w:cs="Arial"/>
          <w:sz w:val="24"/>
          <w:szCs w:val="24"/>
          <w:lang w:val="es-ES"/>
        </w:rPr>
      </w:pPr>
    </w:p>
    <w:p w:rsidR="00A350A6" w:rsidRPr="00286CB0" w:rsidRDefault="00A350A6" w:rsidP="009C2128">
      <w:pPr>
        <w:pStyle w:val="Prrafodelista"/>
        <w:jc w:val="both"/>
        <w:rPr>
          <w:rFonts w:ascii="Arial" w:hAnsi="Arial" w:cs="Arial"/>
          <w:sz w:val="24"/>
          <w:szCs w:val="24"/>
          <w:lang w:val="es-ES"/>
        </w:rPr>
      </w:pPr>
    </w:p>
    <w:p w:rsidR="00A350A6" w:rsidRPr="00286CB0" w:rsidRDefault="00A350A6" w:rsidP="009C2128">
      <w:pPr>
        <w:pStyle w:val="Prrafodelista"/>
        <w:jc w:val="both"/>
        <w:rPr>
          <w:rFonts w:ascii="Arial" w:hAnsi="Arial" w:cs="Arial"/>
          <w:sz w:val="24"/>
          <w:szCs w:val="24"/>
          <w:lang w:val="es-ES"/>
        </w:rPr>
      </w:pPr>
    </w:p>
    <w:p w:rsidR="00A350A6" w:rsidRPr="00286CB0" w:rsidRDefault="00A350A6" w:rsidP="00A350A6">
      <w:pPr>
        <w:jc w:val="both"/>
        <w:rPr>
          <w:rFonts w:ascii="Arial" w:hAnsi="Arial" w:cs="Arial"/>
          <w:sz w:val="24"/>
          <w:szCs w:val="24"/>
          <w:lang w:val="es-ES"/>
        </w:rPr>
      </w:pPr>
      <w:r w:rsidRPr="00286CB0">
        <w:rPr>
          <w:rFonts w:ascii="Arial" w:hAnsi="Arial" w:cs="Arial"/>
          <w:sz w:val="24"/>
          <w:szCs w:val="24"/>
          <w:lang w:val="es-ES"/>
        </w:rPr>
        <w:t xml:space="preserve">Durante el mes de marzo se llevaron a cabo actividades de instrucción en las diferentes disciplinas artísticas, Danza moderna y Hip-Hop (38); Danza Folclórica (19), Coros (16), música (24),  teatro (18) los programas Cine Club (80)  y tertulia cultural (60) y eventos especiales: día de la mujer (2580) y día del contador (205), con un total de registros de uso de </w:t>
      </w:r>
      <w:r w:rsidRPr="00286CB0">
        <w:rPr>
          <w:rFonts w:ascii="Arial" w:hAnsi="Arial" w:cs="Arial"/>
          <w:b/>
          <w:sz w:val="24"/>
          <w:szCs w:val="24"/>
          <w:lang w:val="es-ES"/>
        </w:rPr>
        <w:t xml:space="preserve">3.040 </w:t>
      </w:r>
      <w:r w:rsidRPr="00286CB0">
        <w:rPr>
          <w:rFonts w:ascii="Arial" w:hAnsi="Arial" w:cs="Arial"/>
          <w:sz w:val="24"/>
          <w:szCs w:val="24"/>
          <w:lang w:val="es-ES"/>
        </w:rPr>
        <w:t xml:space="preserve">en los géneros femenino y masculino frente al año anterior en la cual se obtuvieron </w:t>
      </w:r>
      <w:r w:rsidRPr="00286CB0">
        <w:rPr>
          <w:rFonts w:ascii="Arial" w:hAnsi="Arial" w:cs="Arial"/>
          <w:b/>
          <w:sz w:val="24"/>
          <w:szCs w:val="24"/>
          <w:lang w:val="es-ES"/>
        </w:rPr>
        <w:t xml:space="preserve">555 </w:t>
      </w:r>
      <w:r w:rsidRPr="00286CB0">
        <w:rPr>
          <w:rFonts w:ascii="Arial" w:hAnsi="Arial" w:cs="Arial"/>
          <w:sz w:val="24"/>
          <w:szCs w:val="24"/>
          <w:lang w:val="es-ES"/>
        </w:rPr>
        <w:t xml:space="preserve">registros de uso para ambos sexos, lo cual indica un crecimiento en la participación de las clases de </w:t>
      </w:r>
      <w:r w:rsidRPr="00286CB0">
        <w:rPr>
          <w:rFonts w:ascii="Arial" w:hAnsi="Arial" w:cs="Arial"/>
          <w:b/>
          <w:sz w:val="24"/>
          <w:szCs w:val="24"/>
          <w:lang w:val="es-ES"/>
        </w:rPr>
        <w:t xml:space="preserve">2.505 </w:t>
      </w:r>
      <w:r w:rsidRPr="00286CB0">
        <w:rPr>
          <w:rFonts w:ascii="Arial" w:hAnsi="Arial" w:cs="Arial"/>
          <w:sz w:val="24"/>
          <w:szCs w:val="24"/>
          <w:lang w:val="es-ES"/>
        </w:rPr>
        <w:t xml:space="preserve">registros de uso correspondientes a </w:t>
      </w:r>
      <w:r w:rsidRPr="00286CB0">
        <w:rPr>
          <w:rFonts w:ascii="Arial" w:hAnsi="Arial" w:cs="Arial"/>
          <w:b/>
          <w:sz w:val="24"/>
          <w:szCs w:val="24"/>
          <w:lang w:val="es-ES"/>
        </w:rPr>
        <w:t>82%</w:t>
      </w:r>
      <w:r w:rsidRPr="00286CB0">
        <w:rPr>
          <w:rFonts w:ascii="Arial" w:hAnsi="Arial" w:cs="Arial"/>
          <w:sz w:val="24"/>
          <w:szCs w:val="24"/>
          <w:lang w:val="es-ES"/>
        </w:rPr>
        <w:t xml:space="preserve"> de crecimiento para este mes.  </w:t>
      </w:r>
    </w:p>
    <w:p w:rsidR="00EA382F" w:rsidRDefault="00A350A6" w:rsidP="00A350A6">
      <w:pPr>
        <w:jc w:val="both"/>
        <w:rPr>
          <w:rFonts w:ascii="Arial" w:hAnsi="Arial" w:cs="Arial"/>
          <w:sz w:val="24"/>
          <w:szCs w:val="24"/>
          <w:lang w:val="es-ES"/>
        </w:rPr>
      </w:pPr>
      <w:r w:rsidRPr="00286CB0">
        <w:rPr>
          <w:rFonts w:ascii="Arial" w:hAnsi="Arial" w:cs="Arial"/>
          <w:sz w:val="24"/>
          <w:szCs w:val="24"/>
          <w:lang w:val="es-ES"/>
        </w:rPr>
        <w:t xml:space="preserve">Para la actividad del día de la mujer se utilizó la estrategia del pregón de las mujeres desde donde se logró impactar a toda la comunidad universitaria dado que se visitaron todos los salones y oficinas en todas las jornadas y en las tres sedes. </w:t>
      </w:r>
    </w:p>
    <w:p w:rsidR="00A64BA5" w:rsidRDefault="00A64BA5" w:rsidP="00A350A6">
      <w:pPr>
        <w:jc w:val="both"/>
        <w:rPr>
          <w:rFonts w:ascii="Arial" w:hAnsi="Arial" w:cs="Arial"/>
          <w:sz w:val="24"/>
          <w:szCs w:val="24"/>
          <w:lang w:val="es-ES"/>
        </w:rPr>
      </w:pPr>
    </w:p>
    <w:p w:rsidR="00A64BA5" w:rsidRDefault="00A64BA5" w:rsidP="00A350A6">
      <w:pPr>
        <w:jc w:val="both"/>
        <w:rPr>
          <w:rFonts w:ascii="Arial" w:hAnsi="Arial" w:cs="Arial"/>
          <w:sz w:val="24"/>
          <w:szCs w:val="24"/>
          <w:lang w:val="es-ES"/>
        </w:rPr>
      </w:pPr>
    </w:p>
    <w:p w:rsidR="00A64BA5" w:rsidRPr="00286CB0" w:rsidRDefault="00A64BA5" w:rsidP="00A350A6">
      <w:pPr>
        <w:jc w:val="both"/>
        <w:rPr>
          <w:rFonts w:ascii="Arial" w:hAnsi="Arial" w:cs="Arial"/>
          <w:sz w:val="24"/>
          <w:szCs w:val="24"/>
          <w:lang w:val="es-ES"/>
        </w:rPr>
      </w:pPr>
    </w:p>
    <w:p w:rsidR="00EA382F" w:rsidRPr="00286CB0" w:rsidRDefault="00EA382F" w:rsidP="00A350A6">
      <w:pPr>
        <w:jc w:val="both"/>
        <w:rPr>
          <w:rFonts w:ascii="Arial" w:hAnsi="Arial" w:cs="Arial"/>
          <w:sz w:val="24"/>
          <w:szCs w:val="24"/>
          <w:lang w:val="es-ES"/>
        </w:rPr>
      </w:pPr>
    </w:p>
    <w:p w:rsidR="00EA382F" w:rsidRPr="00286CB0" w:rsidRDefault="00EA382F" w:rsidP="00C42F9A">
      <w:pPr>
        <w:pStyle w:val="Prrafodelista"/>
        <w:numPr>
          <w:ilvl w:val="0"/>
          <w:numId w:val="3"/>
        </w:numPr>
        <w:jc w:val="both"/>
        <w:rPr>
          <w:rFonts w:ascii="Arial" w:hAnsi="Arial" w:cs="Arial"/>
          <w:sz w:val="24"/>
          <w:szCs w:val="24"/>
          <w:lang w:val="es-ES"/>
        </w:rPr>
      </w:pPr>
      <w:r w:rsidRPr="00286CB0">
        <w:rPr>
          <w:rFonts w:ascii="Arial" w:hAnsi="Arial" w:cs="Arial"/>
          <w:b/>
          <w:sz w:val="24"/>
          <w:szCs w:val="24"/>
          <w:lang w:val="es-ES"/>
        </w:rPr>
        <w:lastRenderedPageBreak/>
        <w:t>La gráfica muestra el nivel de participación en registros de uso durante el mes de</w:t>
      </w:r>
      <w:r w:rsidR="00E75B27" w:rsidRPr="00286CB0">
        <w:rPr>
          <w:rFonts w:ascii="Arial" w:hAnsi="Arial" w:cs="Arial"/>
          <w:b/>
          <w:sz w:val="24"/>
          <w:szCs w:val="24"/>
          <w:lang w:val="es-ES"/>
        </w:rPr>
        <w:t xml:space="preserve"> abril </w:t>
      </w:r>
      <w:r w:rsidRPr="00286CB0">
        <w:rPr>
          <w:rFonts w:ascii="Arial" w:hAnsi="Arial" w:cs="Arial"/>
          <w:b/>
          <w:sz w:val="24"/>
          <w:szCs w:val="24"/>
          <w:lang w:val="es-ES"/>
        </w:rPr>
        <w:t xml:space="preserve"> 2011-1 Vs 2012 -1 </w:t>
      </w:r>
    </w:p>
    <w:p w:rsidR="00E75B27" w:rsidRPr="00286CB0" w:rsidRDefault="00E75B27" w:rsidP="00E75B27">
      <w:pPr>
        <w:pStyle w:val="Prrafodelista"/>
        <w:ind w:left="1080"/>
        <w:jc w:val="both"/>
        <w:rPr>
          <w:rFonts w:ascii="Arial" w:hAnsi="Arial" w:cs="Arial"/>
          <w:b/>
          <w:sz w:val="24"/>
          <w:szCs w:val="24"/>
          <w:lang w:val="es-ES"/>
        </w:rPr>
      </w:pPr>
    </w:p>
    <w:p w:rsidR="00E75B27" w:rsidRPr="00286CB0" w:rsidRDefault="00E75B27" w:rsidP="00E75B27">
      <w:pPr>
        <w:pStyle w:val="Prrafodelista"/>
        <w:ind w:left="1080"/>
        <w:jc w:val="both"/>
        <w:rPr>
          <w:rFonts w:ascii="Arial" w:hAnsi="Arial" w:cs="Arial"/>
          <w:sz w:val="24"/>
          <w:szCs w:val="24"/>
          <w:lang w:val="es-ES"/>
        </w:rPr>
      </w:pPr>
      <w:r w:rsidRPr="00286CB0">
        <w:rPr>
          <w:rFonts w:ascii="Arial" w:hAnsi="Arial" w:cs="Arial"/>
          <w:noProof/>
          <w:sz w:val="24"/>
          <w:szCs w:val="24"/>
          <w:lang w:val="es-ES" w:eastAsia="es-ES"/>
        </w:rPr>
        <w:drawing>
          <wp:anchor distT="0" distB="0" distL="114300" distR="114300" simplePos="0" relativeHeight="251660288" behindDoc="1" locked="0" layoutInCell="1" allowOverlap="1">
            <wp:simplePos x="0" y="0"/>
            <wp:positionH relativeFrom="column">
              <wp:posOffset>701040</wp:posOffset>
            </wp:positionH>
            <wp:positionV relativeFrom="paragraph">
              <wp:posOffset>635</wp:posOffset>
            </wp:positionV>
            <wp:extent cx="4133850" cy="2895600"/>
            <wp:effectExtent l="19050" t="0" r="0" b="0"/>
            <wp:wrapTight wrapText="bothSides">
              <wp:wrapPolygon edited="0">
                <wp:start x="-100" y="0"/>
                <wp:lineTo x="-100" y="21458"/>
                <wp:lineTo x="21600" y="21458"/>
                <wp:lineTo x="21600" y="0"/>
                <wp:lineTo x="-100" y="0"/>
              </wp:wrapPolygon>
            </wp:wrapTight>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EA382F" w:rsidRPr="00286CB0" w:rsidRDefault="00EA382F" w:rsidP="00EA382F">
      <w:pPr>
        <w:ind w:left="720"/>
        <w:jc w:val="both"/>
        <w:rPr>
          <w:rFonts w:ascii="Arial" w:hAnsi="Arial" w:cs="Arial"/>
          <w:sz w:val="24"/>
          <w:szCs w:val="24"/>
          <w:lang w:val="es-ES"/>
        </w:rPr>
      </w:pPr>
    </w:p>
    <w:p w:rsidR="000E3512" w:rsidRPr="00286CB0" w:rsidRDefault="000E3512" w:rsidP="009C2128">
      <w:pPr>
        <w:pStyle w:val="Prrafodelista"/>
        <w:jc w:val="both"/>
        <w:rPr>
          <w:rFonts w:ascii="Arial" w:hAnsi="Arial" w:cs="Arial"/>
          <w:sz w:val="24"/>
          <w:szCs w:val="24"/>
          <w:lang w:val="es-ES"/>
        </w:rPr>
      </w:pPr>
    </w:p>
    <w:p w:rsidR="000E3512" w:rsidRPr="00286CB0" w:rsidRDefault="000E3512" w:rsidP="000E3512">
      <w:pPr>
        <w:rPr>
          <w:rFonts w:ascii="Arial" w:hAnsi="Arial" w:cs="Arial"/>
          <w:sz w:val="24"/>
          <w:szCs w:val="24"/>
          <w:lang w:val="es-ES"/>
        </w:rPr>
      </w:pPr>
    </w:p>
    <w:p w:rsidR="000E3512" w:rsidRPr="00286CB0" w:rsidRDefault="000E3512" w:rsidP="000E3512">
      <w:pPr>
        <w:rPr>
          <w:rFonts w:ascii="Arial" w:hAnsi="Arial" w:cs="Arial"/>
          <w:sz w:val="24"/>
          <w:szCs w:val="24"/>
          <w:lang w:val="es-ES"/>
        </w:rPr>
      </w:pPr>
    </w:p>
    <w:p w:rsidR="000E3512" w:rsidRPr="00286CB0" w:rsidRDefault="000E3512" w:rsidP="000E3512">
      <w:pPr>
        <w:rPr>
          <w:rFonts w:ascii="Arial" w:hAnsi="Arial" w:cs="Arial"/>
          <w:sz w:val="24"/>
          <w:szCs w:val="24"/>
          <w:lang w:val="es-ES"/>
        </w:rPr>
      </w:pPr>
    </w:p>
    <w:p w:rsidR="000E3512" w:rsidRPr="00286CB0" w:rsidRDefault="000E3512" w:rsidP="000E3512">
      <w:pPr>
        <w:rPr>
          <w:rFonts w:ascii="Arial" w:hAnsi="Arial" w:cs="Arial"/>
          <w:sz w:val="24"/>
          <w:szCs w:val="24"/>
          <w:lang w:val="es-ES"/>
        </w:rPr>
      </w:pPr>
    </w:p>
    <w:p w:rsidR="000E3512" w:rsidRPr="00286CB0" w:rsidRDefault="000E3512" w:rsidP="000E3512">
      <w:pPr>
        <w:rPr>
          <w:rFonts w:ascii="Arial" w:hAnsi="Arial" w:cs="Arial"/>
          <w:sz w:val="24"/>
          <w:szCs w:val="24"/>
          <w:lang w:val="es-ES"/>
        </w:rPr>
      </w:pPr>
    </w:p>
    <w:p w:rsidR="000E3512" w:rsidRPr="00286CB0" w:rsidRDefault="000E3512" w:rsidP="000E3512">
      <w:pPr>
        <w:rPr>
          <w:rFonts w:ascii="Arial" w:hAnsi="Arial" w:cs="Arial"/>
          <w:sz w:val="24"/>
          <w:szCs w:val="24"/>
          <w:lang w:val="es-ES"/>
        </w:rPr>
      </w:pPr>
    </w:p>
    <w:p w:rsidR="000E3512" w:rsidRPr="00286CB0" w:rsidRDefault="000E3512" w:rsidP="000E3512">
      <w:pPr>
        <w:rPr>
          <w:rFonts w:ascii="Arial" w:hAnsi="Arial" w:cs="Arial"/>
          <w:sz w:val="24"/>
          <w:szCs w:val="24"/>
          <w:lang w:val="es-ES"/>
        </w:rPr>
      </w:pPr>
    </w:p>
    <w:p w:rsidR="000E3512" w:rsidRPr="00286CB0" w:rsidRDefault="000E3512" w:rsidP="000E3512">
      <w:pPr>
        <w:rPr>
          <w:rFonts w:ascii="Arial" w:hAnsi="Arial" w:cs="Arial"/>
          <w:sz w:val="24"/>
          <w:szCs w:val="24"/>
          <w:lang w:val="es-ES"/>
        </w:rPr>
      </w:pPr>
    </w:p>
    <w:p w:rsidR="000E3512" w:rsidRPr="00286CB0" w:rsidRDefault="000E3512" w:rsidP="000E3512">
      <w:pPr>
        <w:jc w:val="both"/>
        <w:rPr>
          <w:rFonts w:ascii="Arial" w:hAnsi="Arial" w:cs="Arial"/>
          <w:sz w:val="24"/>
          <w:szCs w:val="24"/>
          <w:lang w:val="es-ES"/>
        </w:rPr>
      </w:pPr>
      <w:r w:rsidRPr="00286CB0">
        <w:rPr>
          <w:rFonts w:ascii="Arial" w:hAnsi="Arial" w:cs="Arial"/>
          <w:sz w:val="24"/>
          <w:szCs w:val="24"/>
          <w:lang w:val="es-ES"/>
        </w:rPr>
        <w:t xml:space="preserve">Durante el mes de abril se llevaron a cabo actividades de instrucción en las diferentes disciplinas artísticas, Danza moderna y Hip-Hop (50); Danza Folclórica (08), Coros (10), música (20),  teatro (10) los programas Cine Club (44)  y tertulia cultural (82) y eventos especiales: día del idioma (204) y día de la secretaria (26), con un total de registros de uso de </w:t>
      </w:r>
      <w:r w:rsidRPr="00286CB0">
        <w:rPr>
          <w:rFonts w:ascii="Arial" w:hAnsi="Arial" w:cs="Arial"/>
          <w:b/>
          <w:sz w:val="24"/>
          <w:szCs w:val="24"/>
          <w:lang w:val="es-ES"/>
        </w:rPr>
        <w:t xml:space="preserve">454 </w:t>
      </w:r>
      <w:r w:rsidRPr="00286CB0">
        <w:rPr>
          <w:rFonts w:ascii="Arial" w:hAnsi="Arial" w:cs="Arial"/>
          <w:sz w:val="24"/>
          <w:szCs w:val="24"/>
          <w:lang w:val="es-ES"/>
        </w:rPr>
        <w:t xml:space="preserve">en los géneros femenino y masculino frente al año anterior en la cual se obtuvieron </w:t>
      </w:r>
      <w:r w:rsidRPr="00286CB0">
        <w:rPr>
          <w:rFonts w:ascii="Arial" w:hAnsi="Arial" w:cs="Arial"/>
          <w:b/>
          <w:sz w:val="24"/>
          <w:szCs w:val="24"/>
          <w:lang w:val="es-ES"/>
        </w:rPr>
        <w:t xml:space="preserve">131 </w:t>
      </w:r>
      <w:r w:rsidRPr="00286CB0">
        <w:rPr>
          <w:rFonts w:ascii="Arial" w:hAnsi="Arial" w:cs="Arial"/>
          <w:sz w:val="24"/>
          <w:szCs w:val="24"/>
          <w:lang w:val="es-ES"/>
        </w:rPr>
        <w:t xml:space="preserve">registros de uso para ambos sexos, lo cual indica un crecimiento en la participación de </w:t>
      </w:r>
      <w:r w:rsidRPr="00286CB0">
        <w:rPr>
          <w:rFonts w:ascii="Arial" w:hAnsi="Arial" w:cs="Arial"/>
          <w:b/>
          <w:sz w:val="24"/>
          <w:szCs w:val="24"/>
          <w:lang w:val="es-ES"/>
        </w:rPr>
        <w:t xml:space="preserve">323 </w:t>
      </w:r>
      <w:r w:rsidRPr="00286CB0">
        <w:rPr>
          <w:rFonts w:ascii="Arial" w:hAnsi="Arial" w:cs="Arial"/>
          <w:sz w:val="24"/>
          <w:szCs w:val="24"/>
          <w:lang w:val="es-ES"/>
        </w:rPr>
        <w:t xml:space="preserve">registros de uso correspondientes a </w:t>
      </w:r>
      <w:r w:rsidRPr="00286CB0">
        <w:rPr>
          <w:rFonts w:ascii="Arial" w:hAnsi="Arial" w:cs="Arial"/>
          <w:b/>
          <w:sz w:val="24"/>
          <w:szCs w:val="24"/>
          <w:lang w:val="es-ES"/>
        </w:rPr>
        <w:t>un 58%</w:t>
      </w:r>
      <w:r w:rsidRPr="00286CB0">
        <w:rPr>
          <w:rFonts w:ascii="Arial" w:hAnsi="Arial" w:cs="Arial"/>
          <w:sz w:val="24"/>
          <w:szCs w:val="24"/>
          <w:lang w:val="es-ES"/>
        </w:rPr>
        <w:t xml:space="preserve"> de crecimiento aproximadamente para este mes.  </w:t>
      </w:r>
    </w:p>
    <w:p w:rsidR="00C42F9A" w:rsidRPr="00286CB0" w:rsidRDefault="00C42F9A" w:rsidP="000E3512">
      <w:pPr>
        <w:tabs>
          <w:tab w:val="left" w:pos="1395"/>
        </w:tabs>
        <w:rPr>
          <w:rFonts w:ascii="Arial" w:hAnsi="Arial" w:cs="Arial"/>
          <w:sz w:val="24"/>
          <w:szCs w:val="24"/>
          <w:lang w:val="es-ES"/>
        </w:rPr>
      </w:pPr>
    </w:p>
    <w:p w:rsidR="00C42F9A" w:rsidRPr="00286CB0" w:rsidRDefault="00C42F9A" w:rsidP="000E3512">
      <w:pPr>
        <w:tabs>
          <w:tab w:val="left" w:pos="1395"/>
        </w:tabs>
        <w:rPr>
          <w:rFonts w:ascii="Arial" w:hAnsi="Arial" w:cs="Arial"/>
          <w:sz w:val="24"/>
          <w:szCs w:val="24"/>
          <w:lang w:val="es-ES"/>
        </w:rPr>
      </w:pPr>
    </w:p>
    <w:p w:rsidR="00C42F9A" w:rsidRPr="00286CB0" w:rsidRDefault="00C42F9A" w:rsidP="000E3512">
      <w:pPr>
        <w:tabs>
          <w:tab w:val="left" w:pos="1395"/>
        </w:tabs>
        <w:rPr>
          <w:rFonts w:ascii="Arial" w:hAnsi="Arial" w:cs="Arial"/>
          <w:sz w:val="24"/>
          <w:szCs w:val="24"/>
          <w:lang w:val="es-ES"/>
        </w:rPr>
      </w:pPr>
    </w:p>
    <w:p w:rsidR="00C42F9A" w:rsidRPr="00286CB0" w:rsidRDefault="00C42F9A" w:rsidP="000E3512">
      <w:pPr>
        <w:tabs>
          <w:tab w:val="left" w:pos="1395"/>
        </w:tabs>
        <w:rPr>
          <w:rFonts w:ascii="Arial" w:hAnsi="Arial" w:cs="Arial"/>
          <w:sz w:val="24"/>
          <w:szCs w:val="24"/>
          <w:lang w:val="es-ES"/>
        </w:rPr>
      </w:pPr>
    </w:p>
    <w:p w:rsidR="00C42F9A" w:rsidRPr="00286CB0" w:rsidRDefault="00C42F9A" w:rsidP="000E3512">
      <w:pPr>
        <w:tabs>
          <w:tab w:val="left" w:pos="1395"/>
        </w:tabs>
        <w:rPr>
          <w:rFonts w:ascii="Arial" w:hAnsi="Arial" w:cs="Arial"/>
          <w:sz w:val="24"/>
          <w:szCs w:val="24"/>
          <w:lang w:val="es-ES"/>
        </w:rPr>
      </w:pPr>
    </w:p>
    <w:p w:rsidR="00C42F9A" w:rsidRPr="00286CB0" w:rsidRDefault="00C42F9A" w:rsidP="000E3512">
      <w:pPr>
        <w:tabs>
          <w:tab w:val="left" w:pos="1395"/>
        </w:tabs>
        <w:rPr>
          <w:rFonts w:ascii="Arial" w:hAnsi="Arial" w:cs="Arial"/>
          <w:sz w:val="24"/>
          <w:szCs w:val="24"/>
          <w:lang w:val="es-ES"/>
        </w:rPr>
      </w:pPr>
    </w:p>
    <w:p w:rsidR="00C42F9A" w:rsidRPr="00286CB0" w:rsidRDefault="00C42F9A" w:rsidP="000E3512">
      <w:pPr>
        <w:tabs>
          <w:tab w:val="left" w:pos="1395"/>
        </w:tabs>
        <w:rPr>
          <w:rFonts w:ascii="Arial" w:hAnsi="Arial" w:cs="Arial"/>
          <w:sz w:val="24"/>
          <w:szCs w:val="24"/>
          <w:lang w:val="es-ES"/>
        </w:rPr>
      </w:pPr>
    </w:p>
    <w:p w:rsidR="00C42F9A" w:rsidRPr="00286CB0" w:rsidRDefault="00C42F9A" w:rsidP="00C42F9A">
      <w:pPr>
        <w:pStyle w:val="Prrafodelista"/>
        <w:numPr>
          <w:ilvl w:val="0"/>
          <w:numId w:val="3"/>
        </w:numPr>
        <w:jc w:val="both"/>
        <w:rPr>
          <w:rFonts w:ascii="Arial" w:hAnsi="Arial" w:cs="Arial"/>
          <w:sz w:val="24"/>
          <w:szCs w:val="24"/>
          <w:lang w:val="es-ES"/>
        </w:rPr>
      </w:pPr>
      <w:r w:rsidRPr="00286CB0">
        <w:rPr>
          <w:rFonts w:ascii="Arial" w:hAnsi="Arial" w:cs="Arial"/>
          <w:b/>
          <w:noProof/>
          <w:sz w:val="24"/>
          <w:szCs w:val="24"/>
          <w:lang w:val="es-ES" w:eastAsia="es-ES"/>
        </w:rPr>
        <w:lastRenderedPageBreak/>
        <w:drawing>
          <wp:anchor distT="0" distB="0" distL="114300" distR="114300" simplePos="0" relativeHeight="251661312" behindDoc="1" locked="0" layoutInCell="1" allowOverlap="1">
            <wp:simplePos x="0" y="0"/>
            <wp:positionH relativeFrom="column">
              <wp:posOffset>472440</wp:posOffset>
            </wp:positionH>
            <wp:positionV relativeFrom="paragraph">
              <wp:posOffset>528955</wp:posOffset>
            </wp:positionV>
            <wp:extent cx="4400550" cy="2924175"/>
            <wp:effectExtent l="19050" t="0" r="0" b="0"/>
            <wp:wrapTight wrapText="bothSides">
              <wp:wrapPolygon edited="0">
                <wp:start x="-94" y="0"/>
                <wp:lineTo x="-94" y="21389"/>
                <wp:lineTo x="21600" y="21389"/>
                <wp:lineTo x="21600" y="0"/>
                <wp:lineTo x="-94" y="0"/>
              </wp:wrapPolygon>
            </wp:wrapTight>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286CB0">
        <w:rPr>
          <w:rFonts w:ascii="Arial" w:hAnsi="Arial" w:cs="Arial"/>
          <w:b/>
          <w:sz w:val="24"/>
          <w:szCs w:val="24"/>
          <w:lang w:val="es-ES"/>
        </w:rPr>
        <w:t xml:space="preserve">La gráfica muestra el nivel de participación en registros de uso durante el mes de </w:t>
      </w:r>
      <w:r w:rsidR="009107F4">
        <w:rPr>
          <w:rFonts w:ascii="Arial" w:hAnsi="Arial" w:cs="Arial"/>
          <w:b/>
          <w:sz w:val="24"/>
          <w:szCs w:val="24"/>
          <w:lang w:val="es-ES"/>
        </w:rPr>
        <w:t>mayo</w:t>
      </w:r>
      <w:r w:rsidRPr="00286CB0">
        <w:rPr>
          <w:rFonts w:ascii="Arial" w:hAnsi="Arial" w:cs="Arial"/>
          <w:b/>
          <w:sz w:val="24"/>
          <w:szCs w:val="24"/>
          <w:lang w:val="es-ES"/>
        </w:rPr>
        <w:t xml:space="preserve"> 2011-1 Vs 2012 -1 </w:t>
      </w:r>
    </w:p>
    <w:p w:rsidR="00C42F9A" w:rsidRPr="00286CB0" w:rsidRDefault="00C42F9A" w:rsidP="00C42F9A">
      <w:pPr>
        <w:tabs>
          <w:tab w:val="left" w:pos="1395"/>
        </w:tabs>
        <w:ind w:left="720"/>
        <w:rPr>
          <w:rFonts w:ascii="Arial" w:hAnsi="Arial" w:cs="Arial"/>
          <w:sz w:val="24"/>
          <w:szCs w:val="24"/>
          <w:lang w:val="es-ES"/>
        </w:rPr>
      </w:pPr>
    </w:p>
    <w:p w:rsidR="00C42F9A" w:rsidRPr="00286CB0" w:rsidRDefault="00C42F9A" w:rsidP="00C42F9A">
      <w:pPr>
        <w:rPr>
          <w:rFonts w:ascii="Arial" w:hAnsi="Arial" w:cs="Arial"/>
          <w:sz w:val="24"/>
          <w:szCs w:val="24"/>
          <w:lang w:val="es-ES"/>
        </w:rPr>
      </w:pPr>
    </w:p>
    <w:p w:rsidR="00C42F9A" w:rsidRPr="00286CB0" w:rsidRDefault="00C42F9A" w:rsidP="00C42F9A">
      <w:pPr>
        <w:rPr>
          <w:rFonts w:ascii="Arial" w:hAnsi="Arial" w:cs="Arial"/>
          <w:sz w:val="24"/>
          <w:szCs w:val="24"/>
          <w:lang w:val="es-ES"/>
        </w:rPr>
      </w:pPr>
    </w:p>
    <w:p w:rsidR="00C42F9A" w:rsidRPr="00286CB0" w:rsidRDefault="00C42F9A" w:rsidP="00C42F9A">
      <w:pPr>
        <w:rPr>
          <w:rFonts w:ascii="Arial" w:hAnsi="Arial" w:cs="Arial"/>
          <w:sz w:val="24"/>
          <w:szCs w:val="24"/>
          <w:lang w:val="es-ES"/>
        </w:rPr>
      </w:pPr>
    </w:p>
    <w:p w:rsidR="00C42F9A" w:rsidRPr="00286CB0" w:rsidRDefault="00C42F9A" w:rsidP="00C42F9A">
      <w:pPr>
        <w:rPr>
          <w:rFonts w:ascii="Arial" w:hAnsi="Arial" w:cs="Arial"/>
          <w:sz w:val="24"/>
          <w:szCs w:val="24"/>
          <w:lang w:val="es-ES"/>
        </w:rPr>
      </w:pPr>
    </w:p>
    <w:p w:rsidR="00C42F9A" w:rsidRPr="00286CB0" w:rsidRDefault="00C42F9A" w:rsidP="00C42F9A">
      <w:pPr>
        <w:rPr>
          <w:rFonts w:ascii="Arial" w:hAnsi="Arial" w:cs="Arial"/>
          <w:sz w:val="24"/>
          <w:szCs w:val="24"/>
          <w:lang w:val="es-ES"/>
        </w:rPr>
      </w:pPr>
    </w:p>
    <w:p w:rsidR="00C42F9A" w:rsidRPr="00286CB0" w:rsidRDefault="00C42F9A" w:rsidP="00C42F9A">
      <w:pPr>
        <w:rPr>
          <w:rFonts w:ascii="Arial" w:hAnsi="Arial" w:cs="Arial"/>
          <w:sz w:val="24"/>
          <w:szCs w:val="24"/>
          <w:lang w:val="es-ES"/>
        </w:rPr>
      </w:pPr>
    </w:p>
    <w:p w:rsidR="00C42F9A" w:rsidRPr="00286CB0" w:rsidRDefault="00C42F9A" w:rsidP="00C42F9A">
      <w:pPr>
        <w:rPr>
          <w:rFonts w:ascii="Arial" w:hAnsi="Arial" w:cs="Arial"/>
          <w:sz w:val="24"/>
          <w:szCs w:val="24"/>
          <w:lang w:val="es-ES"/>
        </w:rPr>
      </w:pPr>
    </w:p>
    <w:p w:rsidR="00C42F9A" w:rsidRPr="00286CB0" w:rsidRDefault="00C42F9A" w:rsidP="00C42F9A">
      <w:pPr>
        <w:rPr>
          <w:rFonts w:ascii="Arial" w:hAnsi="Arial" w:cs="Arial"/>
          <w:sz w:val="24"/>
          <w:szCs w:val="24"/>
          <w:lang w:val="es-ES"/>
        </w:rPr>
      </w:pPr>
    </w:p>
    <w:p w:rsidR="00C42F9A" w:rsidRPr="00286CB0" w:rsidRDefault="00C42F9A" w:rsidP="00C42F9A">
      <w:pPr>
        <w:rPr>
          <w:rFonts w:ascii="Arial" w:hAnsi="Arial" w:cs="Arial"/>
          <w:sz w:val="24"/>
          <w:szCs w:val="24"/>
          <w:lang w:val="es-ES"/>
        </w:rPr>
      </w:pPr>
    </w:p>
    <w:p w:rsidR="00C42F9A" w:rsidRPr="00286CB0" w:rsidRDefault="00C42F9A" w:rsidP="00C42F9A">
      <w:pPr>
        <w:tabs>
          <w:tab w:val="left" w:pos="1185"/>
        </w:tabs>
        <w:jc w:val="both"/>
        <w:rPr>
          <w:rFonts w:ascii="Arial" w:hAnsi="Arial" w:cs="Arial"/>
          <w:sz w:val="24"/>
          <w:szCs w:val="24"/>
          <w:lang w:val="es-ES"/>
        </w:rPr>
      </w:pPr>
      <w:r w:rsidRPr="00286CB0">
        <w:rPr>
          <w:rFonts w:ascii="Arial" w:hAnsi="Arial" w:cs="Arial"/>
          <w:sz w:val="24"/>
          <w:szCs w:val="24"/>
          <w:lang w:val="es-ES"/>
        </w:rPr>
        <w:t>Durante el mes de mayo se llevaron a cabo actividades de instrucción en las diferentes disciplinas artísticas, Danza moderna y Hip-Hop (48); Danza Folclórica (05), Coros (20), música (15),  teatro (</w:t>
      </w:r>
      <w:r w:rsidR="008B4745" w:rsidRPr="00286CB0">
        <w:rPr>
          <w:rFonts w:ascii="Arial" w:hAnsi="Arial" w:cs="Arial"/>
          <w:sz w:val="24"/>
          <w:szCs w:val="24"/>
          <w:lang w:val="es-ES"/>
        </w:rPr>
        <w:t>39</w:t>
      </w:r>
      <w:r w:rsidRPr="00286CB0">
        <w:rPr>
          <w:rFonts w:ascii="Arial" w:hAnsi="Arial" w:cs="Arial"/>
          <w:sz w:val="24"/>
          <w:szCs w:val="24"/>
          <w:lang w:val="es-ES"/>
        </w:rPr>
        <w:t>) los programas Cine Club (</w:t>
      </w:r>
      <w:r w:rsidR="008B4745" w:rsidRPr="00286CB0">
        <w:rPr>
          <w:rFonts w:ascii="Arial" w:hAnsi="Arial" w:cs="Arial"/>
          <w:sz w:val="24"/>
          <w:szCs w:val="24"/>
          <w:lang w:val="es-ES"/>
        </w:rPr>
        <w:t>180), Viernes de Cultura Libre (172)</w:t>
      </w:r>
      <w:r w:rsidRPr="00286CB0">
        <w:rPr>
          <w:rFonts w:ascii="Arial" w:hAnsi="Arial" w:cs="Arial"/>
          <w:sz w:val="24"/>
          <w:szCs w:val="24"/>
          <w:lang w:val="es-ES"/>
        </w:rPr>
        <w:t xml:space="preserve"> y tertulia cultural </w:t>
      </w:r>
      <w:r w:rsidR="008B4745" w:rsidRPr="00286CB0">
        <w:rPr>
          <w:rFonts w:ascii="Arial" w:hAnsi="Arial" w:cs="Arial"/>
          <w:sz w:val="24"/>
          <w:szCs w:val="24"/>
          <w:lang w:val="es-ES"/>
        </w:rPr>
        <w:t>(78</w:t>
      </w:r>
      <w:r w:rsidRPr="00286CB0">
        <w:rPr>
          <w:rFonts w:ascii="Arial" w:hAnsi="Arial" w:cs="Arial"/>
          <w:sz w:val="24"/>
          <w:szCs w:val="24"/>
          <w:lang w:val="es-ES"/>
        </w:rPr>
        <w:t>)</w:t>
      </w:r>
      <w:r w:rsidR="008B4745" w:rsidRPr="00286CB0">
        <w:rPr>
          <w:rFonts w:ascii="Arial" w:hAnsi="Arial" w:cs="Arial"/>
          <w:sz w:val="24"/>
          <w:szCs w:val="24"/>
          <w:lang w:val="es-ES"/>
        </w:rPr>
        <w:t xml:space="preserve"> y eventos especiales: día del maestro (96), día de la madre (128), día del enfermero (202),  noche de estrellas </w:t>
      </w:r>
      <w:r w:rsidRPr="00286CB0">
        <w:rPr>
          <w:rFonts w:ascii="Arial" w:hAnsi="Arial" w:cs="Arial"/>
          <w:sz w:val="24"/>
          <w:szCs w:val="24"/>
          <w:lang w:val="es-ES"/>
        </w:rPr>
        <w:t xml:space="preserve"> (</w:t>
      </w:r>
      <w:r w:rsidR="008B4745" w:rsidRPr="00286CB0">
        <w:rPr>
          <w:rFonts w:ascii="Arial" w:hAnsi="Arial" w:cs="Arial"/>
          <w:sz w:val="24"/>
          <w:szCs w:val="24"/>
          <w:lang w:val="es-ES"/>
        </w:rPr>
        <w:t>236</w:t>
      </w:r>
      <w:r w:rsidRPr="00286CB0">
        <w:rPr>
          <w:rFonts w:ascii="Arial" w:hAnsi="Arial" w:cs="Arial"/>
          <w:sz w:val="24"/>
          <w:szCs w:val="24"/>
          <w:lang w:val="es-ES"/>
        </w:rPr>
        <w:t xml:space="preserve">) y </w:t>
      </w:r>
      <w:r w:rsidR="008B4745" w:rsidRPr="00286CB0">
        <w:rPr>
          <w:rFonts w:ascii="Arial" w:hAnsi="Arial" w:cs="Arial"/>
          <w:sz w:val="24"/>
          <w:szCs w:val="24"/>
          <w:lang w:val="es-ES"/>
        </w:rPr>
        <w:t>taller de tango (41)</w:t>
      </w:r>
      <w:r w:rsidRPr="00286CB0">
        <w:rPr>
          <w:rFonts w:ascii="Arial" w:hAnsi="Arial" w:cs="Arial"/>
          <w:sz w:val="24"/>
          <w:szCs w:val="24"/>
          <w:lang w:val="es-ES"/>
        </w:rPr>
        <w:t xml:space="preserve">con un total de registros de uso de </w:t>
      </w:r>
      <w:r w:rsidR="008B4745" w:rsidRPr="00286CB0">
        <w:rPr>
          <w:rFonts w:ascii="Arial" w:hAnsi="Arial" w:cs="Arial"/>
          <w:b/>
          <w:sz w:val="24"/>
          <w:szCs w:val="24"/>
          <w:lang w:val="es-ES"/>
        </w:rPr>
        <w:t>1.260</w:t>
      </w:r>
      <w:r w:rsidRPr="00286CB0">
        <w:rPr>
          <w:rFonts w:ascii="Arial" w:hAnsi="Arial" w:cs="Arial"/>
          <w:b/>
          <w:sz w:val="24"/>
          <w:szCs w:val="24"/>
          <w:lang w:val="es-ES"/>
        </w:rPr>
        <w:t xml:space="preserve"> </w:t>
      </w:r>
      <w:r w:rsidRPr="00286CB0">
        <w:rPr>
          <w:rFonts w:ascii="Arial" w:hAnsi="Arial" w:cs="Arial"/>
          <w:sz w:val="24"/>
          <w:szCs w:val="24"/>
          <w:lang w:val="es-ES"/>
        </w:rPr>
        <w:t xml:space="preserve">en los géneros femenino y masculino frente al año anterior en la cual se obtuvieron </w:t>
      </w:r>
      <w:r w:rsidR="008B4745" w:rsidRPr="00286CB0">
        <w:rPr>
          <w:rFonts w:ascii="Arial" w:hAnsi="Arial" w:cs="Arial"/>
          <w:b/>
          <w:sz w:val="24"/>
          <w:szCs w:val="24"/>
          <w:lang w:val="es-ES"/>
        </w:rPr>
        <w:t>1.325</w:t>
      </w:r>
      <w:r w:rsidRPr="00286CB0">
        <w:rPr>
          <w:rFonts w:ascii="Arial" w:hAnsi="Arial" w:cs="Arial"/>
          <w:b/>
          <w:sz w:val="24"/>
          <w:szCs w:val="24"/>
          <w:lang w:val="es-ES"/>
        </w:rPr>
        <w:t xml:space="preserve"> </w:t>
      </w:r>
      <w:r w:rsidRPr="00286CB0">
        <w:rPr>
          <w:rFonts w:ascii="Arial" w:hAnsi="Arial" w:cs="Arial"/>
          <w:sz w:val="24"/>
          <w:szCs w:val="24"/>
          <w:lang w:val="es-ES"/>
        </w:rPr>
        <w:t xml:space="preserve">registros de uso para ambos sexos, lo cual indica un </w:t>
      </w:r>
      <w:r w:rsidR="008B4745" w:rsidRPr="00286CB0">
        <w:rPr>
          <w:rFonts w:ascii="Arial" w:hAnsi="Arial" w:cs="Arial"/>
          <w:sz w:val="24"/>
          <w:szCs w:val="24"/>
          <w:lang w:val="es-ES"/>
        </w:rPr>
        <w:t>de</w:t>
      </w:r>
      <w:r w:rsidRPr="00286CB0">
        <w:rPr>
          <w:rFonts w:ascii="Arial" w:hAnsi="Arial" w:cs="Arial"/>
          <w:sz w:val="24"/>
          <w:szCs w:val="24"/>
          <w:lang w:val="es-ES"/>
        </w:rPr>
        <w:t xml:space="preserve">crecimiento en la participación de </w:t>
      </w:r>
      <w:r w:rsidR="008B4745" w:rsidRPr="00286CB0">
        <w:rPr>
          <w:rFonts w:ascii="Arial" w:hAnsi="Arial" w:cs="Arial"/>
          <w:b/>
          <w:sz w:val="24"/>
          <w:szCs w:val="24"/>
          <w:lang w:val="es-ES"/>
        </w:rPr>
        <w:t xml:space="preserve">65 </w:t>
      </w:r>
      <w:r w:rsidRPr="00286CB0">
        <w:rPr>
          <w:rFonts w:ascii="Arial" w:hAnsi="Arial" w:cs="Arial"/>
          <w:sz w:val="24"/>
          <w:szCs w:val="24"/>
          <w:lang w:val="es-ES"/>
        </w:rPr>
        <w:t>r</w:t>
      </w:r>
      <w:r w:rsidR="008B4745" w:rsidRPr="00286CB0">
        <w:rPr>
          <w:rFonts w:ascii="Arial" w:hAnsi="Arial" w:cs="Arial"/>
          <w:sz w:val="24"/>
          <w:szCs w:val="24"/>
          <w:lang w:val="es-ES"/>
        </w:rPr>
        <w:t xml:space="preserve">egistros de uso correspondiente a </w:t>
      </w:r>
      <w:r w:rsidR="008B4745" w:rsidRPr="00286CB0">
        <w:rPr>
          <w:rFonts w:ascii="Arial" w:hAnsi="Arial" w:cs="Arial"/>
          <w:b/>
          <w:sz w:val="24"/>
          <w:szCs w:val="24"/>
          <w:lang w:val="es-ES"/>
        </w:rPr>
        <w:t>13%</w:t>
      </w:r>
      <w:r w:rsidR="008B4745" w:rsidRPr="00286CB0">
        <w:rPr>
          <w:rFonts w:ascii="Arial" w:hAnsi="Arial" w:cs="Arial"/>
          <w:sz w:val="24"/>
          <w:szCs w:val="24"/>
          <w:lang w:val="es-ES"/>
        </w:rPr>
        <w:t xml:space="preserve"> aproximadamente. </w:t>
      </w:r>
    </w:p>
    <w:p w:rsidR="008B4745" w:rsidRPr="00286CB0" w:rsidRDefault="008B4745" w:rsidP="00C42F9A">
      <w:pPr>
        <w:tabs>
          <w:tab w:val="left" w:pos="1185"/>
        </w:tabs>
        <w:jc w:val="both"/>
        <w:rPr>
          <w:rFonts w:ascii="Arial" w:hAnsi="Arial" w:cs="Arial"/>
          <w:sz w:val="24"/>
          <w:szCs w:val="24"/>
          <w:lang w:val="es-ES"/>
        </w:rPr>
      </w:pPr>
      <w:r w:rsidRPr="00286CB0">
        <w:rPr>
          <w:rFonts w:ascii="Arial" w:hAnsi="Arial" w:cs="Arial"/>
          <w:sz w:val="24"/>
          <w:szCs w:val="24"/>
          <w:lang w:val="es-ES"/>
        </w:rPr>
        <w:t xml:space="preserve">Estas cifras nos permitieron observar según registros estadísticos que para el evento del día del docente no se obtuvo el registro de firmas completo, no se tuvo en cuenta en la presentación de dichas estadísticas la cena para egresados de Enfermería. </w:t>
      </w:r>
    </w:p>
    <w:p w:rsidR="00981961" w:rsidRDefault="00981961" w:rsidP="00C42F9A">
      <w:pPr>
        <w:tabs>
          <w:tab w:val="left" w:pos="1185"/>
        </w:tabs>
        <w:jc w:val="both"/>
        <w:rPr>
          <w:rFonts w:ascii="Arial" w:hAnsi="Arial" w:cs="Arial"/>
          <w:sz w:val="24"/>
          <w:szCs w:val="24"/>
          <w:lang w:val="es-ES"/>
        </w:rPr>
      </w:pPr>
    </w:p>
    <w:p w:rsidR="009107F4" w:rsidRDefault="009107F4" w:rsidP="00C42F9A">
      <w:pPr>
        <w:tabs>
          <w:tab w:val="left" w:pos="1185"/>
        </w:tabs>
        <w:jc w:val="both"/>
        <w:rPr>
          <w:rFonts w:ascii="Arial" w:hAnsi="Arial" w:cs="Arial"/>
          <w:sz w:val="24"/>
          <w:szCs w:val="24"/>
          <w:lang w:val="es-ES"/>
        </w:rPr>
      </w:pPr>
    </w:p>
    <w:p w:rsidR="009107F4" w:rsidRDefault="009107F4" w:rsidP="00C42F9A">
      <w:pPr>
        <w:tabs>
          <w:tab w:val="left" w:pos="1185"/>
        </w:tabs>
        <w:jc w:val="both"/>
        <w:rPr>
          <w:rFonts w:ascii="Arial" w:hAnsi="Arial" w:cs="Arial"/>
          <w:sz w:val="24"/>
          <w:szCs w:val="24"/>
          <w:lang w:val="es-ES"/>
        </w:rPr>
      </w:pPr>
    </w:p>
    <w:p w:rsidR="009107F4" w:rsidRDefault="009107F4" w:rsidP="00C42F9A">
      <w:pPr>
        <w:tabs>
          <w:tab w:val="left" w:pos="1185"/>
        </w:tabs>
        <w:jc w:val="both"/>
        <w:rPr>
          <w:rFonts w:ascii="Arial" w:hAnsi="Arial" w:cs="Arial"/>
          <w:sz w:val="24"/>
          <w:szCs w:val="24"/>
          <w:lang w:val="es-ES"/>
        </w:rPr>
      </w:pPr>
    </w:p>
    <w:p w:rsidR="009107F4" w:rsidRDefault="009107F4" w:rsidP="00C42F9A">
      <w:pPr>
        <w:tabs>
          <w:tab w:val="left" w:pos="1185"/>
        </w:tabs>
        <w:jc w:val="both"/>
        <w:rPr>
          <w:rFonts w:ascii="Arial" w:hAnsi="Arial" w:cs="Arial"/>
          <w:sz w:val="24"/>
          <w:szCs w:val="24"/>
          <w:lang w:val="es-ES"/>
        </w:rPr>
      </w:pPr>
    </w:p>
    <w:p w:rsidR="009107F4" w:rsidRPr="009107F4" w:rsidRDefault="009107F4" w:rsidP="009107F4">
      <w:pPr>
        <w:pStyle w:val="Prrafodelista"/>
        <w:numPr>
          <w:ilvl w:val="0"/>
          <w:numId w:val="3"/>
        </w:numPr>
        <w:jc w:val="both"/>
        <w:rPr>
          <w:rFonts w:ascii="Arial" w:hAnsi="Arial" w:cs="Arial"/>
          <w:sz w:val="24"/>
          <w:szCs w:val="24"/>
          <w:lang w:val="es-ES"/>
        </w:rPr>
      </w:pPr>
      <w:r w:rsidRPr="009107F4">
        <w:rPr>
          <w:rFonts w:ascii="Arial" w:hAnsi="Arial" w:cs="Arial"/>
          <w:b/>
          <w:sz w:val="24"/>
          <w:szCs w:val="24"/>
          <w:lang w:val="es-ES"/>
        </w:rPr>
        <w:lastRenderedPageBreak/>
        <w:t xml:space="preserve">La gráfica muestra el nivel de participación en registros de uso durante el mes de </w:t>
      </w:r>
      <w:r>
        <w:rPr>
          <w:rFonts w:ascii="Arial" w:hAnsi="Arial" w:cs="Arial"/>
          <w:b/>
          <w:sz w:val="24"/>
          <w:szCs w:val="24"/>
          <w:lang w:val="es-ES"/>
        </w:rPr>
        <w:t>junio</w:t>
      </w:r>
      <w:r w:rsidRPr="009107F4">
        <w:rPr>
          <w:rFonts w:ascii="Arial" w:hAnsi="Arial" w:cs="Arial"/>
          <w:b/>
          <w:sz w:val="24"/>
          <w:szCs w:val="24"/>
          <w:lang w:val="es-ES"/>
        </w:rPr>
        <w:t xml:space="preserve">  2011-1 Vs 2012 -1 </w:t>
      </w:r>
    </w:p>
    <w:p w:rsidR="009107F4" w:rsidRDefault="009107F4" w:rsidP="00C42F9A">
      <w:pPr>
        <w:tabs>
          <w:tab w:val="left" w:pos="1185"/>
        </w:tabs>
        <w:jc w:val="both"/>
        <w:rPr>
          <w:rFonts w:ascii="Arial" w:hAnsi="Arial" w:cs="Arial"/>
          <w:sz w:val="24"/>
          <w:szCs w:val="24"/>
          <w:lang w:val="es-ES"/>
        </w:rPr>
      </w:pPr>
      <w:r>
        <w:rPr>
          <w:rFonts w:ascii="Arial" w:hAnsi="Arial" w:cs="Arial"/>
          <w:noProof/>
          <w:sz w:val="24"/>
          <w:szCs w:val="24"/>
          <w:lang w:val="es-ES" w:eastAsia="es-ES"/>
        </w:rPr>
        <w:drawing>
          <wp:anchor distT="0" distB="0" distL="114300" distR="114300" simplePos="0" relativeHeight="251676672" behindDoc="1" locked="0" layoutInCell="1" allowOverlap="1">
            <wp:simplePos x="0" y="0"/>
            <wp:positionH relativeFrom="column">
              <wp:posOffset>872490</wp:posOffset>
            </wp:positionH>
            <wp:positionV relativeFrom="paragraph">
              <wp:posOffset>198755</wp:posOffset>
            </wp:positionV>
            <wp:extent cx="4438650" cy="2724150"/>
            <wp:effectExtent l="19050" t="0" r="0" b="0"/>
            <wp:wrapTight wrapText="bothSides">
              <wp:wrapPolygon edited="0">
                <wp:start x="-93" y="0"/>
                <wp:lineTo x="-93" y="21449"/>
                <wp:lineTo x="21600" y="21449"/>
                <wp:lineTo x="21600" y="0"/>
                <wp:lineTo x="-93" y="0"/>
              </wp:wrapPolygon>
            </wp:wrapTight>
            <wp:docPr id="17"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9107F4" w:rsidRDefault="009107F4" w:rsidP="00C42F9A">
      <w:pPr>
        <w:tabs>
          <w:tab w:val="left" w:pos="1185"/>
        </w:tabs>
        <w:jc w:val="both"/>
        <w:rPr>
          <w:rFonts w:ascii="Arial" w:hAnsi="Arial" w:cs="Arial"/>
          <w:sz w:val="24"/>
          <w:szCs w:val="24"/>
          <w:lang w:val="es-ES"/>
        </w:rPr>
      </w:pPr>
    </w:p>
    <w:p w:rsidR="009107F4" w:rsidRDefault="009107F4" w:rsidP="00C42F9A">
      <w:pPr>
        <w:tabs>
          <w:tab w:val="left" w:pos="1185"/>
        </w:tabs>
        <w:jc w:val="both"/>
        <w:rPr>
          <w:rFonts w:ascii="Arial" w:hAnsi="Arial" w:cs="Arial"/>
          <w:sz w:val="24"/>
          <w:szCs w:val="24"/>
          <w:lang w:val="es-ES"/>
        </w:rPr>
      </w:pPr>
    </w:p>
    <w:p w:rsidR="009107F4" w:rsidRDefault="009107F4" w:rsidP="00C42F9A">
      <w:pPr>
        <w:tabs>
          <w:tab w:val="left" w:pos="1185"/>
        </w:tabs>
        <w:jc w:val="both"/>
        <w:rPr>
          <w:rFonts w:ascii="Arial" w:hAnsi="Arial" w:cs="Arial"/>
          <w:sz w:val="24"/>
          <w:szCs w:val="24"/>
          <w:lang w:val="es-ES"/>
        </w:rPr>
      </w:pPr>
    </w:p>
    <w:p w:rsidR="009107F4" w:rsidRDefault="009107F4" w:rsidP="00C42F9A">
      <w:pPr>
        <w:tabs>
          <w:tab w:val="left" w:pos="1185"/>
        </w:tabs>
        <w:jc w:val="both"/>
        <w:rPr>
          <w:rFonts w:ascii="Arial" w:hAnsi="Arial" w:cs="Arial"/>
          <w:sz w:val="24"/>
          <w:szCs w:val="24"/>
          <w:lang w:val="es-ES"/>
        </w:rPr>
      </w:pPr>
    </w:p>
    <w:p w:rsidR="009107F4" w:rsidRDefault="009107F4" w:rsidP="00C42F9A">
      <w:pPr>
        <w:tabs>
          <w:tab w:val="left" w:pos="1185"/>
        </w:tabs>
        <w:jc w:val="both"/>
        <w:rPr>
          <w:rFonts w:ascii="Arial" w:hAnsi="Arial" w:cs="Arial"/>
          <w:sz w:val="24"/>
          <w:szCs w:val="24"/>
          <w:lang w:val="es-ES"/>
        </w:rPr>
      </w:pPr>
    </w:p>
    <w:p w:rsidR="009107F4" w:rsidRDefault="009107F4" w:rsidP="00C42F9A">
      <w:pPr>
        <w:tabs>
          <w:tab w:val="left" w:pos="1185"/>
        </w:tabs>
        <w:jc w:val="both"/>
        <w:rPr>
          <w:rFonts w:ascii="Arial" w:hAnsi="Arial" w:cs="Arial"/>
          <w:sz w:val="24"/>
          <w:szCs w:val="24"/>
          <w:lang w:val="es-ES"/>
        </w:rPr>
      </w:pPr>
    </w:p>
    <w:p w:rsidR="009107F4" w:rsidRPr="00286CB0" w:rsidRDefault="009107F4" w:rsidP="00C42F9A">
      <w:pPr>
        <w:tabs>
          <w:tab w:val="left" w:pos="1185"/>
        </w:tabs>
        <w:jc w:val="both"/>
        <w:rPr>
          <w:rFonts w:ascii="Arial" w:hAnsi="Arial" w:cs="Arial"/>
          <w:sz w:val="24"/>
          <w:szCs w:val="24"/>
          <w:lang w:val="es-ES"/>
        </w:rPr>
      </w:pPr>
    </w:p>
    <w:p w:rsidR="00981961" w:rsidRPr="00286CB0" w:rsidRDefault="00981961" w:rsidP="00C42F9A">
      <w:pPr>
        <w:tabs>
          <w:tab w:val="left" w:pos="1185"/>
        </w:tabs>
        <w:jc w:val="both"/>
        <w:rPr>
          <w:rFonts w:ascii="Arial" w:hAnsi="Arial" w:cs="Arial"/>
          <w:b/>
          <w:sz w:val="24"/>
          <w:szCs w:val="24"/>
          <w:lang w:val="es-ES"/>
        </w:rPr>
      </w:pPr>
    </w:p>
    <w:p w:rsidR="00981961" w:rsidRPr="00286CB0" w:rsidRDefault="00981961" w:rsidP="00C42F9A">
      <w:pPr>
        <w:tabs>
          <w:tab w:val="left" w:pos="1185"/>
        </w:tabs>
        <w:jc w:val="both"/>
        <w:rPr>
          <w:rFonts w:ascii="Arial" w:hAnsi="Arial" w:cs="Arial"/>
          <w:b/>
          <w:sz w:val="24"/>
          <w:szCs w:val="24"/>
          <w:lang w:val="es-ES"/>
        </w:rPr>
      </w:pPr>
    </w:p>
    <w:p w:rsidR="009107F4" w:rsidRPr="00286CB0" w:rsidRDefault="009107F4" w:rsidP="009107F4">
      <w:pPr>
        <w:tabs>
          <w:tab w:val="left" w:pos="1185"/>
        </w:tabs>
        <w:jc w:val="both"/>
        <w:rPr>
          <w:rFonts w:ascii="Arial" w:hAnsi="Arial" w:cs="Arial"/>
          <w:sz w:val="24"/>
          <w:szCs w:val="24"/>
          <w:lang w:val="es-ES"/>
        </w:rPr>
      </w:pPr>
      <w:r w:rsidRPr="00286CB0">
        <w:rPr>
          <w:rFonts w:ascii="Arial" w:hAnsi="Arial" w:cs="Arial"/>
          <w:sz w:val="24"/>
          <w:szCs w:val="24"/>
          <w:lang w:val="es-ES"/>
        </w:rPr>
        <w:t>Durante el mes de</w:t>
      </w:r>
      <w:r>
        <w:rPr>
          <w:rFonts w:ascii="Arial" w:hAnsi="Arial" w:cs="Arial"/>
          <w:sz w:val="24"/>
          <w:szCs w:val="24"/>
          <w:lang w:val="es-ES"/>
        </w:rPr>
        <w:t xml:space="preserve"> junio</w:t>
      </w:r>
      <w:r w:rsidRPr="00286CB0">
        <w:rPr>
          <w:rFonts w:ascii="Arial" w:hAnsi="Arial" w:cs="Arial"/>
          <w:sz w:val="24"/>
          <w:szCs w:val="24"/>
          <w:lang w:val="es-ES"/>
        </w:rPr>
        <w:t xml:space="preserve"> se llevaron a cabo actividades de instrucción en las diferentes disciplinas artísticas, Danza moderna y Hip-Hop (</w:t>
      </w:r>
      <w:r>
        <w:rPr>
          <w:rFonts w:ascii="Arial" w:hAnsi="Arial" w:cs="Arial"/>
          <w:sz w:val="24"/>
          <w:szCs w:val="24"/>
          <w:lang w:val="es-ES"/>
        </w:rPr>
        <w:t>28</w:t>
      </w:r>
      <w:r w:rsidRPr="00286CB0">
        <w:rPr>
          <w:rFonts w:ascii="Arial" w:hAnsi="Arial" w:cs="Arial"/>
          <w:sz w:val="24"/>
          <w:szCs w:val="24"/>
          <w:lang w:val="es-ES"/>
        </w:rPr>
        <w:t>); Danza Folclórica (</w:t>
      </w:r>
      <w:r>
        <w:rPr>
          <w:rFonts w:ascii="Arial" w:hAnsi="Arial" w:cs="Arial"/>
          <w:sz w:val="24"/>
          <w:szCs w:val="24"/>
          <w:lang w:val="es-ES"/>
        </w:rPr>
        <w:t>01</w:t>
      </w:r>
      <w:r w:rsidRPr="00286CB0">
        <w:rPr>
          <w:rFonts w:ascii="Arial" w:hAnsi="Arial" w:cs="Arial"/>
          <w:sz w:val="24"/>
          <w:szCs w:val="24"/>
          <w:lang w:val="es-ES"/>
        </w:rPr>
        <w:t>), Coros (</w:t>
      </w:r>
      <w:r>
        <w:rPr>
          <w:rFonts w:ascii="Arial" w:hAnsi="Arial" w:cs="Arial"/>
          <w:sz w:val="24"/>
          <w:szCs w:val="24"/>
          <w:lang w:val="es-ES"/>
        </w:rPr>
        <w:t>8</w:t>
      </w:r>
      <w:r w:rsidRPr="00286CB0">
        <w:rPr>
          <w:rFonts w:ascii="Arial" w:hAnsi="Arial" w:cs="Arial"/>
          <w:sz w:val="24"/>
          <w:szCs w:val="24"/>
          <w:lang w:val="es-ES"/>
        </w:rPr>
        <w:t>), música (</w:t>
      </w:r>
      <w:r>
        <w:rPr>
          <w:rFonts w:ascii="Arial" w:hAnsi="Arial" w:cs="Arial"/>
          <w:sz w:val="24"/>
          <w:szCs w:val="24"/>
          <w:lang w:val="es-ES"/>
        </w:rPr>
        <w:t>10</w:t>
      </w:r>
      <w:r w:rsidRPr="00286CB0">
        <w:rPr>
          <w:rFonts w:ascii="Arial" w:hAnsi="Arial" w:cs="Arial"/>
          <w:sz w:val="24"/>
          <w:szCs w:val="24"/>
          <w:lang w:val="es-ES"/>
        </w:rPr>
        <w:t>),  teatro (</w:t>
      </w:r>
      <w:r>
        <w:rPr>
          <w:rFonts w:ascii="Arial" w:hAnsi="Arial" w:cs="Arial"/>
          <w:sz w:val="24"/>
          <w:szCs w:val="24"/>
          <w:lang w:val="es-ES"/>
        </w:rPr>
        <w:t>19</w:t>
      </w:r>
      <w:r w:rsidRPr="00286CB0">
        <w:rPr>
          <w:rFonts w:ascii="Arial" w:hAnsi="Arial" w:cs="Arial"/>
          <w:sz w:val="24"/>
          <w:szCs w:val="24"/>
          <w:lang w:val="es-ES"/>
        </w:rPr>
        <w:t>) los programas Cine Club (</w:t>
      </w:r>
      <w:r>
        <w:rPr>
          <w:rFonts w:ascii="Arial" w:hAnsi="Arial" w:cs="Arial"/>
          <w:sz w:val="24"/>
          <w:szCs w:val="24"/>
          <w:lang w:val="es-ES"/>
        </w:rPr>
        <w:t>34</w:t>
      </w:r>
      <w:r w:rsidRPr="00286CB0">
        <w:rPr>
          <w:rFonts w:ascii="Arial" w:hAnsi="Arial" w:cs="Arial"/>
          <w:sz w:val="24"/>
          <w:szCs w:val="24"/>
          <w:lang w:val="es-ES"/>
        </w:rPr>
        <w:t xml:space="preserve">), tertulia cultural </w:t>
      </w:r>
      <w:r>
        <w:rPr>
          <w:rFonts w:ascii="Arial" w:hAnsi="Arial" w:cs="Arial"/>
          <w:sz w:val="24"/>
          <w:szCs w:val="24"/>
          <w:lang w:val="es-ES"/>
        </w:rPr>
        <w:t>(60</w:t>
      </w:r>
      <w:r w:rsidRPr="00286CB0">
        <w:rPr>
          <w:rFonts w:ascii="Arial" w:hAnsi="Arial" w:cs="Arial"/>
          <w:sz w:val="24"/>
          <w:szCs w:val="24"/>
          <w:lang w:val="es-ES"/>
        </w:rPr>
        <w:t xml:space="preserve">) y eventos especiales: </w:t>
      </w:r>
      <w:r>
        <w:rPr>
          <w:rFonts w:ascii="Arial" w:hAnsi="Arial" w:cs="Arial"/>
          <w:sz w:val="24"/>
          <w:szCs w:val="24"/>
          <w:lang w:val="es-ES"/>
        </w:rPr>
        <w:t>La libre en tu colegio</w:t>
      </w:r>
      <w:r w:rsidRPr="00286CB0">
        <w:rPr>
          <w:rFonts w:ascii="Arial" w:hAnsi="Arial" w:cs="Arial"/>
          <w:sz w:val="24"/>
          <w:szCs w:val="24"/>
          <w:lang w:val="es-ES"/>
        </w:rPr>
        <w:t xml:space="preserve"> (</w:t>
      </w:r>
      <w:r>
        <w:rPr>
          <w:rFonts w:ascii="Arial" w:hAnsi="Arial" w:cs="Arial"/>
          <w:sz w:val="24"/>
          <w:szCs w:val="24"/>
          <w:lang w:val="es-ES"/>
        </w:rPr>
        <w:t>470</w:t>
      </w:r>
      <w:r w:rsidRPr="00286CB0">
        <w:rPr>
          <w:rFonts w:ascii="Arial" w:hAnsi="Arial" w:cs="Arial"/>
          <w:sz w:val="24"/>
          <w:szCs w:val="24"/>
          <w:lang w:val="es-ES"/>
        </w:rPr>
        <w:t xml:space="preserve">), </w:t>
      </w:r>
      <w:r>
        <w:rPr>
          <w:rFonts w:ascii="Arial" w:hAnsi="Arial" w:cs="Arial"/>
          <w:sz w:val="24"/>
          <w:szCs w:val="24"/>
          <w:lang w:val="es-ES"/>
        </w:rPr>
        <w:t xml:space="preserve">la </w:t>
      </w:r>
      <w:r w:rsidR="00A64BA5">
        <w:rPr>
          <w:rFonts w:ascii="Arial" w:hAnsi="Arial" w:cs="Arial"/>
          <w:sz w:val="24"/>
          <w:szCs w:val="24"/>
          <w:lang w:val="es-ES"/>
        </w:rPr>
        <w:t xml:space="preserve">Libre </w:t>
      </w:r>
      <w:r>
        <w:rPr>
          <w:rFonts w:ascii="Arial" w:hAnsi="Arial" w:cs="Arial"/>
          <w:sz w:val="24"/>
          <w:szCs w:val="24"/>
          <w:lang w:val="es-ES"/>
        </w:rPr>
        <w:t>en la comunidad (175)</w:t>
      </w:r>
      <w:r w:rsidRPr="00286CB0">
        <w:rPr>
          <w:rFonts w:ascii="Arial" w:hAnsi="Arial" w:cs="Arial"/>
          <w:sz w:val="24"/>
          <w:szCs w:val="24"/>
          <w:lang w:val="es-ES"/>
        </w:rPr>
        <w:t xml:space="preserve">, </w:t>
      </w:r>
      <w:r>
        <w:rPr>
          <w:rFonts w:ascii="Arial" w:hAnsi="Arial" w:cs="Arial"/>
          <w:sz w:val="24"/>
          <w:szCs w:val="24"/>
          <w:lang w:val="es-ES"/>
        </w:rPr>
        <w:t>la Libre en centros comerciales</w:t>
      </w:r>
      <w:r w:rsidRPr="00286CB0">
        <w:rPr>
          <w:rFonts w:ascii="Arial" w:hAnsi="Arial" w:cs="Arial"/>
          <w:sz w:val="24"/>
          <w:szCs w:val="24"/>
          <w:lang w:val="es-ES"/>
        </w:rPr>
        <w:t xml:space="preserve"> (20</w:t>
      </w:r>
      <w:r>
        <w:rPr>
          <w:rFonts w:ascii="Arial" w:hAnsi="Arial" w:cs="Arial"/>
          <w:sz w:val="24"/>
          <w:szCs w:val="24"/>
          <w:lang w:val="es-ES"/>
        </w:rPr>
        <w:t>5</w:t>
      </w:r>
      <w:r w:rsidRPr="00286CB0">
        <w:rPr>
          <w:rFonts w:ascii="Arial" w:hAnsi="Arial" w:cs="Arial"/>
          <w:sz w:val="24"/>
          <w:szCs w:val="24"/>
          <w:lang w:val="es-ES"/>
        </w:rPr>
        <w:t xml:space="preserve">),  con un total de registros de uso de </w:t>
      </w:r>
      <w:r>
        <w:rPr>
          <w:rFonts w:ascii="Arial" w:hAnsi="Arial" w:cs="Arial"/>
          <w:b/>
          <w:sz w:val="24"/>
          <w:szCs w:val="24"/>
          <w:lang w:val="es-ES"/>
        </w:rPr>
        <w:t>1.01</w:t>
      </w:r>
      <w:r w:rsidRPr="00286CB0">
        <w:rPr>
          <w:rFonts w:ascii="Arial" w:hAnsi="Arial" w:cs="Arial"/>
          <w:b/>
          <w:sz w:val="24"/>
          <w:szCs w:val="24"/>
          <w:lang w:val="es-ES"/>
        </w:rPr>
        <w:t xml:space="preserve">0 </w:t>
      </w:r>
      <w:r w:rsidRPr="00286CB0">
        <w:rPr>
          <w:rFonts w:ascii="Arial" w:hAnsi="Arial" w:cs="Arial"/>
          <w:sz w:val="24"/>
          <w:szCs w:val="24"/>
          <w:lang w:val="es-ES"/>
        </w:rPr>
        <w:t xml:space="preserve">en los géneros femenino y masculino frente al año anterior en la cual se obtuvieron </w:t>
      </w:r>
      <w:r>
        <w:rPr>
          <w:rFonts w:ascii="Arial" w:hAnsi="Arial" w:cs="Arial"/>
          <w:b/>
          <w:sz w:val="24"/>
          <w:szCs w:val="24"/>
          <w:lang w:val="es-ES"/>
        </w:rPr>
        <w:t>73</w:t>
      </w:r>
      <w:r w:rsidRPr="00286CB0">
        <w:rPr>
          <w:rFonts w:ascii="Arial" w:hAnsi="Arial" w:cs="Arial"/>
          <w:b/>
          <w:sz w:val="24"/>
          <w:szCs w:val="24"/>
          <w:lang w:val="es-ES"/>
        </w:rPr>
        <w:t xml:space="preserve"> </w:t>
      </w:r>
      <w:r w:rsidRPr="00286CB0">
        <w:rPr>
          <w:rFonts w:ascii="Arial" w:hAnsi="Arial" w:cs="Arial"/>
          <w:sz w:val="24"/>
          <w:szCs w:val="24"/>
          <w:lang w:val="es-ES"/>
        </w:rPr>
        <w:t xml:space="preserve">registros de uso para ambos sexos, lo cual indica un crecimiento en la participación de </w:t>
      </w:r>
      <w:r w:rsidR="005B6943">
        <w:rPr>
          <w:rFonts w:ascii="Arial" w:hAnsi="Arial" w:cs="Arial"/>
          <w:b/>
          <w:sz w:val="24"/>
          <w:szCs w:val="24"/>
          <w:lang w:val="es-ES"/>
        </w:rPr>
        <w:t>937</w:t>
      </w:r>
      <w:r w:rsidRPr="00286CB0">
        <w:rPr>
          <w:rFonts w:ascii="Arial" w:hAnsi="Arial" w:cs="Arial"/>
          <w:b/>
          <w:sz w:val="24"/>
          <w:szCs w:val="24"/>
          <w:lang w:val="es-ES"/>
        </w:rPr>
        <w:t xml:space="preserve"> </w:t>
      </w:r>
      <w:r w:rsidRPr="00286CB0">
        <w:rPr>
          <w:rFonts w:ascii="Arial" w:hAnsi="Arial" w:cs="Arial"/>
          <w:sz w:val="24"/>
          <w:szCs w:val="24"/>
          <w:lang w:val="es-ES"/>
        </w:rPr>
        <w:t xml:space="preserve">registros de uso correspondiente a </w:t>
      </w:r>
      <w:r w:rsidR="005B6943">
        <w:rPr>
          <w:rFonts w:ascii="Arial" w:hAnsi="Arial" w:cs="Arial"/>
          <w:b/>
          <w:sz w:val="24"/>
          <w:szCs w:val="24"/>
          <w:lang w:val="es-ES"/>
        </w:rPr>
        <w:t>86</w:t>
      </w:r>
      <w:r w:rsidRPr="00286CB0">
        <w:rPr>
          <w:rFonts w:ascii="Arial" w:hAnsi="Arial" w:cs="Arial"/>
          <w:b/>
          <w:sz w:val="24"/>
          <w:szCs w:val="24"/>
          <w:lang w:val="es-ES"/>
        </w:rPr>
        <w:t>%</w:t>
      </w:r>
      <w:r w:rsidRPr="00286CB0">
        <w:rPr>
          <w:rFonts w:ascii="Arial" w:hAnsi="Arial" w:cs="Arial"/>
          <w:sz w:val="24"/>
          <w:szCs w:val="24"/>
          <w:lang w:val="es-ES"/>
        </w:rPr>
        <w:t xml:space="preserve"> aproximadamente. </w:t>
      </w:r>
    </w:p>
    <w:p w:rsidR="009107F4" w:rsidRPr="00286CB0" w:rsidRDefault="009107F4" w:rsidP="009107F4">
      <w:pPr>
        <w:tabs>
          <w:tab w:val="left" w:pos="1185"/>
        </w:tabs>
        <w:jc w:val="both"/>
        <w:rPr>
          <w:rFonts w:ascii="Arial" w:hAnsi="Arial" w:cs="Arial"/>
          <w:sz w:val="24"/>
          <w:szCs w:val="24"/>
          <w:lang w:val="es-ES"/>
        </w:rPr>
      </w:pPr>
      <w:r w:rsidRPr="00286CB0">
        <w:rPr>
          <w:rFonts w:ascii="Arial" w:hAnsi="Arial" w:cs="Arial"/>
          <w:sz w:val="24"/>
          <w:szCs w:val="24"/>
          <w:lang w:val="es-ES"/>
        </w:rPr>
        <w:t>Estas cifras nos permitieron observar según registros es</w:t>
      </w:r>
      <w:r>
        <w:rPr>
          <w:rFonts w:ascii="Arial" w:hAnsi="Arial" w:cs="Arial"/>
          <w:sz w:val="24"/>
          <w:szCs w:val="24"/>
          <w:lang w:val="es-ES"/>
        </w:rPr>
        <w:t>tadísticos que durante el periodo de vacaciones el nivel de participación de los estudiantes en los grupos institucionales disminuye, igualmente se tuvieron en cuenta para la medición actividades de tipo cultural que logran posi</w:t>
      </w:r>
      <w:r w:rsidR="005B6943">
        <w:rPr>
          <w:rFonts w:ascii="Arial" w:hAnsi="Arial" w:cs="Arial"/>
          <w:sz w:val="24"/>
          <w:szCs w:val="24"/>
          <w:lang w:val="es-ES"/>
        </w:rPr>
        <w:t xml:space="preserve">cionamiento externo. </w:t>
      </w:r>
    </w:p>
    <w:p w:rsidR="00981961" w:rsidRPr="00286CB0" w:rsidRDefault="00981961" w:rsidP="00C42F9A">
      <w:pPr>
        <w:tabs>
          <w:tab w:val="left" w:pos="1185"/>
        </w:tabs>
        <w:jc w:val="both"/>
        <w:rPr>
          <w:rFonts w:ascii="Arial" w:hAnsi="Arial" w:cs="Arial"/>
          <w:b/>
          <w:sz w:val="24"/>
          <w:szCs w:val="24"/>
          <w:lang w:val="es-ES"/>
        </w:rPr>
      </w:pPr>
    </w:p>
    <w:p w:rsidR="00981961" w:rsidRDefault="00981961" w:rsidP="00C42F9A">
      <w:pPr>
        <w:tabs>
          <w:tab w:val="left" w:pos="1185"/>
        </w:tabs>
        <w:jc w:val="both"/>
        <w:rPr>
          <w:rFonts w:ascii="Arial" w:hAnsi="Arial" w:cs="Arial"/>
          <w:b/>
          <w:sz w:val="24"/>
          <w:szCs w:val="24"/>
          <w:lang w:val="es-ES"/>
        </w:rPr>
      </w:pPr>
    </w:p>
    <w:p w:rsidR="005B6943" w:rsidRDefault="005B6943" w:rsidP="00C42F9A">
      <w:pPr>
        <w:tabs>
          <w:tab w:val="left" w:pos="1185"/>
        </w:tabs>
        <w:jc w:val="both"/>
        <w:rPr>
          <w:rFonts w:ascii="Arial" w:hAnsi="Arial" w:cs="Arial"/>
          <w:b/>
          <w:sz w:val="24"/>
          <w:szCs w:val="24"/>
          <w:lang w:val="es-ES"/>
        </w:rPr>
      </w:pPr>
    </w:p>
    <w:p w:rsidR="005B6943" w:rsidRDefault="005B6943" w:rsidP="00C42F9A">
      <w:pPr>
        <w:tabs>
          <w:tab w:val="left" w:pos="1185"/>
        </w:tabs>
        <w:jc w:val="both"/>
        <w:rPr>
          <w:rFonts w:ascii="Arial" w:hAnsi="Arial" w:cs="Arial"/>
          <w:b/>
          <w:sz w:val="24"/>
          <w:szCs w:val="24"/>
          <w:lang w:val="es-ES"/>
        </w:rPr>
      </w:pPr>
    </w:p>
    <w:p w:rsidR="005B6943" w:rsidRDefault="005B6943" w:rsidP="00C42F9A">
      <w:pPr>
        <w:tabs>
          <w:tab w:val="left" w:pos="1185"/>
        </w:tabs>
        <w:jc w:val="both"/>
        <w:rPr>
          <w:rFonts w:ascii="Arial" w:hAnsi="Arial" w:cs="Arial"/>
          <w:b/>
          <w:sz w:val="24"/>
          <w:szCs w:val="24"/>
          <w:lang w:val="es-ES"/>
        </w:rPr>
      </w:pPr>
    </w:p>
    <w:p w:rsidR="005B6943" w:rsidRPr="00286CB0" w:rsidRDefault="005B6943" w:rsidP="00C42F9A">
      <w:pPr>
        <w:tabs>
          <w:tab w:val="left" w:pos="1185"/>
        </w:tabs>
        <w:jc w:val="both"/>
        <w:rPr>
          <w:rFonts w:ascii="Arial" w:hAnsi="Arial" w:cs="Arial"/>
          <w:b/>
          <w:sz w:val="24"/>
          <w:szCs w:val="24"/>
          <w:lang w:val="es-ES"/>
        </w:rPr>
      </w:pPr>
    </w:p>
    <w:p w:rsidR="00981961" w:rsidRPr="00286CB0" w:rsidRDefault="00981961" w:rsidP="00C42F9A">
      <w:pPr>
        <w:tabs>
          <w:tab w:val="left" w:pos="1185"/>
        </w:tabs>
        <w:jc w:val="both"/>
        <w:rPr>
          <w:rFonts w:ascii="Arial" w:hAnsi="Arial" w:cs="Arial"/>
          <w:b/>
          <w:sz w:val="24"/>
          <w:szCs w:val="24"/>
          <w:lang w:val="es-ES"/>
        </w:rPr>
      </w:pPr>
      <w:r w:rsidRPr="00286CB0">
        <w:rPr>
          <w:rFonts w:ascii="Arial" w:hAnsi="Arial" w:cs="Arial"/>
          <w:b/>
          <w:sz w:val="24"/>
          <w:szCs w:val="24"/>
          <w:lang w:val="es-ES"/>
        </w:rPr>
        <w:t xml:space="preserve">Consolidado general de cultura 2011-1 Vs 2012-1: </w:t>
      </w:r>
    </w:p>
    <w:p w:rsidR="00981961" w:rsidRPr="005B6943" w:rsidRDefault="005B6943" w:rsidP="00C42F9A">
      <w:pPr>
        <w:tabs>
          <w:tab w:val="left" w:pos="1185"/>
        </w:tabs>
        <w:jc w:val="both"/>
        <w:rPr>
          <w:rFonts w:ascii="Arial" w:hAnsi="Arial" w:cs="Arial"/>
          <w:b/>
          <w:sz w:val="24"/>
          <w:szCs w:val="24"/>
          <w:lang w:val="es-ES"/>
        </w:rPr>
      </w:pPr>
      <w:r>
        <w:rPr>
          <w:rFonts w:ascii="Arial" w:hAnsi="Arial" w:cs="Arial"/>
          <w:b/>
          <w:noProof/>
          <w:sz w:val="24"/>
          <w:szCs w:val="24"/>
          <w:lang w:val="es-ES" w:eastAsia="es-ES"/>
        </w:rPr>
        <w:drawing>
          <wp:anchor distT="0" distB="0" distL="114300" distR="114300" simplePos="0" relativeHeight="251677696" behindDoc="1" locked="0" layoutInCell="1" allowOverlap="1">
            <wp:simplePos x="0" y="0"/>
            <wp:positionH relativeFrom="column">
              <wp:posOffset>405765</wp:posOffset>
            </wp:positionH>
            <wp:positionV relativeFrom="paragraph">
              <wp:posOffset>90805</wp:posOffset>
            </wp:positionV>
            <wp:extent cx="4200525" cy="2705100"/>
            <wp:effectExtent l="19050" t="0" r="0" b="0"/>
            <wp:wrapTight wrapText="bothSides">
              <wp:wrapPolygon edited="0">
                <wp:start x="-98" y="0"/>
                <wp:lineTo x="-98" y="21448"/>
                <wp:lineTo x="21551" y="21448"/>
                <wp:lineTo x="21551" y="0"/>
                <wp:lineTo x="-98" y="0"/>
              </wp:wrapPolygon>
            </wp:wrapTight>
            <wp:docPr id="21"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981961" w:rsidRPr="00286CB0" w:rsidRDefault="00981961" w:rsidP="00C42F9A">
      <w:pPr>
        <w:tabs>
          <w:tab w:val="left" w:pos="1185"/>
        </w:tabs>
        <w:jc w:val="both"/>
        <w:rPr>
          <w:rFonts w:ascii="Arial" w:hAnsi="Arial" w:cs="Arial"/>
          <w:b/>
          <w:sz w:val="24"/>
          <w:szCs w:val="24"/>
          <w:lang w:val="es-ES"/>
        </w:rPr>
      </w:pPr>
    </w:p>
    <w:p w:rsidR="00981961" w:rsidRPr="00286CB0" w:rsidRDefault="00981961" w:rsidP="00981961">
      <w:pPr>
        <w:rPr>
          <w:rFonts w:ascii="Arial" w:hAnsi="Arial" w:cs="Arial"/>
          <w:sz w:val="24"/>
          <w:szCs w:val="24"/>
          <w:lang w:val="es-ES"/>
        </w:rPr>
      </w:pPr>
    </w:p>
    <w:p w:rsidR="00981961" w:rsidRPr="00286CB0" w:rsidRDefault="00981961" w:rsidP="00981961">
      <w:pPr>
        <w:rPr>
          <w:rFonts w:ascii="Arial" w:hAnsi="Arial" w:cs="Arial"/>
          <w:sz w:val="24"/>
          <w:szCs w:val="24"/>
          <w:lang w:val="es-ES"/>
        </w:rPr>
      </w:pPr>
    </w:p>
    <w:p w:rsidR="00981961" w:rsidRPr="00286CB0" w:rsidRDefault="00981961" w:rsidP="00981961">
      <w:pPr>
        <w:rPr>
          <w:rFonts w:ascii="Arial" w:hAnsi="Arial" w:cs="Arial"/>
          <w:sz w:val="24"/>
          <w:szCs w:val="24"/>
          <w:lang w:val="es-ES"/>
        </w:rPr>
      </w:pPr>
    </w:p>
    <w:p w:rsidR="00981961" w:rsidRPr="00286CB0" w:rsidRDefault="00981961" w:rsidP="00981961">
      <w:pPr>
        <w:rPr>
          <w:rFonts w:ascii="Arial" w:hAnsi="Arial" w:cs="Arial"/>
          <w:sz w:val="24"/>
          <w:szCs w:val="24"/>
          <w:lang w:val="es-ES"/>
        </w:rPr>
      </w:pPr>
    </w:p>
    <w:p w:rsidR="00981961" w:rsidRPr="00286CB0" w:rsidRDefault="00981961" w:rsidP="00981961">
      <w:pPr>
        <w:rPr>
          <w:rFonts w:ascii="Arial" w:hAnsi="Arial" w:cs="Arial"/>
          <w:sz w:val="24"/>
          <w:szCs w:val="24"/>
          <w:lang w:val="es-ES"/>
        </w:rPr>
      </w:pPr>
    </w:p>
    <w:p w:rsidR="00981961" w:rsidRPr="00286CB0" w:rsidRDefault="00981961" w:rsidP="00981961">
      <w:pPr>
        <w:rPr>
          <w:rFonts w:ascii="Arial" w:hAnsi="Arial" w:cs="Arial"/>
          <w:sz w:val="24"/>
          <w:szCs w:val="24"/>
          <w:lang w:val="es-ES"/>
        </w:rPr>
      </w:pPr>
    </w:p>
    <w:p w:rsidR="00981961" w:rsidRPr="00286CB0" w:rsidRDefault="00981961" w:rsidP="00981961">
      <w:pPr>
        <w:rPr>
          <w:rFonts w:ascii="Arial" w:hAnsi="Arial" w:cs="Arial"/>
          <w:sz w:val="24"/>
          <w:szCs w:val="24"/>
          <w:lang w:val="es-ES"/>
        </w:rPr>
      </w:pPr>
    </w:p>
    <w:p w:rsidR="00981961" w:rsidRPr="00286CB0" w:rsidRDefault="00981961" w:rsidP="00981961">
      <w:pPr>
        <w:rPr>
          <w:rFonts w:ascii="Arial" w:hAnsi="Arial" w:cs="Arial"/>
          <w:sz w:val="24"/>
          <w:szCs w:val="24"/>
          <w:lang w:val="es-ES"/>
        </w:rPr>
      </w:pPr>
    </w:p>
    <w:p w:rsidR="00981961" w:rsidRPr="00286CB0" w:rsidRDefault="00981961" w:rsidP="00981961">
      <w:pPr>
        <w:jc w:val="both"/>
        <w:rPr>
          <w:rFonts w:ascii="Arial" w:hAnsi="Arial" w:cs="Arial"/>
          <w:b/>
          <w:sz w:val="24"/>
          <w:szCs w:val="24"/>
          <w:lang w:val="es-ES"/>
        </w:rPr>
      </w:pPr>
      <w:r w:rsidRPr="00286CB0">
        <w:rPr>
          <w:rFonts w:ascii="Arial" w:hAnsi="Arial" w:cs="Arial"/>
          <w:sz w:val="24"/>
          <w:szCs w:val="24"/>
          <w:lang w:val="es-ES"/>
        </w:rPr>
        <w:t xml:space="preserve">En el consolidado se observa un crecimiento </w:t>
      </w:r>
      <w:r w:rsidR="005B6943">
        <w:rPr>
          <w:rFonts w:ascii="Arial" w:hAnsi="Arial" w:cs="Arial"/>
          <w:sz w:val="24"/>
          <w:szCs w:val="24"/>
          <w:lang w:val="es-ES"/>
        </w:rPr>
        <w:t xml:space="preserve">el primer semestre </w:t>
      </w:r>
      <w:r w:rsidRPr="00286CB0">
        <w:rPr>
          <w:rFonts w:ascii="Arial" w:hAnsi="Arial" w:cs="Arial"/>
          <w:sz w:val="24"/>
          <w:szCs w:val="24"/>
          <w:lang w:val="es-ES"/>
        </w:rPr>
        <w:t xml:space="preserve"> </w:t>
      </w:r>
      <w:r w:rsidR="00C0610D" w:rsidRPr="00C0610D">
        <w:rPr>
          <w:rFonts w:ascii="Arial" w:hAnsi="Arial" w:cs="Arial"/>
          <w:b/>
          <w:sz w:val="24"/>
          <w:szCs w:val="24"/>
          <w:lang w:val="es-ES"/>
        </w:rPr>
        <w:t xml:space="preserve">Febrero- </w:t>
      </w:r>
      <w:r w:rsidR="005B6943">
        <w:rPr>
          <w:rFonts w:ascii="Arial" w:hAnsi="Arial" w:cs="Arial"/>
          <w:b/>
          <w:sz w:val="24"/>
          <w:szCs w:val="24"/>
          <w:lang w:val="es-ES"/>
        </w:rPr>
        <w:t xml:space="preserve">Junio </w:t>
      </w:r>
      <w:r w:rsidRPr="00286CB0">
        <w:rPr>
          <w:rFonts w:ascii="Arial" w:hAnsi="Arial" w:cs="Arial"/>
          <w:sz w:val="24"/>
          <w:szCs w:val="24"/>
          <w:lang w:val="es-ES"/>
        </w:rPr>
        <w:t xml:space="preserve">en el área de cultura de </w:t>
      </w:r>
      <w:r w:rsidR="005B6943">
        <w:rPr>
          <w:rFonts w:ascii="Arial" w:hAnsi="Arial" w:cs="Arial"/>
          <w:b/>
          <w:sz w:val="24"/>
          <w:szCs w:val="24"/>
          <w:lang w:val="es-ES"/>
        </w:rPr>
        <w:t>7.240</w:t>
      </w:r>
      <w:r w:rsidRPr="00286CB0">
        <w:rPr>
          <w:rFonts w:ascii="Arial" w:hAnsi="Arial" w:cs="Arial"/>
          <w:sz w:val="24"/>
          <w:szCs w:val="24"/>
          <w:lang w:val="es-ES"/>
        </w:rPr>
        <w:t xml:space="preserve"> registros de uso frente al año anterior donde se obtuvieron </w:t>
      </w:r>
      <w:r w:rsidR="005B6943">
        <w:rPr>
          <w:rFonts w:ascii="Arial" w:hAnsi="Arial" w:cs="Arial"/>
          <w:b/>
          <w:sz w:val="24"/>
          <w:szCs w:val="24"/>
          <w:lang w:val="es-ES"/>
        </w:rPr>
        <w:t xml:space="preserve">1398 </w:t>
      </w:r>
      <w:r w:rsidRPr="00286CB0">
        <w:rPr>
          <w:rFonts w:ascii="Arial" w:hAnsi="Arial" w:cs="Arial"/>
          <w:sz w:val="24"/>
          <w:szCs w:val="24"/>
          <w:lang w:val="es-ES"/>
        </w:rPr>
        <w:t xml:space="preserve">registros de uso. Esto indica que para los primeros cuatro meses del año </w:t>
      </w:r>
      <w:r w:rsidR="007618C0" w:rsidRPr="00286CB0">
        <w:rPr>
          <w:rFonts w:ascii="Arial" w:hAnsi="Arial" w:cs="Arial"/>
          <w:sz w:val="24"/>
          <w:szCs w:val="24"/>
          <w:lang w:val="es-ES"/>
        </w:rPr>
        <w:t xml:space="preserve">el área de cultura ha crecido en un </w:t>
      </w:r>
      <w:r w:rsidR="007618C0" w:rsidRPr="00286CB0">
        <w:rPr>
          <w:rFonts w:ascii="Arial" w:hAnsi="Arial" w:cs="Arial"/>
          <w:b/>
          <w:sz w:val="24"/>
          <w:szCs w:val="24"/>
          <w:lang w:val="es-ES"/>
        </w:rPr>
        <w:t xml:space="preserve">68%. </w:t>
      </w:r>
    </w:p>
    <w:p w:rsidR="007618C0" w:rsidRPr="00286CB0" w:rsidRDefault="007618C0" w:rsidP="00981961">
      <w:pPr>
        <w:jc w:val="both"/>
        <w:rPr>
          <w:rFonts w:ascii="Arial" w:hAnsi="Arial" w:cs="Arial"/>
          <w:sz w:val="24"/>
          <w:szCs w:val="24"/>
          <w:lang w:val="es-ES"/>
        </w:rPr>
      </w:pPr>
      <w:r w:rsidRPr="00286CB0">
        <w:rPr>
          <w:rFonts w:ascii="Arial" w:hAnsi="Arial" w:cs="Arial"/>
          <w:sz w:val="24"/>
          <w:szCs w:val="24"/>
          <w:lang w:val="es-ES"/>
        </w:rPr>
        <w:t xml:space="preserve">Dentro de lo registrado en los meses mencionados se observa que los grupos artísticos fluctúan en participación de acuerdo a sus periodos y actividades académicas y extracurriculares. </w:t>
      </w:r>
    </w:p>
    <w:p w:rsidR="007618C0" w:rsidRPr="00286CB0" w:rsidRDefault="007618C0" w:rsidP="00981961">
      <w:pPr>
        <w:jc w:val="both"/>
        <w:rPr>
          <w:rFonts w:ascii="Arial" w:hAnsi="Arial" w:cs="Arial"/>
          <w:sz w:val="24"/>
          <w:szCs w:val="24"/>
          <w:lang w:val="es-ES"/>
        </w:rPr>
      </w:pPr>
      <w:r w:rsidRPr="00286CB0">
        <w:rPr>
          <w:rFonts w:ascii="Arial" w:hAnsi="Arial" w:cs="Arial"/>
          <w:sz w:val="24"/>
          <w:szCs w:val="24"/>
          <w:lang w:val="es-ES"/>
        </w:rPr>
        <w:t xml:space="preserve">Gracias a la estrategia de información, comunicación y educación y las metas de satisfacción de usuarios que ha asumido el departamento de Bienestar universitario hemos generado un mayor impacto de participación así como de </w:t>
      </w:r>
      <w:proofErr w:type="spellStart"/>
      <w:r w:rsidRPr="00286CB0">
        <w:rPr>
          <w:rFonts w:ascii="Arial" w:hAnsi="Arial" w:cs="Arial"/>
          <w:sz w:val="24"/>
          <w:szCs w:val="24"/>
          <w:lang w:val="es-ES"/>
        </w:rPr>
        <w:t>visibilización</w:t>
      </w:r>
      <w:proofErr w:type="spellEnd"/>
      <w:r w:rsidRPr="00286CB0">
        <w:rPr>
          <w:rFonts w:ascii="Arial" w:hAnsi="Arial" w:cs="Arial"/>
          <w:sz w:val="24"/>
          <w:szCs w:val="24"/>
          <w:lang w:val="es-ES"/>
        </w:rPr>
        <w:t xml:space="preserve"> y posicionamiento y las actividades se han diversificado en su forma de realización lo cual indica una connotación diferente de apropiación de los programas. </w:t>
      </w:r>
    </w:p>
    <w:p w:rsidR="00286CB0" w:rsidRPr="00286CB0" w:rsidRDefault="00286CB0" w:rsidP="00981961">
      <w:pPr>
        <w:jc w:val="both"/>
        <w:rPr>
          <w:rFonts w:ascii="Arial" w:hAnsi="Arial" w:cs="Arial"/>
          <w:sz w:val="24"/>
          <w:szCs w:val="24"/>
          <w:lang w:val="es-ES"/>
        </w:rPr>
      </w:pPr>
    </w:p>
    <w:p w:rsidR="00286CB0" w:rsidRPr="00286CB0" w:rsidRDefault="00286CB0" w:rsidP="00981961">
      <w:pPr>
        <w:jc w:val="both"/>
        <w:rPr>
          <w:rFonts w:ascii="Arial" w:hAnsi="Arial" w:cs="Arial"/>
          <w:sz w:val="24"/>
          <w:szCs w:val="24"/>
          <w:lang w:val="es-ES"/>
        </w:rPr>
      </w:pPr>
    </w:p>
    <w:p w:rsidR="00286CB0" w:rsidRPr="00286CB0" w:rsidRDefault="00286CB0" w:rsidP="00981961">
      <w:pPr>
        <w:jc w:val="both"/>
        <w:rPr>
          <w:rFonts w:ascii="Arial" w:hAnsi="Arial" w:cs="Arial"/>
          <w:sz w:val="24"/>
          <w:szCs w:val="24"/>
          <w:lang w:val="es-ES"/>
        </w:rPr>
      </w:pPr>
    </w:p>
    <w:p w:rsidR="00286CB0" w:rsidRPr="00286CB0" w:rsidRDefault="00286CB0" w:rsidP="00981961">
      <w:pPr>
        <w:jc w:val="both"/>
        <w:rPr>
          <w:rFonts w:ascii="Arial" w:hAnsi="Arial" w:cs="Arial"/>
          <w:sz w:val="24"/>
          <w:szCs w:val="24"/>
          <w:lang w:val="es-ES"/>
        </w:rPr>
      </w:pPr>
    </w:p>
    <w:p w:rsidR="00286CB0" w:rsidRPr="00286CB0" w:rsidRDefault="00286CB0" w:rsidP="00981961">
      <w:pPr>
        <w:jc w:val="both"/>
        <w:rPr>
          <w:rFonts w:ascii="Arial" w:hAnsi="Arial" w:cs="Arial"/>
          <w:sz w:val="24"/>
          <w:szCs w:val="24"/>
          <w:lang w:val="es-ES"/>
        </w:rPr>
      </w:pPr>
    </w:p>
    <w:p w:rsidR="00286CB0" w:rsidRDefault="00286CB0" w:rsidP="00286CB0">
      <w:pPr>
        <w:pStyle w:val="Prrafodelista"/>
        <w:numPr>
          <w:ilvl w:val="0"/>
          <w:numId w:val="2"/>
        </w:numPr>
        <w:jc w:val="both"/>
        <w:rPr>
          <w:rFonts w:ascii="Arial" w:hAnsi="Arial" w:cs="Arial"/>
          <w:b/>
          <w:sz w:val="24"/>
          <w:szCs w:val="24"/>
          <w:u w:val="single"/>
          <w:lang w:val="es-ES"/>
        </w:rPr>
      </w:pPr>
      <w:r>
        <w:rPr>
          <w:rFonts w:ascii="Arial" w:hAnsi="Arial" w:cs="Arial"/>
          <w:b/>
          <w:sz w:val="24"/>
          <w:szCs w:val="24"/>
          <w:u w:val="single"/>
          <w:lang w:val="es-ES"/>
        </w:rPr>
        <w:t xml:space="preserve">Salud: </w:t>
      </w:r>
    </w:p>
    <w:p w:rsidR="00A354BC" w:rsidRPr="00A354BC" w:rsidRDefault="00A354BC" w:rsidP="00A354BC">
      <w:pPr>
        <w:pStyle w:val="Prrafodelista"/>
        <w:numPr>
          <w:ilvl w:val="0"/>
          <w:numId w:val="7"/>
        </w:numPr>
        <w:jc w:val="both"/>
        <w:rPr>
          <w:rFonts w:ascii="Arial" w:hAnsi="Arial" w:cs="Arial"/>
          <w:b/>
          <w:sz w:val="24"/>
          <w:szCs w:val="24"/>
          <w:lang w:val="es-ES"/>
        </w:rPr>
      </w:pPr>
      <w:r w:rsidRPr="00A354BC">
        <w:rPr>
          <w:rFonts w:ascii="Arial" w:hAnsi="Arial" w:cs="Arial"/>
          <w:b/>
          <w:sz w:val="24"/>
          <w:szCs w:val="24"/>
          <w:lang w:val="es-ES"/>
        </w:rPr>
        <w:t xml:space="preserve">La gráfica muestra el nivel de participación en registros de uso durante el mes de febrero 2011-1 Vs 2012 -1 </w:t>
      </w:r>
    </w:p>
    <w:p w:rsidR="00A354BC" w:rsidRDefault="00A354BC" w:rsidP="00A354BC">
      <w:pPr>
        <w:jc w:val="both"/>
        <w:rPr>
          <w:rFonts w:ascii="Arial" w:hAnsi="Arial" w:cs="Arial"/>
          <w:b/>
          <w:sz w:val="24"/>
          <w:szCs w:val="24"/>
          <w:lang w:val="es-ES"/>
        </w:rPr>
      </w:pPr>
    </w:p>
    <w:p w:rsidR="00A354BC" w:rsidRPr="00A354BC" w:rsidRDefault="00A354BC" w:rsidP="00A354BC">
      <w:pPr>
        <w:jc w:val="both"/>
        <w:rPr>
          <w:rFonts w:ascii="Arial" w:hAnsi="Arial" w:cs="Arial"/>
          <w:b/>
          <w:sz w:val="24"/>
          <w:szCs w:val="24"/>
          <w:lang w:val="es-ES"/>
        </w:rPr>
      </w:pPr>
      <w:r>
        <w:rPr>
          <w:rFonts w:ascii="Arial" w:hAnsi="Arial" w:cs="Arial"/>
          <w:b/>
          <w:noProof/>
          <w:sz w:val="24"/>
          <w:szCs w:val="24"/>
          <w:lang w:val="es-ES" w:eastAsia="es-ES"/>
        </w:rPr>
        <w:drawing>
          <wp:anchor distT="0" distB="0" distL="114300" distR="114300" simplePos="0" relativeHeight="251663360" behindDoc="1" locked="0" layoutInCell="1" allowOverlap="1">
            <wp:simplePos x="0" y="0"/>
            <wp:positionH relativeFrom="column">
              <wp:posOffset>243840</wp:posOffset>
            </wp:positionH>
            <wp:positionV relativeFrom="paragraph">
              <wp:posOffset>85090</wp:posOffset>
            </wp:positionV>
            <wp:extent cx="4962525" cy="2838450"/>
            <wp:effectExtent l="19050" t="0" r="0" b="0"/>
            <wp:wrapTight wrapText="bothSides">
              <wp:wrapPolygon edited="0">
                <wp:start x="-83" y="0"/>
                <wp:lineTo x="-83" y="21455"/>
                <wp:lineTo x="21559" y="21455"/>
                <wp:lineTo x="21559" y="0"/>
                <wp:lineTo x="-83" y="0"/>
              </wp:wrapPolygon>
            </wp:wrapTight>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A354BC" w:rsidRDefault="00A354BC" w:rsidP="00A354BC">
      <w:pPr>
        <w:pStyle w:val="Prrafodelista"/>
        <w:ind w:left="360"/>
        <w:jc w:val="both"/>
        <w:rPr>
          <w:rFonts w:ascii="Arial" w:hAnsi="Arial" w:cs="Arial"/>
          <w:b/>
          <w:sz w:val="24"/>
          <w:szCs w:val="24"/>
          <w:u w:val="single"/>
          <w:lang w:val="es-ES"/>
        </w:rPr>
      </w:pPr>
    </w:p>
    <w:p w:rsidR="00A354BC" w:rsidRPr="00A354BC" w:rsidRDefault="00A354BC" w:rsidP="00A354BC">
      <w:pPr>
        <w:rPr>
          <w:lang w:val="es-ES"/>
        </w:rPr>
      </w:pPr>
    </w:p>
    <w:p w:rsidR="00A354BC" w:rsidRPr="00A354BC" w:rsidRDefault="00A354BC" w:rsidP="00A354BC">
      <w:pPr>
        <w:rPr>
          <w:lang w:val="es-ES"/>
        </w:rPr>
      </w:pPr>
    </w:p>
    <w:p w:rsidR="00A354BC" w:rsidRPr="00A354BC" w:rsidRDefault="00A354BC" w:rsidP="00A354BC">
      <w:pPr>
        <w:rPr>
          <w:lang w:val="es-ES"/>
        </w:rPr>
      </w:pPr>
    </w:p>
    <w:p w:rsidR="00A354BC" w:rsidRPr="00A354BC" w:rsidRDefault="00A354BC" w:rsidP="00A354BC">
      <w:pPr>
        <w:rPr>
          <w:lang w:val="es-ES"/>
        </w:rPr>
      </w:pPr>
    </w:p>
    <w:p w:rsidR="00A354BC" w:rsidRPr="00A354BC" w:rsidRDefault="00A354BC" w:rsidP="00A354BC">
      <w:pPr>
        <w:rPr>
          <w:lang w:val="es-ES"/>
        </w:rPr>
      </w:pPr>
    </w:p>
    <w:p w:rsidR="00A354BC" w:rsidRPr="00A354BC" w:rsidRDefault="00A354BC" w:rsidP="00A354BC">
      <w:pPr>
        <w:rPr>
          <w:lang w:val="es-ES"/>
        </w:rPr>
      </w:pPr>
    </w:p>
    <w:p w:rsidR="00A354BC" w:rsidRPr="00A354BC" w:rsidRDefault="00A354BC" w:rsidP="00A354BC">
      <w:pPr>
        <w:rPr>
          <w:lang w:val="es-ES"/>
        </w:rPr>
      </w:pPr>
    </w:p>
    <w:p w:rsidR="00A354BC" w:rsidRPr="00A354BC" w:rsidRDefault="00A354BC" w:rsidP="00A354BC">
      <w:pPr>
        <w:rPr>
          <w:lang w:val="es-ES"/>
        </w:rPr>
      </w:pPr>
    </w:p>
    <w:p w:rsidR="00A354BC" w:rsidRDefault="00A354BC" w:rsidP="00A354BC">
      <w:pPr>
        <w:jc w:val="both"/>
        <w:rPr>
          <w:rFonts w:ascii="Arial" w:hAnsi="Arial" w:cs="Arial"/>
          <w:sz w:val="24"/>
          <w:szCs w:val="24"/>
          <w:lang w:val="es-ES"/>
        </w:rPr>
      </w:pPr>
      <w:r w:rsidRPr="00286CB0">
        <w:rPr>
          <w:rFonts w:ascii="Arial" w:hAnsi="Arial" w:cs="Arial"/>
          <w:sz w:val="24"/>
          <w:szCs w:val="24"/>
          <w:lang w:val="es-ES"/>
        </w:rPr>
        <w:t xml:space="preserve">Durante el mes de </w:t>
      </w:r>
      <w:r>
        <w:rPr>
          <w:rFonts w:ascii="Arial" w:hAnsi="Arial" w:cs="Arial"/>
          <w:sz w:val="24"/>
          <w:szCs w:val="24"/>
          <w:lang w:val="es-ES"/>
        </w:rPr>
        <w:t xml:space="preserve">febrero </w:t>
      </w:r>
      <w:r w:rsidRPr="00286CB0">
        <w:rPr>
          <w:rFonts w:ascii="Arial" w:hAnsi="Arial" w:cs="Arial"/>
          <w:sz w:val="24"/>
          <w:szCs w:val="24"/>
          <w:lang w:val="es-ES"/>
        </w:rPr>
        <w:t xml:space="preserve">se </w:t>
      </w:r>
      <w:r>
        <w:rPr>
          <w:rFonts w:ascii="Arial" w:hAnsi="Arial" w:cs="Arial"/>
          <w:sz w:val="24"/>
          <w:szCs w:val="24"/>
          <w:lang w:val="es-ES"/>
        </w:rPr>
        <w:t>desarrollaron actividades de pr</w:t>
      </w:r>
      <w:r w:rsidR="00A64BA5">
        <w:rPr>
          <w:rFonts w:ascii="Arial" w:hAnsi="Arial" w:cs="Arial"/>
          <w:sz w:val="24"/>
          <w:szCs w:val="24"/>
          <w:lang w:val="es-ES"/>
        </w:rPr>
        <w:t xml:space="preserve">omoción y prevención en salud, </w:t>
      </w:r>
      <w:r>
        <w:rPr>
          <w:rFonts w:ascii="Arial" w:hAnsi="Arial" w:cs="Arial"/>
          <w:sz w:val="24"/>
          <w:szCs w:val="24"/>
          <w:lang w:val="es-ES"/>
        </w:rPr>
        <w:t xml:space="preserve">consulta médica (54), consulta Enfermería (50), taller de presión arterial (70) con un total de </w:t>
      </w:r>
      <w:r w:rsidRPr="00A354BC">
        <w:rPr>
          <w:rFonts w:ascii="Arial" w:hAnsi="Arial" w:cs="Arial"/>
          <w:b/>
          <w:sz w:val="24"/>
          <w:szCs w:val="24"/>
          <w:lang w:val="es-ES"/>
        </w:rPr>
        <w:t xml:space="preserve">174 </w:t>
      </w:r>
      <w:r>
        <w:rPr>
          <w:rFonts w:ascii="Arial" w:hAnsi="Arial" w:cs="Arial"/>
          <w:sz w:val="24"/>
          <w:szCs w:val="24"/>
          <w:lang w:val="es-ES"/>
        </w:rPr>
        <w:t xml:space="preserve">registros de uso en 2012 frente a un total de </w:t>
      </w:r>
      <w:r w:rsidRPr="00A354BC">
        <w:rPr>
          <w:rFonts w:ascii="Arial" w:hAnsi="Arial" w:cs="Arial"/>
          <w:b/>
          <w:sz w:val="24"/>
          <w:szCs w:val="24"/>
          <w:lang w:val="es-ES"/>
        </w:rPr>
        <w:t>150</w:t>
      </w:r>
      <w:r>
        <w:rPr>
          <w:rFonts w:ascii="Arial" w:hAnsi="Arial" w:cs="Arial"/>
          <w:sz w:val="24"/>
          <w:szCs w:val="24"/>
          <w:lang w:val="es-ES"/>
        </w:rPr>
        <w:t xml:space="preserve"> en el año 2011 lo cual indica una diferencia de 24 registros de uso para un crecimiento de </w:t>
      </w:r>
      <w:r w:rsidRPr="00A354BC">
        <w:rPr>
          <w:rFonts w:ascii="Arial" w:hAnsi="Arial" w:cs="Arial"/>
          <w:b/>
          <w:sz w:val="24"/>
          <w:szCs w:val="24"/>
          <w:lang w:val="es-ES"/>
        </w:rPr>
        <w:t>4%</w:t>
      </w:r>
      <w:r>
        <w:rPr>
          <w:rFonts w:ascii="Arial" w:hAnsi="Arial" w:cs="Arial"/>
          <w:b/>
          <w:sz w:val="24"/>
          <w:szCs w:val="24"/>
          <w:lang w:val="es-ES"/>
        </w:rPr>
        <w:t xml:space="preserve"> </w:t>
      </w:r>
      <w:r w:rsidRPr="00A354BC">
        <w:rPr>
          <w:rFonts w:ascii="Arial" w:hAnsi="Arial" w:cs="Arial"/>
          <w:sz w:val="24"/>
          <w:szCs w:val="24"/>
          <w:lang w:val="es-ES"/>
        </w:rPr>
        <w:t>durante este mes</w:t>
      </w:r>
      <w:r>
        <w:rPr>
          <w:rFonts w:ascii="Arial" w:hAnsi="Arial" w:cs="Arial"/>
          <w:b/>
          <w:sz w:val="24"/>
          <w:szCs w:val="24"/>
          <w:lang w:val="es-ES"/>
        </w:rPr>
        <w:t>.</w:t>
      </w:r>
      <w:r>
        <w:rPr>
          <w:rFonts w:ascii="Arial" w:hAnsi="Arial" w:cs="Arial"/>
          <w:sz w:val="24"/>
          <w:szCs w:val="24"/>
          <w:lang w:val="es-ES"/>
        </w:rPr>
        <w:t xml:space="preserve"> Es importante tener en cuenta que durante el primer semestre se cambiaron el coordinador del área y un médico. Igualmente se comenzó con una estrategia de </w:t>
      </w:r>
      <w:proofErr w:type="spellStart"/>
      <w:r>
        <w:rPr>
          <w:rFonts w:ascii="Arial" w:hAnsi="Arial" w:cs="Arial"/>
          <w:sz w:val="24"/>
          <w:szCs w:val="24"/>
          <w:lang w:val="es-ES"/>
        </w:rPr>
        <w:t>visibilización</w:t>
      </w:r>
      <w:proofErr w:type="spellEnd"/>
      <w:r>
        <w:rPr>
          <w:rFonts w:ascii="Arial" w:hAnsi="Arial" w:cs="Arial"/>
          <w:sz w:val="24"/>
          <w:szCs w:val="24"/>
          <w:lang w:val="es-ES"/>
        </w:rPr>
        <w:t xml:space="preserve"> de la salud. </w:t>
      </w:r>
    </w:p>
    <w:p w:rsidR="00A354BC" w:rsidRDefault="00A354BC" w:rsidP="00A354BC">
      <w:pPr>
        <w:jc w:val="both"/>
        <w:rPr>
          <w:rFonts w:ascii="Arial" w:hAnsi="Arial" w:cs="Arial"/>
          <w:sz w:val="24"/>
          <w:szCs w:val="24"/>
          <w:lang w:val="es-ES"/>
        </w:rPr>
      </w:pPr>
    </w:p>
    <w:p w:rsidR="00A354BC" w:rsidRDefault="00A354BC" w:rsidP="00A354BC">
      <w:pPr>
        <w:jc w:val="both"/>
        <w:rPr>
          <w:rFonts w:ascii="Arial" w:hAnsi="Arial" w:cs="Arial"/>
          <w:sz w:val="24"/>
          <w:szCs w:val="24"/>
          <w:lang w:val="es-ES"/>
        </w:rPr>
      </w:pPr>
    </w:p>
    <w:p w:rsidR="00A354BC" w:rsidRDefault="00A354BC" w:rsidP="00A354BC">
      <w:pPr>
        <w:jc w:val="both"/>
        <w:rPr>
          <w:rFonts w:ascii="Arial" w:hAnsi="Arial" w:cs="Arial"/>
          <w:sz w:val="24"/>
          <w:szCs w:val="24"/>
          <w:lang w:val="es-ES"/>
        </w:rPr>
      </w:pPr>
    </w:p>
    <w:p w:rsidR="00A354BC" w:rsidRDefault="00A354BC" w:rsidP="00A354BC">
      <w:pPr>
        <w:jc w:val="both"/>
        <w:rPr>
          <w:rFonts w:ascii="Arial" w:hAnsi="Arial" w:cs="Arial"/>
          <w:sz w:val="24"/>
          <w:szCs w:val="24"/>
          <w:lang w:val="es-ES"/>
        </w:rPr>
      </w:pPr>
    </w:p>
    <w:p w:rsidR="00A354BC" w:rsidRDefault="00A354BC" w:rsidP="00A354BC">
      <w:pPr>
        <w:jc w:val="both"/>
        <w:rPr>
          <w:rFonts w:ascii="Arial" w:hAnsi="Arial" w:cs="Arial"/>
          <w:sz w:val="24"/>
          <w:szCs w:val="24"/>
          <w:lang w:val="es-ES"/>
        </w:rPr>
      </w:pPr>
    </w:p>
    <w:p w:rsidR="00A354BC" w:rsidRDefault="00A354BC" w:rsidP="00A354BC">
      <w:pPr>
        <w:jc w:val="both"/>
        <w:rPr>
          <w:rFonts w:ascii="Arial" w:hAnsi="Arial" w:cs="Arial"/>
          <w:sz w:val="24"/>
          <w:szCs w:val="24"/>
          <w:lang w:val="es-ES"/>
        </w:rPr>
      </w:pPr>
    </w:p>
    <w:p w:rsidR="00A354BC" w:rsidRDefault="00A354BC" w:rsidP="00A354BC">
      <w:pPr>
        <w:jc w:val="both"/>
        <w:rPr>
          <w:rFonts w:ascii="Arial" w:hAnsi="Arial" w:cs="Arial"/>
          <w:sz w:val="24"/>
          <w:szCs w:val="24"/>
          <w:lang w:val="es-ES"/>
        </w:rPr>
      </w:pPr>
    </w:p>
    <w:p w:rsidR="00A354BC" w:rsidRDefault="00A354BC" w:rsidP="00A354BC">
      <w:pPr>
        <w:pStyle w:val="Prrafodelista"/>
        <w:numPr>
          <w:ilvl w:val="0"/>
          <w:numId w:val="7"/>
        </w:numPr>
        <w:jc w:val="both"/>
        <w:rPr>
          <w:rFonts w:ascii="Arial" w:hAnsi="Arial" w:cs="Arial"/>
          <w:b/>
          <w:sz w:val="24"/>
          <w:szCs w:val="24"/>
          <w:lang w:val="es-ES"/>
        </w:rPr>
      </w:pPr>
      <w:r w:rsidRPr="00A354BC">
        <w:rPr>
          <w:rFonts w:ascii="Arial" w:hAnsi="Arial" w:cs="Arial"/>
          <w:b/>
          <w:sz w:val="24"/>
          <w:szCs w:val="24"/>
          <w:lang w:val="es-ES"/>
        </w:rPr>
        <w:t xml:space="preserve">La gráfica muestra el nivel de participación en registros de uso durante el mes de Marzo 2011-1 Vs 2012 -1 </w:t>
      </w:r>
    </w:p>
    <w:p w:rsidR="00A354BC" w:rsidRDefault="00A354BC" w:rsidP="00A354BC">
      <w:pPr>
        <w:pStyle w:val="Prrafodelista"/>
        <w:jc w:val="both"/>
        <w:rPr>
          <w:rFonts w:ascii="Arial" w:hAnsi="Arial" w:cs="Arial"/>
          <w:b/>
          <w:sz w:val="24"/>
          <w:szCs w:val="24"/>
          <w:lang w:val="es-ES"/>
        </w:rPr>
      </w:pPr>
    </w:p>
    <w:p w:rsidR="00A354BC" w:rsidRPr="00A354BC" w:rsidRDefault="00A354BC" w:rsidP="00A354BC">
      <w:pPr>
        <w:pStyle w:val="Prrafodelista"/>
        <w:jc w:val="both"/>
        <w:rPr>
          <w:rFonts w:ascii="Arial" w:hAnsi="Arial" w:cs="Arial"/>
          <w:b/>
          <w:sz w:val="24"/>
          <w:szCs w:val="24"/>
          <w:lang w:val="es-ES"/>
        </w:rPr>
      </w:pPr>
      <w:r w:rsidRPr="00A354BC">
        <w:rPr>
          <w:rFonts w:ascii="Arial" w:hAnsi="Arial" w:cs="Arial"/>
          <w:b/>
          <w:noProof/>
          <w:sz w:val="24"/>
          <w:szCs w:val="24"/>
          <w:lang w:val="es-ES" w:eastAsia="es-ES"/>
        </w:rPr>
        <w:drawing>
          <wp:anchor distT="0" distB="0" distL="114300" distR="114300" simplePos="0" relativeHeight="251664384" behindDoc="1" locked="0" layoutInCell="1" allowOverlap="1">
            <wp:simplePos x="0" y="0"/>
            <wp:positionH relativeFrom="column">
              <wp:posOffset>472440</wp:posOffset>
            </wp:positionH>
            <wp:positionV relativeFrom="paragraph">
              <wp:posOffset>635</wp:posOffset>
            </wp:positionV>
            <wp:extent cx="5048250" cy="3152775"/>
            <wp:effectExtent l="19050" t="0" r="0" b="0"/>
            <wp:wrapTight wrapText="bothSides">
              <wp:wrapPolygon edited="0">
                <wp:start x="-82" y="0"/>
                <wp:lineTo x="-82" y="21404"/>
                <wp:lineTo x="21600" y="21404"/>
                <wp:lineTo x="21600" y="0"/>
                <wp:lineTo x="-82" y="0"/>
              </wp:wrapPolygon>
            </wp:wrapTight>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A354BC" w:rsidRDefault="00A354BC" w:rsidP="00A354BC">
      <w:pPr>
        <w:jc w:val="both"/>
        <w:rPr>
          <w:rFonts w:ascii="Arial" w:hAnsi="Arial" w:cs="Arial"/>
          <w:sz w:val="24"/>
          <w:szCs w:val="24"/>
          <w:lang w:val="es-ES"/>
        </w:rPr>
      </w:pPr>
    </w:p>
    <w:p w:rsidR="00A354BC" w:rsidRDefault="00A354BC" w:rsidP="00A354BC">
      <w:pPr>
        <w:jc w:val="both"/>
        <w:rPr>
          <w:rFonts w:ascii="Arial" w:hAnsi="Arial" w:cs="Arial"/>
          <w:sz w:val="24"/>
          <w:szCs w:val="24"/>
          <w:lang w:val="es-ES"/>
        </w:rPr>
      </w:pPr>
    </w:p>
    <w:p w:rsidR="00A354BC" w:rsidRPr="00286CB0" w:rsidRDefault="00A354BC" w:rsidP="00A354BC">
      <w:pPr>
        <w:jc w:val="both"/>
        <w:rPr>
          <w:rFonts w:ascii="Arial" w:hAnsi="Arial" w:cs="Arial"/>
          <w:sz w:val="24"/>
          <w:szCs w:val="24"/>
          <w:lang w:val="es-ES"/>
        </w:rPr>
      </w:pPr>
    </w:p>
    <w:p w:rsidR="00A354BC" w:rsidRDefault="00A354BC" w:rsidP="00A354BC">
      <w:pPr>
        <w:tabs>
          <w:tab w:val="left" w:pos="915"/>
        </w:tabs>
        <w:rPr>
          <w:lang w:val="es-ES"/>
        </w:rPr>
      </w:pPr>
    </w:p>
    <w:p w:rsidR="00A354BC" w:rsidRPr="00A354BC" w:rsidRDefault="00A354BC" w:rsidP="00A354BC">
      <w:pPr>
        <w:rPr>
          <w:lang w:val="es-ES"/>
        </w:rPr>
      </w:pPr>
    </w:p>
    <w:p w:rsidR="00A354BC" w:rsidRPr="00A354BC" w:rsidRDefault="00A354BC" w:rsidP="00A354BC">
      <w:pPr>
        <w:rPr>
          <w:lang w:val="es-ES"/>
        </w:rPr>
      </w:pPr>
    </w:p>
    <w:p w:rsidR="00A354BC" w:rsidRPr="00A354BC" w:rsidRDefault="00A354BC" w:rsidP="00A354BC">
      <w:pPr>
        <w:rPr>
          <w:lang w:val="es-ES"/>
        </w:rPr>
      </w:pPr>
    </w:p>
    <w:p w:rsidR="00A354BC" w:rsidRPr="00A354BC" w:rsidRDefault="00A354BC" w:rsidP="00A354BC">
      <w:pPr>
        <w:rPr>
          <w:lang w:val="es-ES"/>
        </w:rPr>
      </w:pPr>
    </w:p>
    <w:p w:rsidR="00A354BC" w:rsidRPr="00A354BC" w:rsidRDefault="00A354BC" w:rsidP="00A354BC">
      <w:pPr>
        <w:rPr>
          <w:lang w:val="es-ES"/>
        </w:rPr>
      </w:pPr>
    </w:p>
    <w:p w:rsidR="00A354BC" w:rsidRDefault="00A354BC" w:rsidP="00A354BC">
      <w:pPr>
        <w:rPr>
          <w:lang w:val="es-ES"/>
        </w:rPr>
      </w:pPr>
    </w:p>
    <w:p w:rsidR="004C5342" w:rsidRDefault="00A354BC" w:rsidP="00A354BC">
      <w:pPr>
        <w:jc w:val="both"/>
        <w:rPr>
          <w:rFonts w:ascii="Arial" w:hAnsi="Arial" w:cs="Arial"/>
          <w:sz w:val="24"/>
          <w:szCs w:val="24"/>
          <w:lang w:val="es-ES"/>
        </w:rPr>
      </w:pPr>
      <w:r w:rsidRPr="00286CB0">
        <w:rPr>
          <w:rFonts w:ascii="Arial" w:hAnsi="Arial" w:cs="Arial"/>
          <w:sz w:val="24"/>
          <w:szCs w:val="24"/>
          <w:lang w:val="es-ES"/>
        </w:rPr>
        <w:t xml:space="preserve">Durante el mes de </w:t>
      </w:r>
      <w:r>
        <w:rPr>
          <w:rFonts w:ascii="Arial" w:hAnsi="Arial" w:cs="Arial"/>
          <w:sz w:val="24"/>
          <w:szCs w:val="24"/>
          <w:lang w:val="es-ES"/>
        </w:rPr>
        <w:t xml:space="preserve">marzo </w:t>
      </w:r>
      <w:r w:rsidRPr="00286CB0">
        <w:rPr>
          <w:rFonts w:ascii="Arial" w:hAnsi="Arial" w:cs="Arial"/>
          <w:sz w:val="24"/>
          <w:szCs w:val="24"/>
          <w:lang w:val="es-ES"/>
        </w:rPr>
        <w:t xml:space="preserve">se llevaron </w:t>
      </w:r>
      <w:r>
        <w:rPr>
          <w:rFonts w:ascii="Arial" w:hAnsi="Arial" w:cs="Arial"/>
          <w:sz w:val="24"/>
          <w:szCs w:val="24"/>
          <w:lang w:val="es-ES"/>
        </w:rPr>
        <w:t>a cabo actividades de pr</w:t>
      </w:r>
      <w:r w:rsidR="00A64BA5">
        <w:rPr>
          <w:rFonts w:ascii="Arial" w:hAnsi="Arial" w:cs="Arial"/>
          <w:sz w:val="24"/>
          <w:szCs w:val="24"/>
          <w:lang w:val="es-ES"/>
        </w:rPr>
        <w:t xml:space="preserve">omoción y prevención en salud, </w:t>
      </w:r>
      <w:r>
        <w:rPr>
          <w:rFonts w:ascii="Arial" w:hAnsi="Arial" w:cs="Arial"/>
          <w:sz w:val="24"/>
          <w:szCs w:val="24"/>
          <w:lang w:val="es-ES"/>
        </w:rPr>
        <w:t xml:space="preserve">consulta médica (96), consulta Enfermería (79), taller de vacunación, sarampión y </w:t>
      </w:r>
      <w:proofErr w:type="spellStart"/>
      <w:r>
        <w:rPr>
          <w:rFonts w:ascii="Arial" w:hAnsi="Arial" w:cs="Arial"/>
          <w:sz w:val="24"/>
          <w:szCs w:val="24"/>
          <w:lang w:val="es-ES"/>
        </w:rPr>
        <w:t>rubelola</w:t>
      </w:r>
      <w:proofErr w:type="spellEnd"/>
      <w:r>
        <w:rPr>
          <w:rFonts w:ascii="Arial" w:hAnsi="Arial" w:cs="Arial"/>
          <w:sz w:val="24"/>
          <w:szCs w:val="24"/>
          <w:lang w:val="es-ES"/>
        </w:rPr>
        <w:t xml:space="preserve"> (106) y el taller Soy mi Futuro (71) con un total de </w:t>
      </w:r>
      <w:r>
        <w:rPr>
          <w:rFonts w:ascii="Arial" w:hAnsi="Arial" w:cs="Arial"/>
          <w:b/>
          <w:sz w:val="24"/>
          <w:szCs w:val="24"/>
          <w:lang w:val="es-ES"/>
        </w:rPr>
        <w:t>852</w:t>
      </w:r>
      <w:r w:rsidRPr="00A354BC">
        <w:rPr>
          <w:rFonts w:ascii="Arial" w:hAnsi="Arial" w:cs="Arial"/>
          <w:b/>
          <w:sz w:val="24"/>
          <w:szCs w:val="24"/>
          <w:lang w:val="es-ES"/>
        </w:rPr>
        <w:t xml:space="preserve"> </w:t>
      </w:r>
      <w:r>
        <w:rPr>
          <w:rFonts w:ascii="Arial" w:hAnsi="Arial" w:cs="Arial"/>
          <w:sz w:val="24"/>
          <w:szCs w:val="24"/>
          <w:lang w:val="es-ES"/>
        </w:rPr>
        <w:t xml:space="preserve">registros de uso en 2012 frente a un total de </w:t>
      </w:r>
      <w:r>
        <w:rPr>
          <w:rFonts w:ascii="Arial" w:hAnsi="Arial" w:cs="Arial"/>
          <w:b/>
          <w:sz w:val="24"/>
          <w:szCs w:val="24"/>
          <w:lang w:val="es-ES"/>
        </w:rPr>
        <w:t xml:space="preserve">388 </w:t>
      </w:r>
      <w:r>
        <w:rPr>
          <w:rFonts w:ascii="Arial" w:hAnsi="Arial" w:cs="Arial"/>
          <w:sz w:val="24"/>
          <w:szCs w:val="24"/>
          <w:lang w:val="es-ES"/>
        </w:rPr>
        <w:t xml:space="preserve">en el año 2011 lo cual indica una diferencia de </w:t>
      </w:r>
      <w:r w:rsidRPr="004C5342">
        <w:rPr>
          <w:rFonts w:ascii="Arial" w:hAnsi="Arial" w:cs="Arial"/>
          <w:b/>
          <w:sz w:val="24"/>
          <w:szCs w:val="24"/>
          <w:lang w:val="es-ES"/>
        </w:rPr>
        <w:t>464</w:t>
      </w:r>
      <w:r>
        <w:rPr>
          <w:rFonts w:ascii="Arial" w:hAnsi="Arial" w:cs="Arial"/>
          <w:sz w:val="24"/>
          <w:szCs w:val="24"/>
          <w:lang w:val="es-ES"/>
        </w:rPr>
        <w:t xml:space="preserve">  registros de uso para un crecimiento de </w:t>
      </w:r>
      <w:r>
        <w:rPr>
          <w:rFonts w:ascii="Arial" w:hAnsi="Arial" w:cs="Arial"/>
          <w:b/>
          <w:sz w:val="24"/>
          <w:szCs w:val="24"/>
          <w:lang w:val="es-ES"/>
        </w:rPr>
        <w:t>38</w:t>
      </w:r>
      <w:r w:rsidRPr="00A354BC">
        <w:rPr>
          <w:rFonts w:ascii="Arial" w:hAnsi="Arial" w:cs="Arial"/>
          <w:b/>
          <w:sz w:val="24"/>
          <w:szCs w:val="24"/>
          <w:lang w:val="es-ES"/>
        </w:rPr>
        <w:t>%</w:t>
      </w:r>
      <w:r>
        <w:rPr>
          <w:rFonts w:ascii="Arial" w:hAnsi="Arial" w:cs="Arial"/>
          <w:b/>
          <w:sz w:val="24"/>
          <w:szCs w:val="24"/>
          <w:lang w:val="es-ES"/>
        </w:rPr>
        <w:t xml:space="preserve"> </w:t>
      </w:r>
      <w:r w:rsidRPr="00A354BC">
        <w:rPr>
          <w:rFonts w:ascii="Arial" w:hAnsi="Arial" w:cs="Arial"/>
          <w:sz w:val="24"/>
          <w:szCs w:val="24"/>
          <w:lang w:val="es-ES"/>
        </w:rPr>
        <w:t>durante este mes</w:t>
      </w:r>
      <w:r>
        <w:rPr>
          <w:rFonts w:ascii="Arial" w:hAnsi="Arial" w:cs="Arial"/>
          <w:b/>
          <w:sz w:val="24"/>
          <w:szCs w:val="24"/>
          <w:lang w:val="es-ES"/>
        </w:rPr>
        <w:t>.</w:t>
      </w:r>
    </w:p>
    <w:p w:rsidR="004C5342" w:rsidRDefault="004C5342" w:rsidP="00A354BC">
      <w:pPr>
        <w:jc w:val="both"/>
        <w:rPr>
          <w:rFonts w:ascii="Arial" w:hAnsi="Arial" w:cs="Arial"/>
          <w:sz w:val="24"/>
          <w:szCs w:val="24"/>
          <w:lang w:val="es-ES"/>
        </w:rPr>
      </w:pPr>
    </w:p>
    <w:p w:rsidR="004C5342" w:rsidRDefault="004C5342" w:rsidP="00A354BC">
      <w:pPr>
        <w:jc w:val="both"/>
        <w:rPr>
          <w:rFonts w:ascii="Arial" w:hAnsi="Arial" w:cs="Arial"/>
          <w:sz w:val="24"/>
          <w:szCs w:val="24"/>
          <w:lang w:val="es-ES"/>
        </w:rPr>
      </w:pPr>
    </w:p>
    <w:p w:rsidR="004C5342" w:rsidRDefault="004C5342" w:rsidP="00A354BC">
      <w:pPr>
        <w:jc w:val="both"/>
        <w:rPr>
          <w:rFonts w:ascii="Arial" w:hAnsi="Arial" w:cs="Arial"/>
          <w:sz w:val="24"/>
          <w:szCs w:val="24"/>
          <w:lang w:val="es-ES"/>
        </w:rPr>
      </w:pPr>
    </w:p>
    <w:p w:rsidR="004C5342" w:rsidRDefault="004C5342" w:rsidP="00A354BC">
      <w:pPr>
        <w:jc w:val="both"/>
        <w:rPr>
          <w:rFonts w:ascii="Arial" w:hAnsi="Arial" w:cs="Arial"/>
          <w:sz w:val="24"/>
          <w:szCs w:val="24"/>
          <w:lang w:val="es-ES"/>
        </w:rPr>
      </w:pPr>
    </w:p>
    <w:p w:rsidR="004C5342" w:rsidRDefault="004C5342" w:rsidP="00A354BC">
      <w:pPr>
        <w:jc w:val="both"/>
        <w:rPr>
          <w:rFonts w:ascii="Arial" w:hAnsi="Arial" w:cs="Arial"/>
          <w:sz w:val="24"/>
          <w:szCs w:val="24"/>
          <w:lang w:val="es-ES"/>
        </w:rPr>
      </w:pPr>
    </w:p>
    <w:p w:rsidR="004C5342" w:rsidRDefault="004C5342" w:rsidP="00A354BC">
      <w:pPr>
        <w:jc w:val="both"/>
        <w:rPr>
          <w:rFonts w:ascii="Arial" w:hAnsi="Arial" w:cs="Arial"/>
          <w:sz w:val="24"/>
          <w:szCs w:val="24"/>
          <w:lang w:val="es-ES"/>
        </w:rPr>
      </w:pPr>
    </w:p>
    <w:p w:rsidR="004C5342" w:rsidRDefault="004C5342" w:rsidP="00A354BC">
      <w:pPr>
        <w:jc w:val="both"/>
        <w:rPr>
          <w:rFonts w:ascii="Arial" w:hAnsi="Arial" w:cs="Arial"/>
          <w:sz w:val="24"/>
          <w:szCs w:val="24"/>
          <w:lang w:val="es-ES"/>
        </w:rPr>
      </w:pPr>
    </w:p>
    <w:p w:rsidR="004C5342" w:rsidRDefault="004C5342" w:rsidP="00A354BC">
      <w:pPr>
        <w:jc w:val="both"/>
        <w:rPr>
          <w:rFonts w:ascii="Arial" w:hAnsi="Arial" w:cs="Arial"/>
          <w:sz w:val="24"/>
          <w:szCs w:val="24"/>
          <w:lang w:val="es-ES"/>
        </w:rPr>
      </w:pPr>
    </w:p>
    <w:p w:rsidR="004C5342" w:rsidRDefault="004C5342" w:rsidP="004C5342">
      <w:pPr>
        <w:pStyle w:val="Prrafodelista"/>
        <w:numPr>
          <w:ilvl w:val="0"/>
          <w:numId w:val="7"/>
        </w:numPr>
        <w:jc w:val="both"/>
        <w:rPr>
          <w:rFonts w:ascii="Arial" w:hAnsi="Arial" w:cs="Arial"/>
          <w:b/>
          <w:sz w:val="24"/>
          <w:szCs w:val="24"/>
          <w:lang w:val="es-ES"/>
        </w:rPr>
      </w:pPr>
      <w:r w:rsidRPr="00A354BC">
        <w:rPr>
          <w:rFonts w:ascii="Arial" w:hAnsi="Arial" w:cs="Arial"/>
          <w:b/>
          <w:sz w:val="24"/>
          <w:szCs w:val="24"/>
          <w:lang w:val="es-ES"/>
        </w:rPr>
        <w:t xml:space="preserve">La gráfica muestra el nivel de participación en registros de uso durante el mes de </w:t>
      </w:r>
      <w:r>
        <w:rPr>
          <w:rFonts w:ascii="Arial" w:hAnsi="Arial" w:cs="Arial"/>
          <w:b/>
          <w:sz w:val="24"/>
          <w:szCs w:val="24"/>
          <w:lang w:val="es-ES"/>
        </w:rPr>
        <w:t xml:space="preserve">Abril </w:t>
      </w:r>
      <w:r w:rsidRPr="00A354BC">
        <w:rPr>
          <w:rFonts w:ascii="Arial" w:hAnsi="Arial" w:cs="Arial"/>
          <w:b/>
          <w:sz w:val="24"/>
          <w:szCs w:val="24"/>
          <w:lang w:val="es-ES"/>
        </w:rPr>
        <w:t xml:space="preserve"> 2011-1 Vs 2012 -1 </w:t>
      </w:r>
    </w:p>
    <w:p w:rsidR="004C5342" w:rsidRDefault="004C5342" w:rsidP="004C5342">
      <w:pPr>
        <w:pStyle w:val="Prrafodelista"/>
        <w:jc w:val="both"/>
        <w:rPr>
          <w:rFonts w:ascii="Arial" w:hAnsi="Arial" w:cs="Arial"/>
          <w:b/>
          <w:sz w:val="24"/>
          <w:szCs w:val="24"/>
          <w:lang w:val="es-ES"/>
        </w:rPr>
      </w:pPr>
    </w:p>
    <w:p w:rsidR="004C5342" w:rsidRDefault="004C5342" w:rsidP="004C5342">
      <w:pPr>
        <w:pStyle w:val="Prrafodelista"/>
        <w:jc w:val="both"/>
        <w:rPr>
          <w:rFonts w:ascii="Arial" w:hAnsi="Arial" w:cs="Arial"/>
          <w:b/>
          <w:sz w:val="24"/>
          <w:szCs w:val="24"/>
          <w:lang w:val="es-ES"/>
        </w:rPr>
      </w:pPr>
      <w:r w:rsidRPr="004C5342">
        <w:rPr>
          <w:rFonts w:ascii="Arial" w:hAnsi="Arial" w:cs="Arial"/>
          <w:b/>
          <w:noProof/>
          <w:sz w:val="24"/>
          <w:szCs w:val="24"/>
          <w:lang w:val="es-ES" w:eastAsia="es-ES"/>
        </w:rPr>
        <w:drawing>
          <wp:anchor distT="0" distB="0" distL="114300" distR="114300" simplePos="0" relativeHeight="251665408" behindDoc="1" locked="0" layoutInCell="1" allowOverlap="1">
            <wp:simplePos x="0" y="0"/>
            <wp:positionH relativeFrom="column">
              <wp:posOffset>472440</wp:posOffset>
            </wp:positionH>
            <wp:positionV relativeFrom="paragraph">
              <wp:posOffset>635</wp:posOffset>
            </wp:positionV>
            <wp:extent cx="4657725" cy="2705100"/>
            <wp:effectExtent l="19050" t="0" r="0" b="0"/>
            <wp:wrapTight wrapText="bothSides">
              <wp:wrapPolygon edited="0">
                <wp:start x="-88" y="0"/>
                <wp:lineTo x="-88" y="21448"/>
                <wp:lineTo x="21556" y="21448"/>
                <wp:lineTo x="21556" y="0"/>
                <wp:lineTo x="-88" y="0"/>
              </wp:wrapPolygon>
            </wp:wrapTight>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4C5342" w:rsidRDefault="004C5342" w:rsidP="00A354BC">
      <w:pPr>
        <w:jc w:val="both"/>
        <w:rPr>
          <w:rFonts w:ascii="Arial" w:hAnsi="Arial" w:cs="Arial"/>
          <w:sz w:val="24"/>
          <w:szCs w:val="24"/>
          <w:lang w:val="es-ES"/>
        </w:rPr>
      </w:pPr>
    </w:p>
    <w:p w:rsidR="00A354BC" w:rsidRDefault="00A354BC" w:rsidP="00A354BC">
      <w:pPr>
        <w:jc w:val="both"/>
        <w:rPr>
          <w:rFonts w:ascii="Arial" w:hAnsi="Arial" w:cs="Arial"/>
          <w:sz w:val="24"/>
          <w:szCs w:val="24"/>
          <w:lang w:val="es-ES"/>
        </w:rPr>
      </w:pPr>
    </w:p>
    <w:p w:rsidR="004C5342" w:rsidRDefault="004C5342" w:rsidP="00A354BC">
      <w:pPr>
        <w:tabs>
          <w:tab w:val="left" w:pos="1335"/>
        </w:tabs>
        <w:rPr>
          <w:lang w:val="es-ES"/>
        </w:rPr>
      </w:pPr>
    </w:p>
    <w:p w:rsidR="004C5342" w:rsidRPr="004C5342" w:rsidRDefault="004C5342" w:rsidP="004C5342">
      <w:pPr>
        <w:rPr>
          <w:lang w:val="es-ES"/>
        </w:rPr>
      </w:pPr>
    </w:p>
    <w:p w:rsidR="004C5342" w:rsidRPr="004C5342" w:rsidRDefault="004C5342" w:rsidP="004C5342">
      <w:pPr>
        <w:rPr>
          <w:lang w:val="es-ES"/>
        </w:rPr>
      </w:pPr>
    </w:p>
    <w:p w:rsidR="004C5342" w:rsidRPr="004C5342" w:rsidRDefault="004C5342" w:rsidP="004C5342">
      <w:pPr>
        <w:rPr>
          <w:lang w:val="es-ES"/>
        </w:rPr>
      </w:pPr>
    </w:p>
    <w:p w:rsidR="004C5342" w:rsidRPr="004C5342" w:rsidRDefault="004C5342" w:rsidP="004C5342">
      <w:pPr>
        <w:rPr>
          <w:lang w:val="es-ES"/>
        </w:rPr>
      </w:pPr>
    </w:p>
    <w:p w:rsidR="004C5342" w:rsidRPr="004C5342" w:rsidRDefault="004C5342" w:rsidP="004C5342">
      <w:pPr>
        <w:rPr>
          <w:lang w:val="es-ES"/>
        </w:rPr>
      </w:pPr>
    </w:p>
    <w:p w:rsidR="004C5342" w:rsidRPr="004C5342" w:rsidRDefault="004C5342" w:rsidP="004C5342">
      <w:pPr>
        <w:rPr>
          <w:lang w:val="es-ES"/>
        </w:rPr>
      </w:pPr>
    </w:p>
    <w:p w:rsidR="004C5342" w:rsidRDefault="004C5342" w:rsidP="004C5342">
      <w:pPr>
        <w:jc w:val="both"/>
        <w:rPr>
          <w:rFonts w:ascii="Arial" w:hAnsi="Arial" w:cs="Arial"/>
          <w:sz w:val="24"/>
          <w:szCs w:val="24"/>
          <w:lang w:val="es-ES"/>
        </w:rPr>
      </w:pPr>
      <w:r w:rsidRPr="00286CB0">
        <w:rPr>
          <w:rFonts w:ascii="Arial" w:hAnsi="Arial" w:cs="Arial"/>
          <w:sz w:val="24"/>
          <w:szCs w:val="24"/>
          <w:lang w:val="es-ES"/>
        </w:rPr>
        <w:t xml:space="preserve">Durante el mes de </w:t>
      </w:r>
      <w:r>
        <w:rPr>
          <w:rFonts w:ascii="Arial" w:hAnsi="Arial" w:cs="Arial"/>
          <w:sz w:val="24"/>
          <w:szCs w:val="24"/>
          <w:lang w:val="es-ES"/>
        </w:rPr>
        <w:t xml:space="preserve">abril </w:t>
      </w:r>
      <w:r w:rsidRPr="00286CB0">
        <w:rPr>
          <w:rFonts w:ascii="Arial" w:hAnsi="Arial" w:cs="Arial"/>
          <w:sz w:val="24"/>
          <w:szCs w:val="24"/>
          <w:lang w:val="es-ES"/>
        </w:rPr>
        <w:t xml:space="preserve">se llevaron </w:t>
      </w:r>
      <w:r>
        <w:rPr>
          <w:rFonts w:ascii="Arial" w:hAnsi="Arial" w:cs="Arial"/>
          <w:sz w:val="24"/>
          <w:szCs w:val="24"/>
          <w:lang w:val="es-ES"/>
        </w:rPr>
        <w:t>a cabo actividades de pr</w:t>
      </w:r>
      <w:r w:rsidR="00A64BA5">
        <w:rPr>
          <w:rFonts w:ascii="Arial" w:hAnsi="Arial" w:cs="Arial"/>
          <w:sz w:val="24"/>
          <w:szCs w:val="24"/>
          <w:lang w:val="es-ES"/>
        </w:rPr>
        <w:t xml:space="preserve">omoción y prevención en salud, </w:t>
      </w:r>
      <w:r>
        <w:rPr>
          <w:rFonts w:ascii="Arial" w:hAnsi="Arial" w:cs="Arial"/>
          <w:sz w:val="24"/>
          <w:szCs w:val="24"/>
          <w:lang w:val="es-ES"/>
        </w:rPr>
        <w:t xml:space="preserve">consulta médica (112), consulta Enfermería (33), taller de Detención Dengue y Tosferina (214) y el taller Salud y planificación familiar (69), primeros auxilios (81) con un total de </w:t>
      </w:r>
      <w:r>
        <w:rPr>
          <w:rFonts w:ascii="Arial" w:hAnsi="Arial" w:cs="Arial"/>
          <w:b/>
          <w:sz w:val="24"/>
          <w:szCs w:val="24"/>
          <w:lang w:val="es-ES"/>
        </w:rPr>
        <w:t xml:space="preserve">509 </w:t>
      </w:r>
      <w:r w:rsidRPr="00A354BC">
        <w:rPr>
          <w:rFonts w:ascii="Arial" w:hAnsi="Arial" w:cs="Arial"/>
          <w:b/>
          <w:sz w:val="24"/>
          <w:szCs w:val="24"/>
          <w:lang w:val="es-ES"/>
        </w:rPr>
        <w:t xml:space="preserve"> </w:t>
      </w:r>
      <w:r>
        <w:rPr>
          <w:rFonts w:ascii="Arial" w:hAnsi="Arial" w:cs="Arial"/>
          <w:sz w:val="24"/>
          <w:szCs w:val="24"/>
          <w:lang w:val="es-ES"/>
        </w:rPr>
        <w:t xml:space="preserve">registros de uso en 2012 frente a un total de </w:t>
      </w:r>
      <w:r>
        <w:rPr>
          <w:rFonts w:ascii="Arial" w:hAnsi="Arial" w:cs="Arial"/>
          <w:b/>
          <w:sz w:val="24"/>
          <w:szCs w:val="24"/>
          <w:lang w:val="es-ES"/>
        </w:rPr>
        <w:t xml:space="preserve">168 </w:t>
      </w:r>
      <w:r>
        <w:rPr>
          <w:rFonts w:ascii="Arial" w:hAnsi="Arial" w:cs="Arial"/>
          <w:sz w:val="24"/>
          <w:szCs w:val="24"/>
          <w:lang w:val="es-ES"/>
        </w:rPr>
        <w:t xml:space="preserve">en el año 2011 lo cual indica una diferencia de 341  registros de uso para un crecimiento de </w:t>
      </w:r>
      <w:r>
        <w:rPr>
          <w:rFonts w:ascii="Arial" w:hAnsi="Arial" w:cs="Arial"/>
          <w:b/>
          <w:sz w:val="24"/>
          <w:szCs w:val="24"/>
          <w:lang w:val="es-ES"/>
        </w:rPr>
        <w:t>50</w:t>
      </w:r>
      <w:r w:rsidRPr="00A354BC">
        <w:rPr>
          <w:rFonts w:ascii="Arial" w:hAnsi="Arial" w:cs="Arial"/>
          <w:b/>
          <w:sz w:val="24"/>
          <w:szCs w:val="24"/>
          <w:lang w:val="es-ES"/>
        </w:rPr>
        <w:t>%</w:t>
      </w:r>
      <w:r>
        <w:rPr>
          <w:rFonts w:ascii="Arial" w:hAnsi="Arial" w:cs="Arial"/>
          <w:b/>
          <w:sz w:val="24"/>
          <w:szCs w:val="24"/>
          <w:lang w:val="es-ES"/>
        </w:rPr>
        <w:t xml:space="preserve"> </w:t>
      </w:r>
      <w:r w:rsidRPr="00A354BC">
        <w:rPr>
          <w:rFonts w:ascii="Arial" w:hAnsi="Arial" w:cs="Arial"/>
          <w:sz w:val="24"/>
          <w:szCs w:val="24"/>
          <w:lang w:val="es-ES"/>
        </w:rPr>
        <w:t>durante este mes</w:t>
      </w:r>
    </w:p>
    <w:p w:rsidR="004C5342" w:rsidRDefault="004C5342" w:rsidP="004C5342">
      <w:pPr>
        <w:rPr>
          <w:lang w:val="es-ES"/>
        </w:rPr>
      </w:pPr>
    </w:p>
    <w:p w:rsidR="00A354BC" w:rsidRDefault="00A354BC" w:rsidP="004C5342">
      <w:pPr>
        <w:tabs>
          <w:tab w:val="left" w:pos="1500"/>
        </w:tabs>
        <w:rPr>
          <w:lang w:val="es-ES"/>
        </w:rPr>
      </w:pPr>
    </w:p>
    <w:p w:rsidR="004C5342" w:rsidRDefault="004C5342" w:rsidP="004C5342">
      <w:pPr>
        <w:tabs>
          <w:tab w:val="left" w:pos="1500"/>
        </w:tabs>
        <w:rPr>
          <w:lang w:val="es-ES"/>
        </w:rPr>
      </w:pPr>
    </w:p>
    <w:p w:rsidR="004C5342" w:rsidRDefault="004C5342" w:rsidP="004C5342">
      <w:pPr>
        <w:tabs>
          <w:tab w:val="left" w:pos="1500"/>
        </w:tabs>
        <w:rPr>
          <w:lang w:val="es-ES"/>
        </w:rPr>
      </w:pPr>
    </w:p>
    <w:p w:rsidR="004C5342" w:rsidRDefault="004C5342" w:rsidP="004C5342">
      <w:pPr>
        <w:tabs>
          <w:tab w:val="left" w:pos="1500"/>
        </w:tabs>
        <w:rPr>
          <w:lang w:val="es-ES"/>
        </w:rPr>
      </w:pPr>
    </w:p>
    <w:p w:rsidR="004C5342" w:rsidRDefault="004C5342" w:rsidP="004C5342">
      <w:pPr>
        <w:tabs>
          <w:tab w:val="left" w:pos="1500"/>
        </w:tabs>
        <w:rPr>
          <w:lang w:val="es-ES"/>
        </w:rPr>
      </w:pPr>
    </w:p>
    <w:p w:rsidR="004C5342" w:rsidRDefault="004C5342" w:rsidP="004C5342">
      <w:pPr>
        <w:tabs>
          <w:tab w:val="left" w:pos="1500"/>
        </w:tabs>
        <w:rPr>
          <w:lang w:val="es-ES"/>
        </w:rPr>
      </w:pPr>
    </w:p>
    <w:p w:rsidR="004C5342" w:rsidRDefault="004C5342" w:rsidP="004C5342">
      <w:pPr>
        <w:tabs>
          <w:tab w:val="left" w:pos="1500"/>
        </w:tabs>
        <w:rPr>
          <w:lang w:val="es-ES"/>
        </w:rPr>
      </w:pPr>
    </w:p>
    <w:p w:rsidR="004C5342" w:rsidRDefault="004C5342" w:rsidP="004C5342">
      <w:pPr>
        <w:tabs>
          <w:tab w:val="left" w:pos="1500"/>
        </w:tabs>
        <w:rPr>
          <w:lang w:val="es-ES"/>
        </w:rPr>
      </w:pPr>
    </w:p>
    <w:p w:rsidR="004C5342" w:rsidRDefault="004C5342" w:rsidP="004C5342">
      <w:pPr>
        <w:pStyle w:val="Prrafodelista"/>
        <w:numPr>
          <w:ilvl w:val="0"/>
          <w:numId w:val="7"/>
        </w:numPr>
        <w:jc w:val="both"/>
        <w:rPr>
          <w:rFonts w:ascii="Arial" w:hAnsi="Arial" w:cs="Arial"/>
          <w:b/>
          <w:sz w:val="24"/>
          <w:szCs w:val="24"/>
          <w:lang w:val="es-ES"/>
        </w:rPr>
      </w:pPr>
      <w:r w:rsidRPr="004C5342">
        <w:rPr>
          <w:rFonts w:ascii="Arial" w:hAnsi="Arial" w:cs="Arial"/>
          <w:b/>
          <w:sz w:val="24"/>
          <w:szCs w:val="24"/>
          <w:lang w:val="es-ES"/>
        </w:rPr>
        <w:t xml:space="preserve">La gráfica muestra el nivel de participación en registros de uso durante el mes de </w:t>
      </w:r>
      <w:r>
        <w:rPr>
          <w:rFonts w:ascii="Arial" w:hAnsi="Arial" w:cs="Arial"/>
          <w:b/>
          <w:sz w:val="24"/>
          <w:szCs w:val="24"/>
          <w:lang w:val="es-ES"/>
        </w:rPr>
        <w:t>Mayo</w:t>
      </w:r>
      <w:r w:rsidRPr="004C5342">
        <w:rPr>
          <w:rFonts w:ascii="Arial" w:hAnsi="Arial" w:cs="Arial"/>
          <w:b/>
          <w:sz w:val="24"/>
          <w:szCs w:val="24"/>
          <w:lang w:val="es-ES"/>
        </w:rPr>
        <w:t xml:space="preserve"> 2011-1 Vs 2012 -1 </w:t>
      </w:r>
    </w:p>
    <w:p w:rsidR="004C5342" w:rsidRDefault="004C5342" w:rsidP="004C5342">
      <w:pPr>
        <w:pStyle w:val="Prrafodelista"/>
        <w:jc w:val="both"/>
        <w:rPr>
          <w:rFonts w:ascii="Arial" w:hAnsi="Arial" w:cs="Arial"/>
          <w:b/>
          <w:sz w:val="24"/>
          <w:szCs w:val="24"/>
          <w:lang w:val="es-ES"/>
        </w:rPr>
      </w:pPr>
    </w:p>
    <w:p w:rsidR="004C5342" w:rsidRPr="004C5342" w:rsidRDefault="004C5342" w:rsidP="004C5342">
      <w:pPr>
        <w:pStyle w:val="Prrafodelista"/>
        <w:jc w:val="both"/>
        <w:rPr>
          <w:rFonts w:ascii="Arial" w:hAnsi="Arial" w:cs="Arial"/>
          <w:b/>
          <w:sz w:val="24"/>
          <w:szCs w:val="24"/>
          <w:lang w:val="es-ES"/>
        </w:rPr>
      </w:pPr>
      <w:r w:rsidRPr="004C5342">
        <w:rPr>
          <w:rFonts w:ascii="Arial" w:hAnsi="Arial" w:cs="Arial"/>
          <w:b/>
          <w:noProof/>
          <w:sz w:val="24"/>
          <w:szCs w:val="24"/>
          <w:lang w:val="es-ES" w:eastAsia="es-ES"/>
        </w:rPr>
        <w:drawing>
          <wp:anchor distT="0" distB="0" distL="114300" distR="114300" simplePos="0" relativeHeight="251666432" behindDoc="1" locked="0" layoutInCell="1" allowOverlap="1">
            <wp:simplePos x="0" y="0"/>
            <wp:positionH relativeFrom="column">
              <wp:posOffset>262890</wp:posOffset>
            </wp:positionH>
            <wp:positionV relativeFrom="paragraph">
              <wp:posOffset>635</wp:posOffset>
            </wp:positionV>
            <wp:extent cx="5124450" cy="2905125"/>
            <wp:effectExtent l="19050" t="0" r="0" b="0"/>
            <wp:wrapTight wrapText="bothSides">
              <wp:wrapPolygon edited="0">
                <wp:start x="-80" y="0"/>
                <wp:lineTo x="-80" y="21388"/>
                <wp:lineTo x="21600" y="21388"/>
                <wp:lineTo x="21600" y="0"/>
                <wp:lineTo x="-80" y="0"/>
              </wp:wrapPolygon>
            </wp:wrapTight>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4C5342" w:rsidRDefault="004C5342" w:rsidP="004C5342">
      <w:pPr>
        <w:tabs>
          <w:tab w:val="left" w:pos="1500"/>
        </w:tabs>
        <w:rPr>
          <w:lang w:val="es-ES"/>
        </w:rPr>
      </w:pPr>
    </w:p>
    <w:p w:rsidR="004C5342" w:rsidRPr="004C5342" w:rsidRDefault="004C5342" w:rsidP="004C5342">
      <w:pPr>
        <w:rPr>
          <w:lang w:val="es-ES"/>
        </w:rPr>
      </w:pPr>
    </w:p>
    <w:p w:rsidR="004C5342" w:rsidRPr="004C5342" w:rsidRDefault="004C5342" w:rsidP="004C5342">
      <w:pPr>
        <w:rPr>
          <w:lang w:val="es-ES"/>
        </w:rPr>
      </w:pPr>
    </w:p>
    <w:p w:rsidR="004C5342" w:rsidRPr="004C5342" w:rsidRDefault="004C5342" w:rsidP="004C5342">
      <w:pPr>
        <w:rPr>
          <w:lang w:val="es-ES"/>
        </w:rPr>
      </w:pPr>
    </w:p>
    <w:p w:rsidR="004C5342" w:rsidRPr="004C5342" w:rsidRDefault="004C5342" w:rsidP="004C5342">
      <w:pPr>
        <w:rPr>
          <w:lang w:val="es-ES"/>
        </w:rPr>
      </w:pPr>
    </w:p>
    <w:p w:rsidR="004C5342" w:rsidRPr="004C5342" w:rsidRDefault="004C5342" w:rsidP="004C5342">
      <w:pPr>
        <w:rPr>
          <w:lang w:val="es-ES"/>
        </w:rPr>
      </w:pPr>
    </w:p>
    <w:p w:rsidR="004C5342" w:rsidRPr="004C5342" w:rsidRDefault="004C5342" w:rsidP="004C5342">
      <w:pPr>
        <w:rPr>
          <w:lang w:val="es-ES"/>
        </w:rPr>
      </w:pPr>
    </w:p>
    <w:p w:rsidR="004C5342" w:rsidRPr="004C5342" w:rsidRDefault="004C5342" w:rsidP="004C5342">
      <w:pPr>
        <w:rPr>
          <w:lang w:val="es-ES"/>
        </w:rPr>
      </w:pPr>
    </w:p>
    <w:p w:rsidR="004C5342" w:rsidRPr="004C5342" w:rsidRDefault="004C5342" w:rsidP="004C5342">
      <w:pPr>
        <w:rPr>
          <w:lang w:val="es-ES"/>
        </w:rPr>
      </w:pPr>
    </w:p>
    <w:p w:rsidR="004C5342" w:rsidRDefault="004C5342" w:rsidP="004C5342">
      <w:pPr>
        <w:rPr>
          <w:lang w:val="es-ES"/>
        </w:rPr>
      </w:pPr>
    </w:p>
    <w:p w:rsidR="00744C11" w:rsidRDefault="004C5342" w:rsidP="00744C11">
      <w:pPr>
        <w:jc w:val="both"/>
        <w:rPr>
          <w:rFonts w:ascii="Arial" w:hAnsi="Arial" w:cs="Arial"/>
          <w:sz w:val="24"/>
          <w:szCs w:val="24"/>
          <w:lang w:val="es-ES"/>
        </w:rPr>
      </w:pPr>
      <w:r w:rsidRPr="00286CB0">
        <w:rPr>
          <w:rFonts w:ascii="Arial" w:hAnsi="Arial" w:cs="Arial"/>
          <w:sz w:val="24"/>
          <w:szCs w:val="24"/>
          <w:lang w:val="es-ES"/>
        </w:rPr>
        <w:t xml:space="preserve">Durante el mes de </w:t>
      </w:r>
      <w:r w:rsidR="00744C11">
        <w:rPr>
          <w:rFonts w:ascii="Arial" w:hAnsi="Arial" w:cs="Arial"/>
          <w:sz w:val="24"/>
          <w:szCs w:val="24"/>
          <w:lang w:val="es-ES"/>
        </w:rPr>
        <w:t>may</w:t>
      </w:r>
      <w:r>
        <w:rPr>
          <w:rFonts w:ascii="Arial" w:hAnsi="Arial" w:cs="Arial"/>
          <w:sz w:val="24"/>
          <w:szCs w:val="24"/>
          <w:lang w:val="es-ES"/>
        </w:rPr>
        <w:t xml:space="preserve">o </w:t>
      </w:r>
      <w:r w:rsidRPr="00286CB0">
        <w:rPr>
          <w:rFonts w:ascii="Arial" w:hAnsi="Arial" w:cs="Arial"/>
          <w:sz w:val="24"/>
          <w:szCs w:val="24"/>
          <w:lang w:val="es-ES"/>
        </w:rPr>
        <w:t xml:space="preserve">se llevaron </w:t>
      </w:r>
      <w:r>
        <w:rPr>
          <w:rFonts w:ascii="Arial" w:hAnsi="Arial" w:cs="Arial"/>
          <w:sz w:val="24"/>
          <w:szCs w:val="24"/>
          <w:lang w:val="es-ES"/>
        </w:rPr>
        <w:t xml:space="preserve">a cabo actividades de promoción y prevención en salud y consulta médica (109), consulta Enfermería (95), taller Soy mi Futuro (43) capacitación manejo de residuos peligrosos (39) y </w:t>
      </w:r>
      <w:r w:rsidR="00C0610D">
        <w:rPr>
          <w:rFonts w:ascii="Arial" w:hAnsi="Arial" w:cs="Arial"/>
          <w:sz w:val="24"/>
          <w:szCs w:val="24"/>
          <w:lang w:val="es-ES"/>
        </w:rPr>
        <w:t>semana de la Salud (880</w:t>
      </w:r>
      <w:r>
        <w:rPr>
          <w:rFonts w:ascii="Arial" w:hAnsi="Arial" w:cs="Arial"/>
          <w:sz w:val="24"/>
          <w:szCs w:val="24"/>
          <w:lang w:val="es-ES"/>
        </w:rPr>
        <w:t xml:space="preserve">), </w:t>
      </w:r>
      <w:r w:rsidR="00C0610D">
        <w:rPr>
          <w:rFonts w:ascii="Arial" w:hAnsi="Arial" w:cs="Arial"/>
          <w:sz w:val="24"/>
          <w:szCs w:val="24"/>
          <w:lang w:val="es-ES"/>
        </w:rPr>
        <w:t>toma muestra VIH (20</w:t>
      </w:r>
      <w:r>
        <w:rPr>
          <w:rFonts w:ascii="Arial" w:hAnsi="Arial" w:cs="Arial"/>
          <w:sz w:val="24"/>
          <w:szCs w:val="24"/>
          <w:lang w:val="es-ES"/>
        </w:rPr>
        <w:t xml:space="preserve">) con un total de </w:t>
      </w:r>
      <w:r w:rsidR="00C0610D">
        <w:rPr>
          <w:rFonts w:ascii="Arial" w:hAnsi="Arial" w:cs="Arial"/>
          <w:b/>
          <w:sz w:val="24"/>
          <w:szCs w:val="24"/>
          <w:lang w:val="es-ES"/>
        </w:rPr>
        <w:t>1186</w:t>
      </w:r>
      <w:r>
        <w:rPr>
          <w:rFonts w:ascii="Arial" w:hAnsi="Arial" w:cs="Arial"/>
          <w:b/>
          <w:sz w:val="24"/>
          <w:szCs w:val="24"/>
          <w:lang w:val="es-ES"/>
        </w:rPr>
        <w:t xml:space="preserve"> </w:t>
      </w:r>
      <w:r w:rsidRPr="00A354BC">
        <w:rPr>
          <w:rFonts w:ascii="Arial" w:hAnsi="Arial" w:cs="Arial"/>
          <w:b/>
          <w:sz w:val="24"/>
          <w:szCs w:val="24"/>
          <w:lang w:val="es-ES"/>
        </w:rPr>
        <w:t xml:space="preserve"> </w:t>
      </w:r>
      <w:r>
        <w:rPr>
          <w:rFonts w:ascii="Arial" w:hAnsi="Arial" w:cs="Arial"/>
          <w:sz w:val="24"/>
          <w:szCs w:val="24"/>
          <w:lang w:val="es-ES"/>
        </w:rPr>
        <w:t xml:space="preserve">registros de uso en 2012 frente a un total de </w:t>
      </w:r>
      <w:r w:rsidR="00C0610D">
        <w:rPr>
          <w:rFonts w:ascii="Arial" w:hAnsi="Arial" w:cs="Arial"/>
          <w:b/>
          <w:sz w:val="24"/>
          <w:szCs w:val="24"/>
          <w:lang w:val="es-ES"/>
        </w:rPr>
        <w:t>76</w:t>
      </w:r>
      <w:r>
        <w:rPr>
          <w:rFonts w:ascii="Arial" w:hAnsi="Arial" w:cs="Arial"/>
          <w:b/>
          <w:sz w:val="24"/>
          <w:szCs w:val="24"/>
          <w:lang w:val="es-ES"/>
        </w:rPr>
        <w:t xml:space="preserve"> </w:t>
      </w:r>
      <w:r>
        <w:rPr>
          <w:rFonts w:ascii="Arial" w:hAnsi="Arial" w:cs="Arial"/>
          <w:sz w:val="24"/>
          <w:szCs w:val="24"/>
          <w:lang w:val="es-ES"/>
        </w:rPr>
        <w:t xml:space="preserve">en el año 2011 lo cual indica una diferencia de </w:t>
      </w:r>
      <w:r w:rsidR="00C0610D" w:rsidRPr="00C0610D">
        <w:rPr>
          <w:rFonts w:ascii="Arial" w:hAnsi="Arial" w:cs="Arial"/>
          <w:b/>
          <w:sz w:val="24"/>
          <w:szCs w:val="24"/>
          <w:lang w:val="es-ES"/>
        </w:rPr>
        <w:t>1.110</w:t>
      </w:r>
      <w:r>
        <w:rPr>
          <w:rFonts w:ascii="Arial" w:hAnsi="Arial" w:cs="Arial"/>
          <w:sz w:val="24"/>
          <w:szCs w:val="24"/>
          <w:lang w:val="es-ES"/>
        </w:rPr>
        <w:t xml:space="preserve">  registros de uso para un crecimiento de </w:t>
      </w:r>
      <w:r w:rsidR="00C0610D">
        <w:rPr>
          <w:rFonts w:ascii="Arial" w:hAnsi="Arial" w:cs="Arial"/>
          <w:b/>
          <w:sz w:val="24"/>
          <w:szCs w:val="24"/>
          <w:lang w:val="es-ES"/>
        </w:rPr>
        <w:t>88</w:t>
      </w:r>
      <w:r w:rsidRPr="00A354BC">
        <w:rPr>
          <w:rFonts w:ascii="Arial" w:hAnsi="Arial" w:cs="Arial"/>
          <w:b/>
          <w:sz w:val="24"/>
          <w:szCs w:val="24"/>
          <w:lang w:val="es-ES"/>
        </w:rPr>
        <w:t>%</w:t>
      </w:r>
      <w:r>
        <w:rPr>
          <w:rFonts w:ascii="Arial" w:hAnsi="Arial" w:cs="Arial"/>
          <w:b/>
          <w:sz w:val="24"/>
          <w:szCs w:val="24"/>
          <w:lang w:val="es-ES"/>
        </w:rPr>
        <w:t xml:space="preserve"> </w:t>
      </w:r>
      <w:r w:rsidRPr="00A354BC">
        <w:rPr>
          <w:rFonts w:ascii="Arial" w:hAnsi="Arial" w:cs="Arial"/>
          <w:sz w:val="24"/>
          <w:szCs w:val="24"/>
          <w:lang w:val="es-ES"/>
        </w:rPr>
        <w:t>durante este mes</w:t>
      </w:r>
      <w:r w:rsidR="00C0610D">
        <w:rPr>
          <w:rFonts w:ascii="Arial" w:hAnsi="Arial" w:cs="Arial"/>
          <w:sz w:val="24"/>
          <w:szCs w:val="24"/>
          <w:lang w:val="es-ES"/>
        </w:rPr>
        <w:t xml:space="preserve">. </w:t>
      </w:r>
    </w:p>
    <w:p w:rsidR="00744C11" w:rsidRDefault="00744C11" w:rsidP="00744C11">
      <w:pPr>
        <w:jc w:val="both"/>
        <w:rPr>
          <w:rFonts w:ascii="Arial" w:hAnsi="Arial" w:cs="Arial"/>
          <w:sz w:val="24"/>
          <w:szCs w:val="24"/>
          <w:lang w:val="es-ES"/>
        </w:rPr>
      </w:pPr>
    </w:p>
    <w:p w:rsidR="00744C11" w:rsidRDefault="00744C11" w:rsidP="00744C11">
      <w:pPr>
        <w:jc w:val="both"/>
        <w:rPr>
          <w:rFonts w:ascii="Arial" w:hAnsi="Arial" w:cs="Arial"/>
          <w:sz w:val="24"/>
          <w:szCs w:val="24"/>
          <w:lang w:val="es-ES"/>
        </w:rPr>
      </w:pPr>
    </w:p>
    <w:p w:rsidR="00744C11" w:rsidRDefault="00744C11" w:rsidP="00744C11">
      <w:pPr>
        <w:jc w:val="both"/>
        <w:rPr>
          <w:rFonts w:ascii="Arial" w:hAnsi="Arial" w:cs="Arial"/>
          <w:sz w:val="24"/>
          <w:szCs w:val="24"/>
          <w:lang w:val="es-ES"/>
        </w:rPr>
      </w:pPr>
    </w:p>
    <w:p w:rsidR="00744C11" w:rsidRDefault="00744C11" w:rsidP="00744C11">
      <w:pPr>
        <w:jc w:val="both"/>
        <w:rPr>
          <w:rFonts w:ascii="Arial" w:hAnsi="Arial" w:cs="Arial"/>
          <w:sz w:val="24"/>
          <w:szCs w:val="24"/>
          <w:lang w:val="es-ES"/>
        </w:rPr>
      </w:pPr>
    </w:p>
    <w:p w:rsidR="00744C11" w:rsidRDefault="00744C11" w:rsidP="00744C11">
      <w:pPr>
        <w:jc w:val="both"/>
        <w:rPr>
          <w:rFonts w:ascii="Arial" w:hAnsi="Arial" w:cs="Arial"/>
          <w:sz w:val="24"/>
          <w:szCs w:val="24"/>
          <w:lang w:val="es-ES"/>
        </w:rPr>
      </w:pPr>
    </w:p>
    <w:p w:rsidR="00744C11" w:rsidRDefault="00744C11" w:rsidP="00744C11">
      <w:pPr>
        <w:jc w:val="both"/>
        <w:rPr>
          <w:rFonts w:ascii="Arial" w:hAnsi="Arial" w:cs="Arial"/>
          <w:sz w:val="24"/>
          <w:szCs w:val="24"/>
          <w:lang w:val="es-ES"/>
        </w:rPr>
      </w:pPr>
    </w:p>
    <w:p w:rsidR="00744C11" w:rsidRDefault="00744C11" w:rsidP="00744C11">
      <w:pPr>
        <w:jc w:val="both"/>
        <w:rPr>
          <w:rFonts w:ascii="Arial" w:hAnsi="Arial" w:cs="Arial"/>
          <w:sz w:val="24"/>
          <w:szCs w:val="24"/>
          <w:lang w:val="es-ES"/>
        </w:rPr>
      </w:pPr>
    </w:p>
    <w:p w:rsidR="00744C11" w:rsidRPr="00744C11" w:rsidRDefault="00744C11" w:rsidP="00744C11">
      <w:pPr>
        <w:pStyle w:val="Prrafodelista"/>
        <w:numPr>
          <w:ilvl w:val="0"/>
          <w:numId w:val="7"/>
        </w:numPr>
        <w:jc w:val="both"/>
        <w:rPr>
          <w:rFonts w:ascii="Arial" w:hAnsi="Arial" w:cs="Arial"/>
          <w:sz w:val="24"/>
          <w:szCs w:val="24"/>
          <w:lang w:val="es-ES"/>
        </w:rPr>
      </w:pPr>
      <w:r w:rsidRPr="00744C11">
        <w:rPr>
          <w:rFonts w:ascii="Arial" w:hAnsi="Arial" w:cs="Arial"/>
          <w:b/>
          <w:sz w:val="24"/>
          <w:szCs w:val="24"/>
          <w:lang w:val="es-ES"/>
        </w:rPr>
        <w:lastRenderedPageBreak/>
        <w:t xml:space="preserve">La gráfica muestra el nivel de participación en registros de uso durante el mes de </w:t>
      </w:r>
      <w:r>
        <w:rPr>
          <w:rFonts w:ascii="Arial" w:hAnsi="Arial" w:cs="Arial"/>
          <w:b/>
          <w:sz w:val="24"/>
          <w:szCs w:val="24"/>
          <w:lang w:val="es-ES"/>
        </w:rPr>
        <w:t>junio</w:t>
      </w:r>
      <w:r w:rsidRPr="00744C11">
        <w:rPr>
          <w:rFonts w:ascii="Arial" w:hAnsi="Arial" w:cs="Arial"/>
          <w:b/>
          <w:sz w:val="24"/>
          <w:szCs w:val="24"/>
          <w:lang w:val="es-ES"/>
        </w:rPr>
        <w:t xml:space="preserve"> 2011-1 Vs 2012 -1 </w:t>
      </w:r>
    </w:p>
    <w:p w:rsidR="00744C11" w:rsidRPr="00744C11" w:rsidRDefault="008E7452" w:rsidP="00744C11">
      <w:pPr>
        <w:ind w:left="360"/>
        <w:jc w:val="both"/>
        <w:rPr>
          <w:rFonts w:ascii="Arial" w:hAnsi="Arial" w:cs="Arial"/>
          <w:sz w:val="24"/>
          <w:szCs w:val="24"/>
          <w:lang w:val="es-ES"/>
        </w:rPr>
      </w:pPr>
      <w:r w:rsidRPr="008E7452">
        <w:rPr>
          <w:rFonts w:ascii="Arial" w:hAnsi="Arial" w:cs="Arial"/>
          <w:noProof/>
          <w:sz w:val="24"/>
          <w:szCs w:val="24"/>
          <w:lang w:val="es-ES" w:eastAsia="es-ES"/>
        </w:rPr>
        <w:drawing>
          <wp:anchor distT="0" distB="0" distL="114300" distR="114300" simplePos="0" relativeHeight="251678720" behindDoc="1" locked="0" layoutInCell="1" allowOverlap="1">
            <wp:simplePos x="0" y="0"/>
            <wp:positionH relativeFrom="column">
              <wp:posOffset>243840</wp:posOffset>
            </wp:positionH>
            <wp:positionV relativeFrom="paragraph">
              <wp:posOffset>-1270</wp:posOffset>
            </wp:positionV>
            <wp:extent cx="4495800" cy="2667000"/>
            <wp:effectExtent l="19050" t="0" r="0" b="0"/>
            <wp:wrapTight wrapText="bothSides">
              <wp:wrapPolygon edited="0">
                <wp:start x="-92" y="0"/>
                <wp:lineTo x="-92" y="21446"/>
                <wp:lineTo x="21600" y="21446"/>
                <wp:lineTo x="21600" y="0"/>
                <wp:lineTo x="-92" y="0"/>
              </wp:wrapPolygon>
            </wp:wrapTight>
            <wp:docPr id="2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C0610D" w:rsidRDefault="00C0610D" w:rsidP="004C5342">
      <w:pPr>
        <w:jc w:val="both"/>
        <w:rPr>
          <w:rFonts w:ascii="Arial" w:hAnsi="Arial" w:cs="Arial"/>
          <w:sz w:val="24"/>
          <w:szCs w:val="24"/>
          <w:lang w:val="es-ES"/>
        </w:rPr>
      </w:pPr>
    </w:p>
    <w:p w:rsidR="00C0610D" w:rsidRDefault="00C0610D" w:rsidP="004C5342">
      <w:pPr>
        <w:jc w:val="both"/>
        <w:rPr>
          <w:rFonts w:ascii="Arial" w:hAnsi="Arial" w:cs="Arial"/>
          <w:sz w:val="24"/>
          <w:szCs w:val="24"/>
          <w:lang w:val="es-ES"/>
        </w:rPr>
      </w:pPr>
    </w:p>
    <w:p w:rsidR="00C0610D" w:rsidRDefault="00C0610D" w:rsidP="004C5342">
      <w:pPr>
        <w:jc w:val="both"/>
        <w:rPr>
          <w:rFonts w:ascii="Arial" w:hAnsi="Arial" w:cs="Arial"/>
          <w:sz w:val="24"/>
          <w:szCs w:val="24"/>
          <w:lang w:val="es-ES"/>
        </w:rPr>
      </w:pPr>
    </w:p>
    <w:p w:rsidR="00C0610D" w:rsidRDefault="00C0610D" w:rsidP="004C5342">
      <w:pPr>
        <w:jc w:val="both"/>
        <w:rPr>
          <w:rFonts w:ascii="Arial" w:hAnsi="Arial" w:cs="Arial"/>
          <w:sz w:val="24"/>
          <w:szCs w:val="24"/>
          <w:lang w:val="es-ES"/>
        </w:rPr>
      </w:pPr>
    </w:p>
    <w:p w:rsidR="00C0610D" w:rsidRDefault="00C0610D" w:rsidP="004C5342">
      <w:pPr>
        <w:jc w:val="both"/>
        <w:rPr>
          <w:rFonts w:ascii="Arial" w:hAnsi="Arial" w:cs="Arial"/>
          <w:sz w:val="24"/>
          <w:szCs w:val="24"/>
          <w:lang w:val="es-ES"/>
        </w:rPr>
      </w:pPr>
    </w:p>
    <w:p w:rsidR="00C0610D" w:rsidRDefault="00C0610D" w:rsidP="004C5342">
      <w:pPr>
        <w:jc w:val="both"/>
        <w:rPr>
          <w:rFonts w:ascii="Arial" w:hAnsi="Arial" w:cs="Arial"/>
          <w:sz w:val="24"/>
          <w:szCs w:val="24"/>
          <w:lang w:val="es-ES"/>
        </w:rPr>
      </w:pPr>
    </w:p>
    <w:p w:rsidR="00744C11" w:rsidRDefault="00744C11" w:rsidP="004C5342">
      <w:pPr>
        <w:jc w:val="both"/>
        <w:rPr>
          <w:rFonts w:ascii="Arial" w:hAnsi="Arial" w:cs="Arial"/>
          <w:sz w:val="24"/>
          <w:szCs w:val="24"/>
          <w:lang w:val="es-ES"/>
        </w:rPr>
      </w:pPr>
    </w:p>
    <w:p w:rsidR="00744C11" w:rsidRDefault="00744C11" w:rsidP="004C5342">
      <w:pPr>
        <w:jc w:val="both"/>
        <w:rPr>
          <w:rFonts w:ascii="Arial" w:hAnsi="Arial" w:cs="Arial"/>
          <w:sz w:val="24"/>
          <w:szCs w:val="24"/>
          <w:lang w:val="es-ES"/>
        </w:rPr>
      </w:pPr>
    </w:p>
    <w:p w:rsidR="00744C11" w:rsidRDefault="00744C11" w:rsidP="00744C11">
      <w:pPr>
        <w:jc w:val="both"/>
        <w:rPr>
          <w:rFonts w:ascii="Arial" w:hAnsi="Arial" w:cs="Arial"/>
          <w:sz w:val="24"/>
          <w:szCs w:val="24"/>
          <w:lang w:val="es-ES"/>
        </w:rPr>
      </w:pPr>
      <w:r w:rsidRPr="00286CB0">
        <w:rPr>
          <w:rFonts w:ascii="Arial" w:hAnsi="Arial" w:cs="Arial"/>
          <w:sz w:val="24"/>
          <w:szCs w:val="24"/>
          <w:lang w:val="es-ES"/>
        </w:rPr>
        <w:t xml:space="preserve">Durante el mes de </w:t>
      </w:r>
      <w:r>
        <w:rPr>
          <w:rFonts w:ascii="Arial" w:hAnsi="Arial" w:cs="Arial"/>
          <w:sz w:val="24"/>
          <w:szCs w:val="24"/>
          <w:lang w:val="es-ES"/>
        </w:rPr>
        <w:t xml:space="preserve">junio </w:t>
      </w:r>
      <w:r w:rsidRPr="00286CB0">
        <w:rPr>
          <w:rFonts w:ascii="Arial" w:hAnsi="Arial" w:cs="Arial"/>
          <w:sz w:val="24"/>
          <w:szCs w:val="24"/>
          <w:lang w:val="es-ES"/>
        </w:rPr>
        <w:t xml:space="preserve">se llevaron </w:t>
      </w:r>
      <w:r>
        <w:rPr>
          <w:rFonts w:ascii="Arial" w:hAnsi="Arial" w:cs="Arial"/>
          <w:sz w:val="24"/>
          <w:szCs w:val="24"/>
          <w:lang w:val="es-ES"/>
        </w:rPr>
        <w:t>a cabo actividades de pr</w:t>
      </w:r>
      <w:r w:rsidR="00A64BA5">
        <w:rPr>
          <w:rFonts w:ascii="Arial" w:hAnsi="Arial" w:cs="Arial"/>
          <w:sz w:val="24"/>
          <w:szCs w:val="24"/>
          <w:lang w:val="es-ES"/>
        </w:rPr>
        <w:t xml:space="preserve">omoción y prevención en salud, </w:t>
      </w:r>
      <w:r>
        <w:rPr>
          <w:rFonts w:ascii="Arial" w:hAnsi="Arial" w:cs="Arial"/>
          <w:sz w:val="24"/>
          <w:szCs w:val="24"/>
          <w:lang w:val="es-ES"/>
        </w:rPr>
        <w:t>consulta médica (</w:t>
      </w:r>
      <w:r w:rsidR="008E7452">
        <w:rPr>
          <w:rFonts w:ascii="Arial" w:hAnsi="Arial" w:cs="Arial"/>
          <w:sz w:val="24"/>
          <w:szCs w:val="24"/>
          <w:lang w:val="es-ES"/>
        </w:rPr>
        <w:t>61), consulta Enfermería (38</w:t>
      </w:r>
      <w:r>
        <w:rPr>
          <w:rFonts w:ascii="Arial" w:hAnsi="Arial" w:cs="Arial"/>
          <w:sz w:val="24"/>
          <w:szCs w:val="24"/>
          <w:lang w:val="es-ES"/>
        </w:rPr>
        <w:t xml:space="preserve">), </w:t>
      </w:r>
      <w:r w:rsidR="008E7452">
        <w:rPr>
          <w:rFonts w:ascii="Arial" w:hAnsi="Arial" w:cs="Arial"/>
          <w:sz w:val="24"/>
          <w:szCs w:val="24"/>
          <w:lang w:val="es-ES"/>
        </w:rPr>
        <w:t>No se</w:t>
      </w:r>
      <w:r w:rsidR="00A64BA5">
        <w:rPr>
          <w:rFonts w:ascii="Arial" w:hAnsi="Arial" w:cs="Arial"/>
          <w:sz w:val="24"/>
          <w:szCs w:val="24"/>
          <w:lang w:val="es-ES"/>
        </w:rPr>
        <w:t xml:space="preserve"> realizaron talleres, se destinó</w:t>
      </w:r>
      <w:r w:rsidR="008E7452">
        <w:rPr>
          <w:rFonts w:ascii="Arial" w:hAnsi="Arial" w:cs="Arial"/>
          <w:sz w:val="24"/>
          <w:szCs w:val="24"/>
          <w:lang w:val="es-ES"/>
        </w:rPr>
        <w:t xml:space="preserve"> el tiempo de la enfermera para realizar una atención personalizada a la señora Martha Lucía Ruiz como aporte de bienestar al proceso de recuperación de la paciente </w:t>
      </w:r>
      <w:r>
        <w:rPr>
          <w:rFonts w:ascii="Arial" w:hAnsi="Arial" w:cs="Arial"/>
          <w:sz w:val="24"/>
          <w:szCs w:val="24"/>
          <w:lang w:val="es-ES"/>
        </w:rPr>
        <w:t>con un total de</w:t>
      </w:r>
      <w:r w:rsidR="008E7452">
        <w:rPr>
          <w:rFonts w:ascii="Arial" w:hAnsi="Arial" w:cs="Arial"/>
          <w:sz w:val="24"/>
          <w:szCs w:val="24"/>
          <w:lang w:val="es-ES"/>
        </w:rPr>
        <w:t xml:space="preserve"> </w:t>
      </w:r>
      <w:r w:rsidR="008E7452">
        <w:rPr>
          <w:rFonts w:ascii="Arial" w:hAnsi="Arial" w:cs="Arial"/>
          <w:b/>
          <w:sz w:val="24"/>
          <w:szCs w:val="24"/>
          <w:lang w:val="es-ES"/>
        </w:rPr>
        <w:t xml:space="preserve">93 </w:t>
      </w:r>
      <w:r>
        <w:rPr>
          <w:rFonts w:ascii="Arial" w:hAnsi="Arial" w:cs="Arial"/>
          <w:sz w:val="24"/>
          <w:szCs w:val="24"/>
          <w:lang w:val="es-ES"/>
        </w:rPr>
        <w:t xml:space="preserve">registros de uso en 2012 frente a un total de </w:t>
      </w:r>
      <w:r w:rsidR="008E7452">
        <w:rPr>
          <w:rFonts w:ascii="Arial" w:hAnsi="Arial" w:cs="Arial"/>
          <w:b/>
          <w:sz w:val="24"/>
          <w:szCs w:val="24"/>
          <w:lang w:val="es-ES"/>
        </w:rPr>
        <w:t xml:space="preserve">46 </w:t>
      </w:r>
      <w:r>
        <w:rPr>
          <w:rFonts w:ascii="Arial" w:hAnsi="Arial" w:cs="Arial"/>
          <w:sz w:val="24"/>
          <w:szCs w:val="24"/>
          <w:lang w:val="es-ES"/>
        </w:rPr>
        <w:t xml:space="preserve">en el año 2011 lo cual indica una diferencia de </w:t>
      </w:r>
      <w:r w:rsidR="008E7452">
        <w:rPr>
          <w:rFonts w:ascii="Arial" w:hAnsi="Arial" w:cs="Arial"/>
          <w:b/>
          <w:sz w:val="24"/>
          <w:szCs w:val="24"/>
          <w:lang w:val="es-ES"/>
        </w:rPr>
        <w:t>47</w:t>
      </w:r>
      <w:r>
        <w:rPr>
          <w:rFonts w:ascii="Arial" w:hAnsi="Arial" w:cs="Arial"/>
          <w:sz w:val="24"/>
          <w:szCs w:val="24"/>
          <w:lang w:val="es-ES"/>
        </w:rPr>
        <w:t xml:space="preserve"> registros de uso para un crecimiento de </w:t>
      </w:r>
      <w:r w:rsidR="00B96403">
        <w:rPr>
          <w:rFonts w:ascii="Arial" w:hAnsi="Arial" w:cs="Arial"/>
          <w:sz w:val="24"/>
          <w:szCs w:val="24"/>
          <w:lang w:val="es-ES"/>
        </w:rPr>
        <w:t>34</w:t>
      </w:r>
      <w:r w:rsidRPr="00A354BC">
        <w:rPr>
          <w:rFonts w:ascii="Arial" w:hAnsi="Arial" w:cs="Arial"/>
          <w:b/>
          <w:sz w:val="24"/>
          <w:szCs w:val="24"/>
          <w:lang w:val="es-ES"/>
        </w:rPr>
        <w:t>%</w:t>
      </w:r>
      <w:r>
        <w:rPr>
          <w:rFonts w:ascii="Arial" w:hAnsi="Arial" w:cs="Arial"/>
          <w:b/>
          <w:sz w:val="24"/>
          <w:szCs w:val="24"/>
          <w:lang w:val="es-ES"/>
        </w:rPr>
        <w:t xml:space="preserve"> </w:t>
      </w:r>
      <w:r w:rsidRPr="00A354BC">
        <w:rPr>
          <w:rFonts w:ascii="Arial" w:hAnsi="Arial" w:cs="Arial"/>
          <w:sz w:val="24"/>
          <w:szCs w:val="24"/>
          <w:lang w:val="es-ES"/>
        </w:rPr>
        <w:t>durante este mes</w:t>
      </w:r>
      <w:r>
        <w:rPr>
          <w:rFonts w:ascii="Arial" w:hAnsi="Arial" w:cs="Arial"/>
          <w:sz w:val="24"/>
          <w:szCs w:val="24"/>
          <w:lang w:val="es-ES"/>
        </w:rPr>
        <w:t xml:space="preserve">. </w:t>
      </w:r>
    </w:p>
    <w:p w:rsidR="00744C11" w:rsidRDefault="00744C11" w:rsidP="004C5342">
      <w:pPr>
        <w:jc w:val="both"/>
        <w:rPr>
          <w:rFonts w:ascii="Arial" w:hAnsi="Arial" w:cs="Arial"/>
          <w:sz w:val="24"/>
          <w:szCs w:val="24"/>
          <w:lang w:val="es-ES"/>
        </w:rPr>
      </w:pPr>
    </w:p>
    <w:p w:rsidR="00744C11" w:rsidRDefault="00744C11" w:rsidP="004C5342">
      <w:pPr>
        <w:jc w:val="both"/>
        <w:rPr>
          <w:rFonts w:ascii="Arial" w:hAnsi="Arial" w:cs="Arial"/>
          <w:sz w:val="24"/>
          <w:szCs w:val="24"/>
          <w:lang w:val="es-ES"/>
        </w:rPr>
      </w:pPr>
    </w:p>
    <w:p w:rsidR="00744C11" w:rsidRDefault="00744C11" w:rsidP="008E7452">
      <w:pPr>
        <w:jc w:val="center"/>
        <w:rPr>
          <w:rFonts w:ascii="Arial" w:hAnsi="Arial" w:cs="Arial"/>
          <w:sz w:val="24"/>
          <w:szCs w:val="24"/>
          <w:lang w:val="es-ES"/>
        </w:rPr>
      </w:pPr>
    </w:p>
    <w:p w:rsidR="00744C11" w:rsidRDefault="00744C11" w:rsidP="004C5342">
      <w:pPr>
        <w:jc w:val="both"/>
        <w:rPr>
          <w:rFonts w:ascii="Arial" w:hAnsi="Arial" w:cs="Arial"/>
          <w:sz w:val="24"/>
          <w:szCs w:val="24"/>
          <w:lang w:val="es-ES"/>
        </w:rPr>
      </w:pPr>
    </w:p>
    <w:p w:rsidR="00744C11" w:rsidRDefault="00744C11" w:rsidP="004C5342">
      <w:pPr>
        <w:jc w:val="both"/>
        <w:rPr>
          <w:rFonts w:ascii="Arial" w:hAnsi="Arial" w:cs="Arial"/>
          <w:sz w:val="24"/>
          <w:szCs w:val="24"/>
          <w:lang w:val="es-ES"/>
        </w:rPr>
      </w:pPr>
    </w:p>
    <w:p w:rsidR="00744C11" w:rsidRDefault="00744C11" w:rsidP="004C5342">
      <w:pPr>
        <w:jc w:val="both"/>
        <w:rPr>
          <w:rFonts w:ascii="Arial" w:hAnsi="Arial" w:cs="Arial"/>
          <w:sz w:val="24"/>
          <w:szCs w:val="24"/>
          <w:lang w:val="es-ES"/>
        </w:rPr>
      </w:pPr>
    </w:p>
    <w:p w:rsidR="00744C11" w:rsidRDefault="00744C11" w:rsidP="004C5342">
      <w:pPr>
        <w:jc w:val="both"/>
        <w:rPr>
          <w:rFonts w:ascii="Arial" w:hAnsi="Arial" w:cs="Arial"/>
          <w:sz w:val="24"/>
          <w:szCs w:val="24"/>
          <w:lang w:val="es-ES"/>
        </w:rPr>
      </w:pPr>
    </w:p>
    <w:p w:rsidR="00744C11" w:rsidRDefault="00744C11" w:rsidP="004C5342">
      <w:pPr>
        <w:jc w:val="both"/>
        <w:rPr>
          <w:rFonts w:ascii="Arial" w:hAnsi="Arial" w:cs="Arial"/>
          <w:sz w:val="24"/>
          <w:szCs w:val="24"/>
          <w:lang w:val="es-ES"/>
        </w:rPr>
      </w:pPr>
    </w:p>
    <w:p w:rsidR="00744C11" w:rsidRDefault="00744C11" w:rsidP="004C5342">
      <w:pPr>
        <w:jc w:val="both"/>
        <w:rPr>
          <w:rFonts w:ascii="Arial" w:hAnsi="Arial" w:cs="Arial"/>
          <w:sz w:val="24"/>
          <w:szCs w:val="24"/>
          <w:lang w:val="es-ES"/>
        </w:rPr>
      </w:pPr>
    </w:p>
    <w:p w:rsidR="00C0610D" w:rsidRDefault="00C0610D" w:rsidP="004C5342">
      <w:pPr>
        <w:jc w:val="both"/>
        <w:rPr>
          <w:rFonts w:ascii="Arial" w:hAnsi="Arial" w:cs="Arial"/>
          <w:sz w:val="24"/>
          <w:szCs w:val="24"/>
          <w:lang w:val="es-ES"/>
        </w:rPr>
      </w:pPr>
    </w:p>
    <w:p w:rsidR="00C0610D" w:rsidRDefault="00C0610D" w:rsidP="00C0610D">
      <w:pPr>
        <w:tabs>
          <w:tab w:val="left" w:pos="1185"/>
        </w:tabs>
        <w:jc w:val="both"/>
        <w:rPr>
          <w:rFonts w:ascii="Arial" w:hAnsi="Arial" w:cs="Arial"/>
          <w:b/>
          <w:sz w:val="24"/>
          <w:szCs w:val="24"/>
          <w:lang w:val="es-ES"/>
        </w:rPr>
      </w:pPr>
      <w:r w:rsidRPr="00286CB0">
        <w:rPr>
          <w:rFonts w:ascii="Arial" w:hAnsi="Arial" w:cs="Arial"/>
          <w:b/>
          <w:sz w:val="24"/>
          <w:szCs w:val="24"/>
          <w:lang w:val="es-ES"/>
        </w:rPr>
        <w:lastRenderedPageBreak/>
        <w:t xml:space="preserve">Consolidado general de </w:t>
      </w:r>
      <w:r>
        <w:rPr>
          <w:rFonts w:ascii="Arial" w:hAnsi="Arial" w:cs="Arial"/>
          <w:b/>
          <w:sz w:val="24"/>
          <w:szCs w:val="24"/>
          <w:lang w:val="es-ES"/>
        </w:rPr>
        <w:t xml:space="preserve">salud </w:t>
      </w:r>
      <w:r w:rsidRPr="00286CB0">
        <w:rPr>
          <w:rFonts w:ascii="Arial" w:hAnsi="Arial" w:cs="Arial"/>
          <w:b/>
          <w:sz w:val="24"/>
          <w:szCs w:val="24"/>
          <w:lang w:val="es-ES"/>
        </w:rPr>
        <w:t xml:space="preserve">2011-1 Vs 2012-1: </w:t>
      </w:r>
    </w:p>
    <w:p w:rsidR="00C0610D" w:rsidRPr="00286CB0" w:rsidRDefault="00C0610D" w:rsidP="00C0610D">
      <w:pPr>
        <w:tabs>
          <w:tab w:val="left" w:pos="1185"/>
        </w:tabs>
        <w:jc w:val="both"/>
        <w:rPr>
          <w:rFonts w:ascii="Arial" w:hAnsi="Arial" w:cs="Arial"/>
          <w:b/>
          <w:sz w:val="24"/>
          <w:szCs w:val="24"/>
          <w:lang w:val="es-ES"/>
        </w:rPr>
      </w:pPr>
    </w:p>
    <w:p w:rsidR="00C0610D" w:rsidRDefault="00B96403" w:rsidP="004C5342">
      <w:pPr>
        <w:jc w:val="both"/>
        <w:rPr>
          <w:rFonts w:ascii="Arial" w:hAnsi="Arial" w:cs="Arial"/>
          <w:sz w:val="24"/>
          <w:szCs w:val="24"/>
          <w:lang w:val="es-ES"/>
        </w:rPr>
      </w:pPr>
      <w:r w:rsidRPr="00B96403">
        <w:rPr>
          <w:rFonts w:ascii="Arial" w:hAnsi="Arial" w:cs="Arial"/>
          <w:noProof/>
          <w:sz w:val="24"/>
          <w:szCs w:val="24"/>
          <w:lang w:val="es-ES" w:eastAsia="es-ES"/>
        </w:rPr>
        <w:drawing>
          <wp:anchor distT="0" distB="0" distL="114300" distR="114300" simplePos="0" relativeHeight="251679744" behindDoc="1" locked="0" layoutInCell="1" allowOverlap="1">
            <wp:simplePos x="0" y="0"/>
            <wp:positionH relativeFrom="column">
              <wp:posOffset>15240</wp:posOffset>
            </wp:positionH>
            <wp:positionV relativeFrom="paragraph">
              <wp:posOffset>-4445</wp:posOffset>
            </wp:positionV>
            <wp:extent cx="4525010" cy="2647950"/>
            <wp:effectExtent l="19050" t="0" r="8890" b="0"/>
            <wp:wrapTight wrapText="bothSides">
              <wp:wrapPolygon edited="0">
                <wp:start x="-91" y="0"/>
                <wp:lineTo x="-91" y="21445"/>
                <wp:lineTo x="21642" y="21445"/>
                <wp:lineTo x="21642" y="0"/>
                <wp:lineTo x="-91" y="0"/>
              </wp:wrapPolygon>
            </wp:wrapTight>
            <wp:docPr id="2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C0610D" w:rsidRDefault="00C0610D" w:rsidP="004C5342">
      <w:pPr>
        <w:tabs>
          <w:tab w:val="left" w:pos="1215"/>
        </w:tabs>
        <w:rPr>
          <w:lang w:val="es-ES"/>
        </w:rPr>
      </w:pPr>
    </w:p>
    <w:p w:rsidR="00C0610D" w:rsidRPr="00C0610D" w:rsidRDefault="00C0610D" w:rsidP="00C0610D">
      <w:pPr>
        <w:rPr>
          <w:lang w:val="es-ES"/>
        </w:rPr>
      </w:pPr>
    </w:p>
    <w:p w:rsidR="00C0610D" w:rsidRPr="00C0610D" w:rsidRDefault="00C0610D" w:rsidP="00C0610D">
      <w:pPr>
        <w:rPr>
          <w:lang w:val="es-ES"/>
        </w:rPr>
      </w:pPr>
    </w:p>
    <w:p w:rsidR="00C0610D" w:rsidRPr="00C0610D" w:rsidRDefault="00C0610D" w:rsidP="00C0610D">
      <w:pPr>
        <w:rPr>
          <w:lang w:val="es-ES"/>
        </w:rPr>
      </w:pPr>
    </w:p>
    <w:p w:rsidR="00C0610D" w:rsidRPr="00C0610D" w:rsidRDefault="00C0610D" w:rsidP="00C0610D">
      <w:pPr>
        <w:rPr>
          <w:lang w:val="es-ES"/>
        </w:rPr>
      </w:pPr>
    </w:p>
    <w:p w:rsidR="00C0610D" w:rsidRPr="00C0610D" w:rsidRDefault="00C0610D" w:rsidP="00C0610D">
      <w:pPr>
        <w:rPr>
          <w:lang w:val="es-ES"/>
        </w:rPr>
      </w:pPr>
    </w:p>
    <w:p w:rsidR="00C0610D" w:rsidRPr="00C0610D" w:rsidRDefault="00C0610D" w:rsidP="00C0610D">
      <w:pPr>
        <w:rPr>
          <w:lang w:val="es-ES"/>
        </w:rPr>
      </w:pPr>
    </w:p>
    <w:p w:rsidR="004C5342" w:rsidRDefault="004C5342" w:rsidP="00C0610D">
      <w:pPr>
        <w:tabs>
          <w:tab w:val="left" w:pos="1305"/>
        </w:tabs>
        <w:rPr>
          <w:lang w:val="es-ES"/>
        </w:rPr>
      </w:pPr>
    </w:p>
    <w:p w:rsidR="00C0610D" w:rsidRPr="00DE6856" w:rsidRDefault="00C0610D" w:rsidP="00DE6856">
      <w:pPr>
        <w:jc w:val="both"/>
        <w:rPr>
          <w:rFonts w:ascii="Arial" w:hAnsi="Arial" w:cs="Arial"/>
          <w:b/>
          <w:sz w:val="24"/>
          <w:szCs w:val="24"/>
          <w:lang w:val="es-ES"/>
        </w:rPr>
      </w:pPr>
      <w:r w:rsidRPr="00286CB0">
        <w:rPr>
          <w:rFonts w:ascii="Arial" w:hAnsi="Arial" w:cs="Arial"/>
          <w:sz w:val="24"/>
          <w:szCs w:val="24"/>
          <w:lang w:val="es-ES"/>
        </w:rPr>
        <w:t>En el consolidado se</w:t>
      </w:r>
      <w:r>
        <w:rPr>
          <w:rFonts w:ascii="Arial" w:hAnsi="Arial" w:cs="Arial"/>
          <w:sz w:val="24"/>
          <w:szCs w:val="24"/>
          <w:lang w:val="es-ES"/>
        </w:rPr>
        <w:t xml:space="preserve"> observa un crecimiento en </w:t>
      </w:r>
      <w:r w:rsidR="00B96403">
        <w:rPr>
          <w:rFonts w:ascii="Arial" w:hAnsi="Arial" w:cs="Arial"/>
          <w:sz w:val="24"/>
          <w:szCs w:val="24"/>
          <w:lang w:val="es-ES"/>
        </w:rPr>
        <w:t xml:space="preserve">el primer semestre </w:t>
      </w:r>
      <w:r w:rsidRPr="00C0610D">
        <w:rPr>
          <w:rFonts w:ascii="Arial" w:hAnsi="Arial" w:cs="Arial"/>
          <w:b/>
          <w:sz w:val="24"/>
          <w:szCs w:val="24"/>
          <w:lang w:val="es-ES"/>
        </w:rPr>
        <w:t xml:space="preserve">Febrero – </w:t>
      </w:r>
      <w:r w:rsidR="00B96403">
        <w:rPr>
          <w:rFonts w:ascii="Arial" w:hAnsi="Arial" w:cs="Arial"/>
          <w:b/>
          <w:sz w:val="24"/>
          <w:szCs w:val="24"/>
          <w:lang w:val="es-ES"/>
        </w:rPr>
        <w:t>junio</w:t>
      </w:r>
      <w:r>
        <w:rPr>
          <w:rFonts w:ascii="Arial" w:hAnsi="Arial" w:cs="Arial"/>
          <w:sz w:val="24"/>
          <w:szCs w:val="24"/>
          <w:lang w:val="es-ES"/>
        </w:rPr>
        <w:t xml:space="preserve"> </w:t>
      </w:r>
      <w:r w:rsidRPr="00286CB0">
        <w:rPr>
          <w:rFonts w:ascii="Arial" w:hAnsi="Arial" w:cs="Arial"/>
          <w:sz w:val="24"/>
          <w:szCs w:val="24"/>
          <w:lang w:val="es-ES"/>
        </w:rPr>
        <w:t xml:space="preserve">en el área de </w:t>
      </w:r>
      <w:r>
        <w:rPr>
          <w:rFonts w:ascii="Arial" w:hAnsi="Arial" w:cs="Arial"/>
          <w:sz w:val="24"/>
          <w:szCs w:val="24"/>
          <w:lang w:val="es-ES"/>
        </w:rPr>
        <w:t>Salud</w:t>
      </w:r>
      <w:r w:rsidRPr="00286CB0">
        <w:rPr>
          <w:rFonts w:ascii="Arial" w:hAnsi="Arial" w:cs="Arial"/>
          <w:sz w:val="24"/>
          <w:szCs w:val="24"/>
          <w:lang w:val="es-ES"/>
        </w:rPr>
        <w:t xml:space="preserve"> de </w:t>
      </w:r>
      <w:r w:rsidR="00B96403">
        <w:rPr>
          <w:rFonts w:ascii="Arial" w:hAnsi="Arial" w:cs="Arial"/>
          <w:b/>
          <w:sz w:val="24"/>
          <w:szCs w:val="24"/>
          <w:lang w:val="es-ES"/>
        </w:rPr>
        <w:t>2.820</w:t>
      </w:r>
      <w:r>
        <w:rPr>
          <w:rFonts w:ascii="Arial" w:hAnsi="Arial" w:cs="Arial"/>
          <w:b/>
          <w:sz w:val="24"/>
          <w:szCs w:val="24"/>
          <w:lang w:val="es-ES"/>
        </w:rPr>
        <w:t xml:space="preserve"> </w:t>
      </w:r>
      <w:r w:rsidRPr="00286CB0">
        <w:rPr>
          <w:rFonts w:ascii="Arial" w:hAnsi="Arial" w:cs="Arial"/>
          <w:sz w:val="24"/>
          <w:szCs w:val="24"/>
          <w:lang w:val="es-ES"/>
        </w:rPr>
        <w:t xml:space="preserve">registros de uso frente al año anterior donde se obtuvieron </w:t>
      </w:r>
      <w:r w:rsidR="004510DB">
        <w:rPr>
          <w:rFonts w:ascii="Arial" w:hAnsi="Arial" w:cs="Arial"/>
          <w:b/>
          <w:sz w:val="24"/>
          <w:szCs w:val="24"/>
          <w:lang w:val="es-ES"/>
        </w:rPr>
        <w:t xml:space="preserve">829 </w:t>
      </w:r>
      <w:r w:rsidRPr="00286CB0">
        <w:rPr>
          <w:rFonts w:ascii="Arial" w:hAnsi="Arial" w:cs="Arial"/>
          <w:sz w:val="24"/>
          <w:szCs w:val="24"/>
          <w:lang w:val="es-ES"/>
        </w:rPr>
        <w:t xml:space="preserve">registros de uso. Esto indica que para los primeros </w:t>
      </w:r>
      <w:r w:rsidR="005A5C6F">
        <w:rPr>
          <w:rFonts w:ascii="Arial" w:hAnsi="Arial" w:cs="Arial"/>
          <w:sz w:val="24"/>
          <w:szCs w:val="24"/>
          <w:lang w:val="es-ES"/>
        </w:rPr>
        <w:t xml:space="preserve">meses </w:t>
      </w:r>
      <w:r>
        <w:rPr>
          <w:rFonts w:ascii="Arial" w:hAnsi="Arial" w:cs="Arial"/>
          <w:sz w:val="24"/>
          <w:szCs w:val="24"/>
          <w:lang w:val="es-ES"/>
        </w:rPr>
        <w:t xml:space="preserve">en </w:t>
      </w:r>
      <w:r w:rsidRPr="00286CB0">
        <w:rPr>
          <w:rFonts w:ascii="Arial" w:hAnsi="Arial" w:cs="Arial"/>
          <w:sz w:val="24"/>
          <w:szCs w:val="24"/>
          <w:lang w:val="es-ES"/>
        </w:rPr>
        <w:t xml:space="preserve">el área de </w:t>
      </w:r>
      <w:r>
        <w:rPr>
          <w:rFonts w:ascii="Arial" w:hAnsi="Arial" w:cs="Arial"/>
          <w:sz w:val="24"/>
          <w:szCs w:val="24"/>
          <w:lang w:val="es-ES"/>
        </w:rPr>
        <w:t>salud se</w:t>
      </w:r>
      <w:r w:rsidRPr="00286CB0">
        <w:rPr>
          <w:rFonts w:ascii="Arial" w:hAnsi="Arial" w:cs="Arial"/>
          <w:sz w:val="24"/>
          <w:szCs w:val="24"/>
          <w:lang w:val="es-ES"/>
        </w:rPr>
        <w:t xml:space="preserve"> </w:t>
      </w:r>
      <w:r>
        <w:rPr>
          <w:rFonts w:ascii="Arial" w:hAnsi="Arial" w:cs="Arial"/>
          <w:sz w:val="24"/>
          <w:szCs w:val="24"/>
          <w:lang w:val="es-ES"/>
        </w:rPr>
        <w:t xml:space="preserve">incrementaron los registros </w:t>
      </w:r>
      <w:r w:rsidRPr="00626604">
        <w:rPr>
          <w:rFonts w:ascii="Arial" w:hAnsi="Arial" w:cs="Arial"/>
          <w:sz w:val="24"/>
          <w:szCs w:val="24"/>
          <w:lang w:val="es-ES"/>
        </w:rPr>
        <w:t>en 1</w:t>
      </w:r>
      <w:r w:rsidR="005A5C6F">
        <w:rPr>
          <w:rFonts w:ascii="Arial" w:hAnsi="Arial" w:cs="Arial"/>
          <w:sz w:val="24"/>
          <w:szCs w:val="24"/>
          <w:lang w:val="es-ES"/>
        </w:rPr>
        <w:t>.</w:t>
      </w:r>
      <w:r w:rsidRPr="00626604">
        <w:rPr>
          <w:rFonts w:ascii="Arial" w:hAnsi="Arial" w:cs="Arial"/>
          <w:sz w:val="24"/>
          <w:szCs w:val="24"/>
          <w:lang w:val="es-ES"/>
        </w:rPr>
        <w:t xml:space="preserve">946 indicando un crecimiento del </w:t>
      </w:r>
      <w:r w:rsidRPr="00626604">
        <w:rPr>
          <w:rFonts w:ascii="Arial" w:hAnsi="Arial" w:cs="Arial"/>
          <w:b/>
          <w:sz w:val="24"/>
          <w:szCs w:val="24"/>
          <w:lang w:val="es-ES"/>
        </w:rPr>
        <w:t>56%</w:t>
      </w:r>
      <w:r w:rsidRPr="00626604">
        <w:rPr>
          <w:rFonts w:ascii="Arial" w:hAnsi="Arial" w:cs="Arial"/>
          <w:sz w:val="24"/>
          <w:szCs w:val="24"/>
          <w:lang w:val="es-ES"/>
        </w:rPr>
        <w:t xml:space="preserve"> aproximadamente.</w:t>
      </w:r>
    </w:p>
    <w:p w:rsidR="00626604" w:rsidRDefault="00626604" w:rsidP="00626604">
      <w:pPr>
        <w:tabs>
          <w:tab w:val="left" w:pos="1305"/>
        </w:tabs>
        <w:jc w:val="both"/>
        <w:rPr>
          <w:rFonts w:ascii="Arial" w:hAnsi="Arial" w:cs="Arial"/>
          <w:sz w:val="24"/>
          <w:szCs w:val="24"/>
          <w:lang w:val="es-ES"/>
        </w:rPr>
      </w:pPr>
      <w:r w:rsidRPr="00626604">
        <w:rPr>
          <w:rFonts w:ascii="Arial" w:hAnsi="Arial" w:cs="Arial"/>
          <w:sz w:val="24"/>
          <w:szCs w:val="24"/>
          <w:lang w:val="es-ES"/>
        </w:rPr>
        <w:t xml:space="preserve">Dentro de los registro de </w:t>
      </w:r>
      <w:r>
        <w:rPr>
          <w:rFonts w:ascii="Arial" w:hAnsi="Arial" w:cs="Arial"/>
          <w:sz w:val="24"/>
          <w:szCs w:val="24"/>
          <w:lang w:val="es-ES"/>
        </w:rPr>
        <w:t xml:space="preserve">uso que se presentan en los meses mencionados, se observa un importante crecimiento, esto debido al análisis de necesidades y factores de riesgo de la comunidad, lo cual incrementa el impacto de los participantes, igualmente durante  este año se ha implementado una estrategia de crecimiento y posicionamiento basada en la apertura de los servicios, las visitas a los salones, las micro-charlas en oficinas y </w:t>
      </w:r>
      <w:r w:rsidR="0020241F">
        <w:rPr>
          <w:rFonts w:ascii="Arial" w:hAnsi="Arial" w:cs="Arial"/>
          <w:sz w:val="24"/>
          <w:szCs w:val="24"/>
          <w:lang w:val="es-ES"/>
        </w:rPr>
        <w:t xml:space="preserve">aulas </w:t>
      </w:r>
      <w:r>
        <w:rPr>
          <w:rFonts w:ascii="Arial" w:hAnsi="Arial" w:cs="Arial"/>
          <w:sz w:val="24"/>
          <w:szCs w:val="24"/>
          <w:lang w:val="es-ES"/>
        </w:rPr>
        <w:t xml:space="preserve">y una estrategia de comunicación, información y educación que logra visibilizar el área ampliamente. </w:t>
      </w:r>
    </w:p>
    <w:p w:rsidR="00626604" w:rsidRDefault="00626604" w:rsidP="00626604">
      <w:pPr>
        <w:tabs>
          <w:tab w:val="left" w:pos="1305"/>
        </w:tabs>
        <w:jc w:val="both"/>
        <w:rPr>
          <w:rFonts w:ascii="Arial" w:hAnsi="Arial" w:cs="Arial"/>
          <w:sz w:val="24"/>
          <w:szCs w:val="24"/>
          <w:lang w:val="es-ES"/>
        </w:rPr>
      </w:pPr>
      <w:r>
        <w:rPr>
          <w:rFonts w:ascii="Arial" w:hAnsi="Arial" w:cs="Arial"/>
          <w:sz w:val="24"/>
          <w:szCs w:val="24"/>
          <w:lang w:val="es-ES"/>
        </w:rPr>
        <w:t xml:space="preserve">Es de destacar que durante este periodo tanto los médicos como la enfermera y las practicantes se han esmerado en construir confianza y afianzar la relación médico-paciente </w:t>
      </w:r>
      <w:r w:rsidR="001E5AF1">
        <w:rPr>
          <w:rFonts w:ascii="Arial" w:hAnsi="Arial" w:cs="Arial"/>
          <w:sz w:val="24"/>
          <w:szCs w:val="24"/>
          <w:lang w:val="es-ES"/>
        </w:rPr>
        <w:t xml:space="preserve">generando </w:t>
      </w:r>
      <w:r w:rsidR="00DE6856">
        <w:rPr>
          <w:rFonts w:ascii="Arial" w:hAnsi="Arial" w:cs="Arial"/>
          <w:sz w:val="24"/>
          <w:szCs w:val="24"/>
          <w:lang w:val="es-ES"/>
        </w:rPr>
        <w:t xml:space="preserve">mayor visita a la consulta y participación directa en las actividades de promoción de la salud y prevención de la enfermedad. </w:t>
      </w:r>
    </w:p>
    <w:p w:rsidR="001E5AF1" w:rsidRDefault="001E5AF1" w:rsidP="00626604">
      <w:pPr>
        <w:tabs>
          <w:tab w:val="left" w:pos="1305"/>
        </w:tabs>
        <w:jc w:val="both"/>
        <w:rPr>
          <w:rFonts w:ascii="Arial" w:hAnsi="Arial" w:cs="Arial"/>
          <w:sz w:val="24"/>
          <w:szCs w:val="24"/>
          <w:lang w:val="es-ES"/>
        </w:rPr>
      </w:pPr>
    </w:p>
    <w:p w:rsidR="00F53667" w:rsidRDefault="00F53667" w:rsidP="00626604">
      <w:pPr>
        <w:tabs>
          <w:tab w:val="left" w:pos="1305"/>
        </w:tabs>
        <w:jc w:val="both"/>
        <w:rPr>
          <w:rFonts w:ascii="Arial" w:hAnsi="Arial" w:cs="Arial"/>
          <w:sz w:val="24"/>
          <w:szCs w:val="24"/>
          <w:lang w:val="es-ES"/>
        </w:rPr>
      </w:pPr>
    </w:p>
    <w:p w:rsidR="00F53667" w:rsidRDefault="00F53667" w:rsidP="00626604">
      <w:pPr>
        <w:tabs>
          <w:tab w:val="left" w:pos="1305"/>
        </w:tabs>
        <w:jc w:val="both"/>
        <w:rPr>
          <w:rFonts w:ascii="Arial" w:hAnsi="Arial" w:cs="Arial"/>
          <w:sz w:val="24"/>
          <w:szCs w:val="24"/>
          <w:lang w:val="es-ES"/>
        </w:rPr>
      </w:pPr>
    </w:p>
    <w:p w:rsidR="00F53667" w:rsidRPr="0038728C" w:rsidRDefault="00F53667" w:rsidP="0038728C">
      <w:pPr>
        <w:pStyle w:val="Prrafodelista"/>
        <w:numPr>
          <w:ilvl w:val="0"/>
          <w:numId w:val="2"/>
        </w:numPr>
        <w:jc w:val="both"/>
        <w:rPr>
          <w:rFonts w:ascii="Arial" w:hAnsi="Arial" w:cs="Arial"/>
          <w:b/>
          <w:sz w:val="24"/>
          <w:szCs w:val="24"/>
          <w:u w:val="single"/>
          <w:lang w:val="es-ES"/>
        </w:rPr>
      </w:pPr>
      <w:r w:rsidRPr="0038728C">
        <w:rPr>
          <w:rFonts w:ascii="Arial" w:hAnsi="Arial" w:cs="Arial"/>
          <w:b/>
          <w:sz w:val="24"/>
          <w:szCs w:val="24"/>
          <w:u w:val="single"/>
          <w:lang w:val="es-ES"/>
        </w:rPr>
        <w:lastRenderedPageBreak/>
        <w:t xml:space="preserve">Desarrollo Humano: </w:t>
      </w:r>
    </w:p>
    <w:p w:rsidR="00F53667" w:rsidRDefault="00F53667" w:rsidP="00F53667">
      <w:pPr>
        <w:pStyle w:val="Prrafodelista"/>
        <w:numPr>
          <w:ilvl w:val="0"/>
          <w:numId w:val="11"/>
        </w:numPr>
        <w:jc w:val="both"/>
        <w:rPr>
          <w:rFonts w:ascii="Arial" w:hAnsi="Arial" w:cs="Arial"/>
          <w:b/>
          <w:sz w:val="24"/>
          <w:szCs w:val="24"/>
          <w:lang w:val="es-ES"/>
        </w:rPr>
      </w:pPr>
      <w:r w:rsidRPr="00F53667">
        <w:rPr>
          <w:rFonts w:ascii="Arial" w:hAnsi="Arial" w:cs="Arial"/>
          <w:b/>
          <w:sz w:val="24"/>
          <w:szCs w:val="24"/>
          <w:lang w:val="es-ES"/>
        </w:rPr>
        <w:t xml:space="preserve">La gráfica muestra el nivel de participación en registros de uso durante el mes de febrero 2011-1 Vs 2012 -1 </w:t>
      </w:r>
    </w:p>
    <w:p w:rsidR="00F53667" w:rsidRDefault="00F53667" w:rsidP="00F53667">
      <w:pPr>
        <w:pStyle w:val="Prrafodelista"/>
        <w:jc w:val="both"/>
        <w:rPr>
          <w:rFonts w:ascii="Arial" w:hAnsi="Arial" w:cs="Arial"/>
          <w:b/>
          <w:sz w:val="24"/>
          <w:szCs w:val="24"/>
          <w:lang w:val="es-ES"/>
        </w:rPr>
      </w:pPr>
    </w:p>
    <w:p w:rsidR="00F53667" w:rsidRPr="00F53667" w:rsidRDefault="00F53667" w:rsidP="00F53667">
      <w:pPr>
        <w:pStyle w:val="Prrafodelista"/>
        <w:jc w:val="both"/>
        <w:rPr>
          <w:rFonts w:ascii="Arial" w:hAnsi="Arial" w:cs="Arial"/>
          <w:b/>
          <w:sz w:val="24"/>
          <w:szCs w:val="24"/>
          <w:lang w:val="es-ES"/>
        </w:rPr>
      </w:pPr>
      <w:r w:rsidRPr="00F53667">
        <w:rPr>
          <w:rFonts w:ascii="Arial" w:hAnsi="Arial" w:cs="Arial"/>
          <w:b/>
          <w:noProof/>
          <w:sz w:val="24"/>
          <w:szCs w:val="24"/>
          <w:lang w:val="es-ES" w:eastAsia="es-ES"/>
        </w:rPr>
        <w:drawing>
          <wp:anchor distT="0" distB="0" distL="114300" distR="114300" simplePos="0" relativeHeight="251668480" behindDoc="1" locked="0" layoutInCell="1" allowOverlap="1">
            <wp:simplePos x="0" y="0"/>
            <wp:positionH relativeFrom="column">
              <wp:posOffset>472440</wp:posOffset>
            </wp:positionH>
            <wp:positionV relativeFrom="paragraph">
              <wp:posOffset>-635</wp:posOffset>
            </wp:positionV>
            <wp:extent cx="4572000" cy="2743200"/>
            <wp:effectExtent l="19050" t="0" r="0" b="0"/>
            <wp:wrapTight wrapText="bothSides">
              <wp:wrapPolygon edited="0">
                <wp:start x="-90" y="0"/>
                <wp:lineTo x="-90" y="21450"/>
                <wp:lineTo x="21600" y="21450"/>
                <wp:lineTo x="21600" y="0"/>
                <wp:lineTo x="-90" y="0"/>
              </wp:wrapPolygon>
            </wp:wrapTight>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F53667" w:rsidRDefault="00F53667" w:rsidP="00626604">
      <w:pPr>
        <w:tabs>
          <w:tab w:val="left" w:pos="1305"/>
        </w:tabs>
        <w:jc w:val="both"/>
        <w:rPr>
          <w:rFonts w:ascii="Arial" w:hAnsi="Arial" w:cs="Arial"/>
          <w:sz w:val="24"/>
          <w:szCs w:val="24"/>
          <w:lang w:val="es-ES"/>
        </w:rPr>
      </w:pPr>
    </w:p>
    <w:p w:rsidR="00F53667" w:rsidRPr="00F53667" w:rsidRDefault="00F53667" w:rsidP="00F53667">
      <w:pPr>
        <w:rPr>
          <w:rFonts w:ascii="Arial" w:hAnsi="Arial" w:cs="Arial"/>
          <w:sz w:val="24"/>
          <w:szCs w:val="24"/>
          <w:lang w:val="es-ES"/>
        </w:rPr>
      </w:pPr>
    </w:p>
    <w:p w:rsidR="00F53667" w:rsidRPr="00F53667" w:rsidRDefault="00F53667" w:rsidP="00F53667">
      <w:pPr>
        <w:rPr>
          <w:rFonts w:ascii="Arial" w:hAnsi="Arial" w:cs="Arial"/>
          <w:sz w:val="24"/>
          <w:szCs w:val="24"/>
          <w:lang w:val="es-ES"/>
        </w:rPr>
      </w:pPr>
    </w:p>
    <w:p w:rsidR="00F53667" w:rsidRPr="00F53667" w:rsidRDefault="00F53667" w:rsidP="00F53667">
      <w:pPr>
        <w:rPr>
          <w:rFonts w:ascii="Arial" w:hAnsi="Arial" w:cs="Arial"/>
          <w:sz w:val="24"/>
          <w:szCs w:val="24"/>
          <w:lang w:val="es-ES"/>
        </w:rPr>
      </w:pPr>
    </w:p>
    <w:p w:rsidR="00F53667" w:rsidRPr="00F53667" w:rsidRDefault="00F53667" w:rsidP="00F53667">
      <w:pPr>
        <w:rPr>
          <w:rFonts w:ascii="Arial" w:hAnsi="Arial" w:cs="Arial"/>
          <w:sz w:val="24"/>
          <w:szCs w:val="24"/>
          <w:lang w:val="es-ES"/>
        </w:rPr>
      </w:pPr>
    </w:p>
    <w:p w:rsidR="00F53667" w:rsidRPr="00F53667" w:rsidRDefault="00F53667" w:rsidP="00F53667">
      <w:pPr>
        <w:rPr>
          <w:rFonts w:ascii="Arial" w:hAnsi="Arial" w:cs="Arial"/>
          <w:sz w:val="24"/>
          <w:szCs w:val="24"/>
          <w:lang w:val="es-ES"/>
        </w:rPr>
      </w:pPr>
    </w:p>
    <w:p w:rsidR="00F53667" w:rsidRPr="00F53667" w:rsidRDefault="00F53667" w:rsidP="00F53667">
      <w:pPr>
        <w:rPr>
          <w:rFonts w:ascii="Arial" w:hAnsi="Arial" w:cs="Arial"/>
          <w:sz w:val="24"/>
          <w:szCs w:val="24"/>
          <w:lang w:val="es-ES"/>
        </w:rPr>
      </w:pPr>
    </w:p>
    <w:p w:rsidR="00F53667" w:rsidRPr="00F53667" w:rsidRDefault="00F53667" w:rsidP="00F53667">
      <w:pPr>
        <w:rPr>
          <w:rFonts w:ascii="Arial" w:hAnsi="Arial" w:cs="Arial"/>
          <w:sz w:val="24"/>
          <w:szCs w:val="24"/>
          <w:lang w:val="es-ES"/>
        </w:rPr>
      </w:pPr>
    </w:p>
    <w:p w:rsidR="00F53667" w:rsidRDefault="00F53667" w:rsidP="00F53667">
      <w:pPr>
        <w:rPr>
          <w:rFonts w:ascii="Arial" w:hAnsi="Arial" w:cs="Arial"/>
          <w:sz w:val="24"/>
          <w:szCs w:val="24"/>
          <w:lang w:val="es-ES"/>
        </w:rPr>
      </w:pPr>
    </w:p>
    <w:p w:rsidR="00F53667" w:rsidRDefault="00F53667" w:rsidP="00F53667">
      <w:pPr>
        <w:jc w:val="both"/>
        <w:rPr>
          <w:rFonts w:ascii="Arial" w:hAnsi="Arial" w:cs="Arial"/>
          <w:sz w:val="24"/>
          <w:szCs w:val="24"/>
          <w:lang w:val="es-ES"/>
        </w:rPr>
      </w:pPr>
      <w:r w:rsidRPr="00286CB0">
        <w:rPr>
          <w:rFonts w:ascii="Arial" w:hAnsi="Arial" w:cs="Arial"/>
          <w:sz w:val="24"/>
          <w:szCs w:val="24"/>
          <w:lang w:val="es-ES"/>
        </w:rPr>
        <w:t xml:space="preserve">Durante el mes de </w:t>
      </w:r>
      <w:r>
        <w:rPr>
          <w:rFonts w:ascii="Arial" w:hAnsi="Arial" w:cs="Arial"/>
          <w:sz w:val="24"/>
          <w:szCs w:val="24"/>
          <w:lang w:val="es-ES"/>
        </w:rPr>
        <w:t xml:space="preserve">febrero </w:t>
      </w:r>
      <w:r w:rsidRPr="00286CB0">
        <w:rPr>
          <w:rFonts w:ascii="Arial" w:hAnsi="Arial" w:cs="Arial"/>
          <w:sz w:val="24"/>
          <w:szCs w:val="24"/>
          <w:lang w:val="es-ES"/>
        </w:rPr>
        <w:t xml:space="preserve">se </w:t>
      </w:r>
      <w:r>
        <w:rPr>
          <w:rFonts w:ascii="Arial" w:hAnsi="Arial" w:cs="Arial"/>
          <w:sz w:val="24"/>
          <w:szCs w:val="24"/>
          <w:lang w:val="es-ES"/>
        </w:rPr>
        <w:t xml:space="preserve">desarrollaron actividades en el área de desarrollo humano y consulta psicológica (122), inducción a estudiantes nuevos (700), taller motivacional en práctica empresarial (44) con un total de </w:t>
      </w:r>
      <w:r>
        <w:rPr>
          <w:rFonts w:ascii="Arial" w:hAnsi="Arial" w:cs="Arial"/>
          <w:b/>
          <w:sz w:val="24"/>
          <w:szCs w:val="24"/>
          <w:lang w:val="es-ES"/>
        </w:rPr>
        <w:t>991</w:t>
      </w:r>
      <w:r w:rsidRPr="00A354BC">
        <w:rPr>
          <w:rFonts w:ascii="Arial" w:hAnsi="Arial" w:cs="Arial"/>
          <w:b/>
          <w:sz w:val="24"/>
          <w:szCs w:val="24"/>
          <w:lang w:val="es-ES"/>
        </w:rPr>
        <w:t xml:space="preserve"> </w:t>
      </w:r>
      <w:r>
        <w:rPr>
          <w:rFonts w:ascii="Arial" w:hAnsi="Arial" w:cs="Arial"/>
          <w:sz w:val="24"/>
          <w:szCs w:val="24"/>
          <w:lang w:val="es-ES"/>
        </w:rPr>
        <w:t xml:space="preserve">registros de uso en 2012 frente a un total de </w:t>
      </w:r>
      <w:r>
        <w:rPr>
          <w:rFonts w:ascii="Arial" w:hAnsi="Arial" w:cs="Arial"/>
          <w:b/>
          <w:sz w:val="24"/>
          <w:szCs w:val="24"/>
          <w:lang w:val="es-ES"/>
        </w:rPr>
        <w:t>1.166</w:t>
      </w:r>
      <w:r>
        <w:rPr>
          <w:rFonts w:ascii="Arial" w:hAnsi="Arial" w:cs="Arial"/>
          <w:sz w:val="24"/>
          <w:szCs w:val="24"/>
          <w:lang w:val="es-ES"/>
        </w:rPr>
        <w:t xml:space="preserve"> en el año 2011 lo cual indica una diferencia de </w:t>
      </w:r>
      <w:r w:rsidRPr="00F53667">
        <w:rPr>
          <w:rFonts w:ascii="Arial" w:hAnsi="Arial" w:cs="Arial"/>
          <w:b/>
          <w:sz w:val="24"/>
          <w:szCs w:val="24"/>
          <w:lang w:val="es-ES"/>
        </w:rPr>
        <w:t>175</w:t>
      </w:r>
      <w:r w:rsidRPr="00F53667">
        <w:rPr>
          <w:rFonts w:ascii="Arial" w:hAnsi="Arial" w:cs="Arial"/>
          <w:sz w:val="24"/>
          <w:szCs w:val="24"/>
          <w:lang w:val="es-ES"/>
        </w:rPr>
        <w:t xml:space="preserve"> </w:t>
      </w:r>
      <w:r>
        <w:rPr>
          <w:rFonts w:ascii="Arial" w:hAnsi="Arial" w:cs="Arial"/>
          <w:sz w:val="24"/>
          <w:szCs w:val="24"/>
          <w:lang w:val="es-ES"/>
        </w:rPr>
        <w:t xml:space="preserve">registros de uso para un decrecimiento de </w:t>
      </w:r>
      <w:r w:rsidRPr="00F53667">
        <w:rPr>
          <w:rFonts w:ascii="Arial" w:hAnsi="Arial" w:cs="Arial"/>
          <w:b/>
          <w:sz w:val="24"/>
          <w:szCs w:val="24"/>
          <w:lang w:val="es-ES"/>
        </w:rPr>
        <w:t>8%</w:t>
      </w:r>
      <w:r>
        <w:rPr>
          <w:rFonts w:ascii="Arial" w:hAnsi="Arial" w:cs="Arial"/>
          <w:b/>
          <w:sz w:val="24"/>
          <w:szCs w:val="24"/>
          <w:lang w:val="es-ES"/>
        </w:rPr>
        <w:t xml:space="preserve"> </w:t>
      </w:r>
      <w:r w:rsidRPr="00A354BC">
        <w:rPr>
          <w:rFonts w:ascii="Arial" w:hAnsi="Arial" w:cs="Arial"/>
          <w:sz w:val="24"/>
          <w:szCs w:val="24"/>
          <w:lang w:val="es-ES"/>
        </w:rPr>
        <w:t>durante este mes</w:t>
      </w:r>
      <w:r>
        <w:rPr>
          <w:rFonts w:ascii="Arial" w:hAnsi="Arial" w:cs="Arial"/>
          <w:b/>
          <w:sz w:val="24"/>
          <w:szCs w:val="24"/>
          <w:lang w:val="es-ES"/>
        </w:rPr>
        <w:t>.</w:t>
      </w:r>
      <w:r>
        <w:rPr>
          <w:rFonts w:ascii="Arial" w:hAnsi="Arial" w:cs="Arial"/>
          <w:sz w:val="24"/>
          <w:szCs w:val="24"/>
          <w:lang w:val="es-ES"/>
        </w:rPr>
        <w:t xml:space="preserve"> </w:t>
      </w:r>
    </w:p>
    <w:p w:rsidR="00F53667" w:rsidRDefault="00F53667" w:rsidP="00F53667">
      <w:pPr>
        <w:jc w:val="both"/>
        <w:rPr>
          <w:rFonts w:ascii="Arial" w:hAnsi="Arial" w:cs="Arial"/>
          <w:sz w:val="24"/>
          <w:szCs w:val="24"/>
          <w:lang w:val="es-ES"/>
        </w:rPr>
      </w:pPr>
      <w:r>
        <w:rPr>
          <w:rFonts w:ascii="Arial" w:hAnsi="Arial" w:cs="Arial"/>
          <w:sz w:val="24"/>
          <w:szCs w:val="24"/>
          <w:lang w:val="es-ES"/>
        </w:rPr>
        <w:t>Es importante tener en cuenta que durante este primer mes el nivel de estudiantes nuevos con respecto al año anterior fue menor, así como las solicitudes en consultas psicológicas.</w:t>
      </w:r>
    </w:p>
    <w:p w:rsidR="00F53667" w:rsidRDefault="00F53667" w:rsidP="00F53667">
      <w:pPr>
        <w:jc w:val="both"/>
        <w:rPr>
          <w:rFonts w:ascii="Arial" w:hAnsi="Arial" w:cs="Arial"/>
          <w:sz w:val="24"/>
          <w:szCs w:val="24"/>
          <w:lang w:val="es-ES"/>
        </w:rPr>
      </w:pPr>
    </w:p>
    <w:p w:rsidR="00F53667" w:rsidRDefault="00F53667" w:rsidP="00F53667">
      <w:pPr>
        <w:jc w:val="both"/>
        <w:rPr>
          <w:rFonts w:ascii="Arial" w:hAnsi="Arial" w:cs="Arial"/>
          <w:sz w:val="24"/>
          <w:szCs w:val="24"/>
          <w:lang w:val="es-ES"/>
        </w:rPr>
      </w:pPr>
    </w:p>
    <w:p w:rsidR="00F53667" w:rsidRDefault="00F53667" w:rsidP="00F53667">
      <w:pPr>
        <w:jc w:val="both"/>
        <w:rPr>
          <w:rFonts w:ascii="Arial" w:hAnsi="Arial" w:cs="Arial"/>
          <w:sz w:val="24"/>
          <w:szCs w:val="24"/>
          <w:lang w:val="es-ES"/>
        </w:rPr>
      </w:pPr>
    </w:p>
    <w:p w:rsidR="00F53667" w:rsidRDefault="00F53667" w:rsidP="00F53667">
      <w:pPr>
        <w:jc w:val="both"/>
        <w:rPr>
          <w:rFonts w:ascii="Arial" w:hAnsi="Arial" w:cs="Arial"/>
          <w:sz w:val="24"/>
          <w:szCs w:val="24"/>
          <w:lang w:val="es-ES"/>
        </w:rPr>
      </w:pPr>
    </w:p>
    <w:p w:rsidR="00F53667" w:rsidRDefault="00F53667" w:rsidP="00F53667">
      <w:pPr>
        <w:jc w:val="both"/>
        <w:rPr>
          <w:rFonts w:ascii="Arial" w:hAnsi="Arial" w:cs="Arial"/>
          <w:sz w:val="24"/>
          <w:szCs w:val="24"/>
          <w:lang w:val="es-ES"/>
        </w:rPr>
      </w:pPr>
    </w:p>
    <w:p w:rsidR="00F53667" w:rsidRDefault="00F53667" w:rsidP="00F53667">
      <w:pPr>
        <w:jc w:val="both"/>
        <w:rPr>
          <w:rFonts w:ascii="Arial" w:hAnsi="Arial" w:cs="Arial"/>
          <w:sz w:val="24"/>
          <w:szCs w:val="24"/>
          <w:lang w:val="es-ES"/>
        </w:rPr>
      </w:pPr>
    </w:p>
    <w:p w:rsidR="00F53667" w:rsidRDefault="00F53667" w:rsidP="00F53667">
      <w:pPr>
        <w:jc w:val="both"/>
        <w:rPr>
          <w:rFonts w:ascii="Arial" w:hAnsi="Arial" w:cs="Arial"/>
          <w:sz w:val="24"/>
          <w:szCs w:val="24"/>
          <w:lang w:val="es-ES"/>
        </w:rPr>
      </w:pPr>
    </w:p>
    <w:p w:rsidR="00F53667" w:rsidRPr="00F53667" w:rsidRDefault="00F53667" w:rsidP="00F53667">
      <w:pPr>
        <w:pStyle w:val="Prrafodelista"/>
        <w:numPr>
          <w:ilvl w:val="0"/>
          <w:numId w:val="11"/>
        </w:numPr>
        <w:jc w:val="both"/>
        <w:rPr>
          <w:rFonts w:ascii="Arial" w:hAnsi="Arial" w:cs="Arial"/>
          <w:b/>
          <w:sz w:val="24"/>
          <w:szCs w:val="24"/>
          <w:lang w:val="es-ES"/>
        </w:rPr>
      </w:pPr>
      <w:r w:rsidRPr="00F53667">
        <w:rPr>
          <w:rFonts w:ascii="Arial" w:hAnsi="Arial" w:cs="Arial"/>
          <w:b/>
          <w:sz w:val="24"/>
          <w:szCs w:val="24"/>
          <w:lang w:val="es-ES"/>
        </w:rPr>
        <w:lastRenderedPageBreak/>
        <w:t xml:space="preserve">La gráfica muestra el nivel de participación en registros de uso durante el mes de </w:t>
      </w:r>
      <w:r>
        <w:rPr>
          <w:rFonts w:ascii="Arial" w:hAnsi="Arial" w:cs="Arial"/>
          <w:b/>
          <w:sz w:val="24"/>
          <w:szCs w:val="24"/>
          <w:lang w:val="es-ES"/>
        </w:rPr>
        <w:t>marzo</w:t>
      </w:r>
      <w:r w:rsidRPr="00F53667">
        <w:rPr>
          <w:rFonts w:ascii="Arial" w:hAnsi="Arial" w:cs="Arial"/>
          <w:b/>
          <w:sz w:val="24"/>
          <w:szCs w:val="24"/>
          <w:lang w:val="es-ES"/>
        </w:rPr>
        <w:t xml:space="preserve"> 2011-1 Vs 2012 -1 </w:t>
      </w:r>
    </w:p>
    <w:p w:rsidR="00F53667" w:rsidRDefault="00F53667" w:rsidP="00F53667">
      <w:pPr>
        <w:jc w:val="both"/>
        <w:rPr>
          <w:rFonts w:ascii="Arial" w:hAnsi="Arial" w:cs="Arial"/>
          <w:sz w:val="24"/>
          <w:szCs w:val="24"/>
          <w:lang w:val="es-ES"/>
        </w:rPr>
      </w:pPr>
      <w:r>
        <w:rPr>
          <w:rFonts w:ascii="Arial" w:hAnsi="Arial" w:cs="Arial"/>
          <w:noProof/>
          <w:sz w:val="24"/>
          <w:szCs w:val="24"/>
          <w:lang w:val="es-ES" w:eastAsia="es-ES"/>
        </w:rPr>
        <w:drawing>
          <wp:anchor distT="0" distB="0" distL="114300" distR="114300" simplePos="0" relativeHeight="251669504" behindDoc="1" locked="0" layoutInCell="1" allowOverlap="1">
            <wp:simplePos x="0" y="0"/>
            <wp:positionH relativeFrom="column">
              <wp:posOffset>472440</wp:posOffset>
            </wp:positionH>
            <wp:positionV relativeFrom="paragraph">
              <wp:posOffset>217805</wp:posOffset>
            </wp:positionV>
            <wp:extent cx="5086350" cy="2800350"/>
            <wp:effectExtent l="19050" t="0" r="0" b="0"/>
            <wp:wrapTight wrapText="bothSides">
              <wp:wrapPolygon edited="0">
                <wp:start x="-81" y="0"/>
                <wp:lineTo x="-81" y="21453"/>
                <wp:lineTo x="21600" y="21453"/>
                <wp:lineTo x="21600" y="0"/>
                <wp:lineTo x="-81" y="0"/>
              </wp:wrapPolygon>
            </wp:wrapTight>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F53667" w:rsidRDefault="00F53667" w:rsidP="00F53667">
      <w:pPr>
        <w:tabs>
          <w:tab w:val="left" w:pos="1395"/>
        </w:tabs>
        <w:rPr>
          <w:rFonts w:ascii="Arial" w:hAnsi="Arial" w:cs="Arial"/>
          <w:sz w:val="24"/>
          <w:szCs w:val="24"/>
          <w:lang w:val="es-ES"/>
        </w:rPr>
      </w:pPr>
    </w:p>
    <w:p w:rsidR="00F53667" w:rsidRPr="00F53667" w:rsidRDefault="00F53667" w:rsidP="00F53667">
      <w:pPr>
        <w:rPr>
          <w:rFonts w:ascii="Arial" w:hAnsi="Arial" w:cs="Arial"/>
          <w:sz w:val="24"/>
          <w:szCs w:val="24"/>
          <w:lang w:val="es-ES"/>
        </w:rPr>
      </w:pPr>
    </w:p>
    <w:p w:rsidR="00F53667" w:rsidRPr="00F53667" w:rsidRDefault="00F53667" w:rsidP="00F53667">
      <w:pPr>
        <w:rPr>
          <w:rFonts w:ascii="Arial" w:hAnsi="Arial" w:cs="Arial"/>
          <w:sz w:val="24"/>
          <w:szCs w:val="24"/>
          <w:lang w:val="es-ES"/>
        </w:rPr>
      </w:pPr>
    </w:p>
    <w:p w:rsidR="00F53667" w:rsidRPr="00F53667" w:rsidRDefault="00F53667" w:rsidP="00F53667">
      <w:pPr>
        <w:rPr>
          <w:rFonts w:ascii="Arial" w:hAnsi="Arial" w:cs="Arial"/>
          <w:sz w:val="24"/>
          <w:szCs w:val="24"/>
          <w:lang w:val="es-ES"/>
        </w:rPr>
      </w:pPr>
    </w:p>
    <w:p w:rsidR="00F53667" w:rsidRPr="00F53667" w:rsidRDefault="00F53667" w:rsidP="00F53667">
      <w:pPr>
        <w:rPr>
          <w:rFonts w:ascii="Arial" w:hAnsi="Arial" w:cs="Arial"/>
          <w:sz w:val="24"/>
          <w:szCs w:val="24"/>
          <w:lang w:val="es-ES"/>
        </w:rPr>
      </w:pPr>
    </w:p>
    <w:p w:rsidR="00F53667" w:rsidRPr="00F53667" w:rsidRDefault="00F53667" w:rsidP="00F53667">
      <w:pPr>
        <w:rPr>
          <w:rFonts w:ascii="Arial" w:hAnsi="Arial" w:cs="Arial"/>
          <w:sz w:val="24"/>
          <w:szCs w:val="24"/>
          <w:lang w:val="es-ES"/>
        </w:rPr>
      </w:pPr>
    </w:p>
    <w:p w:rsidR="00F53667" w:rsidRPr="00F53667" w:rsidRDefault="00F53667" w:rsidP="00F53667">
      <w:pPr>
        <w:rPr>
          <w:rFonts w:ascii="Arial" w:hAnsi="Arial" w:cs="Arial"/>
          <w:sz w:val="24"/>
          <w:szCs w:val="24"/>
          <w:lang w:val="es-ES"/>
        </w:rPr>
      </w:pPr>
    </w:p>
    <w:p w:rsidR="00F53667" w:rsidRPr="00F53667" w:rsidRDefault="00F53667" w:rsidP="00F53667">
      <w:pPr>
        <w:rPr>
          <w:rFonts w:ascii="Arial" w:hAnsi="Arial" w:cs="Arial"/>
          <w:sz w:val="24"/>
          <w:szCs w:val="24"/>
          <w:lang w:val="es-ES"/>
        </w:rPr>
      </w:pPr>
    </w:p>
    <w:p w:rsidR="00F53667" w:rsidRDefault="00F53667" w:rsidP="00F53667">
      <w:pPr>
        <w:rPr>
          <w:rFonts w:ascii="Arial" w:hAnsi="Arial" w:cs="Arial"/>
          <w:sz w:val="24"/>
          <w:szCs w:val="24"/>
          <w:lang w:val="es-ES"/>
        </w:rPr>
      </w:pPr>
    </w:p>
    <w:p w:rsidR="00F53667" w:rsidRDefault="00F53667" w:rsidP="00F53667">
      <w:pPr>
        <w:jc w:val="both"/>
        <w:rPr>
          <w:rFonts w:ascii="Arial" w:hAnsi="Arial" w:cs="Arial"/>
          <w:sz w:val="24"/>
          <w:szCs w:val="24"/>
          <w:lang w:val="es-ES"/>
        </w:rPr>
      </w:pPr>
      <w:r w:rsidRPr="00286CB0">
        <w:rPr>
          <w:rFonts w:ascii="Arial" w:hAnsi="Arial" w:cs="Arial"/>
          <w:sz w:val="24"/>
          <w:szCs w:val="24"/>
          <w:lang w:val="es-ES"/>
        </w:rPr>
        <w:t xml:space="preserve">Durante el mes de </w:t>
      </w:r>
      <w:r>
        <w:rPr>
          <w:rFonts w:ascii="Arial" w:hAnsi="Arial" w:cs="Arial"/>
          <w:sz w:val="24"/>
          <w:szCs w:val="24"/>
          <w:lang w:val="es-ES"/>
        </w:rPr>
        <w:t xml:space="preserve">marzo </w:t>
      </w:r>
      <w:r w:rsidRPr="00286CB0">
        <w:rPr>
          <w:rFonts w:ascii="Arial" w:hAnsi="Arial" w:cs="Arial"/>
          <w:sz w:val="24"/>
          <w:szCs w:val="24"/>
          <w:lang w:val="es-ES"/>
        </w:rPr>
        <w:t xml:space="preserve">se </w:t>
      </w:r>
      <w:r>
        <w:rPr>
          <w:rFonts w:ascii="Arial" w:hAnsi="Arial" w:cs="Arial"/>
          <w:sz w:val="24"/>
          <w:szCs w:val="24"/>
          <w:lang w:val="es-ES"/>
        </w:rPr>
        <w:t xml:space="preserve">desarrollaron actividades en el área de desarrollo humano y consulta psicológica (130), inducción a padres de familia (84), capacitación para padres </w:t>
      </w:r>
      <w:proofErr w:type="spellStart"/>
      <w:r>
        <w:rPr>
          <w:rFonts w:ascii="Arial" w:hAnsi="Arial" w:cs="Arial"/>
          <w:sz w:val="24"/>
          <w:szCs w:val="24"/>
          <w:lang w:val="es-ES"/>
        </w:rPr>
        <w:t>unilibristas</w:t>
      </w:r>
      <w:proofErr w:type="spellEnd"/>
      <w:r>
        <w:rPr>
          <w:rFonts w:ascii="Arial" w:hAnsi="Arial" w:cs="Arial"/>
          <w:sz w:val="24"/>
          <w:szCs w:val="24"/>
          <w:lang w:val="es-ES"/>
        </w:rPr>
        <w:t xml:space="preserve"> (65) y taller de crecimiento personal (169) con un total de </w:t>
      </w:r>
      <w:r>
        <w:rPr>
          <w:rFonts w:ascii="Arial" w:hAnsi="Arial" w:cs="Arial"/>
          <w:b/>
          <w:sz w:val="24"/>
          <w:szCs w:val="24"/>
          <w:lang w:val="es-ES"/>
        </w:rPr>
        <w:t>448</w:t>
      </w:r>
      <w:r w:rsidRPr="00A354BC">
        <w:rPr>
          <w:rFonts w:ascii="Arial" w:hAnsi="Arial" w:cs="Arial"/>
          <w:b/>
          <w:sz w:val="24"/>
          <w:szCs w:val="24"/>
          <w:lang w:val="es-ES"/>
        </w:rPr>
        <w:t xml:space="preserve"> </w:t>
      </w:r>
      <w:r>
        <w:rPr>
          <w:rFonts w:ascii="Arial" w:hAnsi="Arial" w:cs="Arial"/>
          <w:sz w:val="24"/>
          <w:szCs w:val="24"/>
          <w:lang w:val="es-ES"/>
        </w:rPr>
        <w:t xml:space="preserve">registros de uso en 2012 frente a un total de </w:t>
      </w:r>
      <w:r>
        <w:rPr>
          <w:rFonts w:ascii="Arial" w:hAnsi="Arial" w:cs="Arial"/>
          <w:b/>
          <w:sz w:val="24"/>
          <w:szCs w:val="24"/>
          <w:lang w:val="es-ES"/>
        </w:rPr>
        <w:t>369</w:t>
      </w:r>
      <w:r>
        <w:rPr>
          <w:rFonts w:ascii="Arial" w:hAnsi="Arial" w:cs="Arial"/>
          <w:sz w:val="24"/>
          <w:szCs w:val="24"/>
          <w:lang w:val="es-ES"/>
        </w:rPr>
        <w:t xml:space="preserve"> en el año 2011 lo cual indica una diferencia de </w:t>
      </w:r>
      <w:r>
        <w:rPr>
          <w:rFonts w:ascii="Arial" w:hAnsi="Arial" w:cs="Arial"/>
          <w:b/>
          <w:sz w:val="24"/>
          <w:szCs w:val="24"/>
          <w:lang w:val="es-ES"/>
        </w:rPr>
        <w:t>79</w:t>
      </w:r>
      <w:r w:rsidRPr="00F53667">
        <w:rPr>
          <w:rFonts w:ascii="Arial" w:hAnsi="Arial" w:cs="Arial"/>
          <w:sz w:val="24"/>
          <w:szCs w:val="24"/>
          <w:lang w:val="es-ES"/>
        </w:rPr>
        <w:t xml:space="preserve"> </w:t>
      </w:r>
      <w:r>
        <w:rPr>
          <w:rFonts w:ascii="Arial" w:hAnsi="Arial" w:cs="Arial"/>
          <w:sz w:val="24"/>
          <w:szCs w:val="24"/>
          <w:lang w:val="es-ES"/>
        </w:rPr>
        <w:t xml:space="preserve">registros de uso para un crecimiento de </w:t>
      </w:r>
      <w:r>
        <w:rPr>
          <w:rFonts w:ascii="Arial" w:hAnsi="Arial" w:cs="Arial"/>
          <w:b/>
          <w:sz w:val="24"/>
          <w:szCs w:val="24"/>
          <w:lang w:val="es-ES"/>
        </w:rPr>
        <w:t xml:space="preserve">10% </w:t>
      </w:r>
      <w:r w:rsidRPr="00A354BC">
        <w:rPr>
          <w:rFonts w:ascii="Arial" w:hAnsi="Arial" w:cs="Arial"/>
          <w:sz w:val="24"/>
          <w:szCs w:val="24"/>
          <w:lang w:val="es-ES"/>
        </w:rPr>
        <w:t>durante este mes</w:t>
      </w:r>
      <w:r>
        <w:rPr>
          <w:rFonts w:ascii="Arial" w:hAnsi="Arial" w:cs="Arial"/>
          <w:b/>
          <w:sz w:val="24"/>
          <w:szCs w:val="24"/>
          <w:lang w:val="es-ES"/>
        </w:rPr>
        <w:t>.</w:t>
      </w:r>
      <w:r>
        <w:rPr>
          <w:rFonts w:ascii="Arial" w:hAnsi="Arial" w:cs="Arial"/>
          <w:sz w:val="24"/>
          <w:szCs w:val="24"/>
          <w:lang w:val="es-ES"/>
        </w:rPr>
        <w:t xml:space="preserve"> </w:t>
      </w:r>
    </w:p>
    <w:p w:rsidR="003A7F86" w:rsidRDefault="003A7F86" w:rsidP="00F53667">
      <w:pPr>
        <w:jc w:val="both"/>
        <w:rPr>
          <w:rFonts w:ascii="Arial" w:hAnsi="Arial" w:cs="Arial"/>
          <w:sz w:val="24"/>
          <w:szCs w:val="24"/>
          <w:lang w:val="es-ES"/>
        </w:rPr>
      </w:pPr>
    </w:p>
    <w:p w:rsidR="003A7F86" w:rsidRDefault="003A7F86" w:rsidP="00F53667">
      <w:pPr>
        <w:jc w:val="both"/>
        <w:rPr>
          <w:rFonts w:ascii="Arial" w:hAnsi="Arial" w:cs="Arial"/>
          <w:sz w:val="24"/>
          <w:szCs w:val="24"/>
          <w:lang w:val="es-ES"/>
        </w:rPr>
      </w:pPr>
      <w:r>
        <w:rPr>
          <w:rFonts w:ascii="Arial" w:hAnsi="Arial" w:cs="Arial"/>
          <w:sz w:val="24"/>
          <w:szCs w:val="24"/>
          <w:lang w:val="es-ES"/>
        </w:rPr>
        <w:t>Durante este año se realizó una mayor convocatoria a escuela de padres y hubo una respuesta afirmativa de los padres por encima de la registrada en el año anterior.</w:t>
      </w:r>
    </w:p>
    <w:p w:rsidR="003A7F86" w:rsidRDefault="003A7F86" w:rsidP="00F53667">
      <w:pPr>
        <w:jc w:val="both"/>
        <w:rPr>
          <w:rFonts w:ascii="Arial" w:hAnsi="Arial" w:cs="Arial"/>
          <w:sz w:val="24"/>
          <w:szCs w:val="24"/>
          <w:lang w:val="es-ES"/>
        </w:rPr>
      </w:pPr>
    </w:p>
    <w:p w:rsidR="003A7F86" w:rsidRDefault="003A7F86" w:rsidP="00F53667">
      <w:pPr>
        <w:jc w:val="both"/>
        <w:rPr>
          <w:rFonts w:ascii="Arial" w:hAnsi="Arial" w:cs="Arial"/>
          <w:sz w:val="24"/>
          <w:szCs w:val="24"/>
          <w:lang w:val="es-ES"/>
        </w:rPr>
      </w:pPr>
    </w:p>
    <w:p w:rsidR="003A7F86" w:rsidRDefault="003A7F86" w:rsidP="00F53667">
      <w:pPr>
        <w:jc w:val="both"/>
        <w:rPr>
          <w:rFonts w:ascii="Arial" w:hAnsi="Arial" w:cs="Arial"/>
          <w:sz w:val="24"/>
          <w:szCs w:val="24"/>
          <w:lang w:val="es-ES"/>
        </w:rPr>
      </w:pPr>
    </w:p>
    <w:p w:rsidR="003A7F86" w:rsidRDefault="003A7F86" w:rsidP="00F53667">
      <w:pPr>
        <w:jc w:val="both"/>
        <w:rPr>
          <w:rFonts w:ascii="Arial" w:hAnsi="Arial" w:cs="Arial"/>
          <w:sz w:val="24"/>
          <w:szCs w:val="24"/>
          <w:lang w:val="es-ES"/>
        </w:rPr>
      </w:pPr>
    </w:p>
    <w:p w:rsidR="003A7F86" w:rsidRDefault="003A7F86" w:rsidP="00F53667">
      <w:pPr>
        <w:jc w:val="both"/>
        <w:rPr>
          <w:rFonts w:ascii="Arial" w:hAnsi="Arial" w:cs="Arial"/>
          <w:sz w:val="24"/>
          <w:szCs w:val="24"/>
          <w:lang w:val="es-ES"/>
        </w:rPr>
      </w:pPr>
    </w:p>
    <w:p w:rsidR="003A7F86" w:rsidRDefault="003A7F86" w:rsidP="00F53667">
      <w:pPr>
        <w:jc w:val="both"/>
        <w:rPr>
          <w:rFonts w:ascii="Arial" w:hAnsi="Arial" w:cs="Arial"/>
          <w:sz w:val="24"/>
          <w:szCs w:val="24"/>
          <w:lang w:val="es-ES"/>
        </w:rPr>
      </w:pPr>
    </w:p>
    <w:p w:rsidR="003A7F86" w:rsidRPr="003A7F86" w:rsidRDefault="003A7F86" w:rsidP="003A7F86">
      <w:pPr>
        <w:pStyle w:val="Prrafodelista"/>
        <w:numPr>
          <w:ilvl w:val="0"/>
          <w:numId w:val="11"/>
        </w:numPr>
        <w:jc w:val="both"/>
        <w:rPr>
          <w:rFonts w:ascii="Arial" w:hAnsi="Arial" w:cs="Arial"/>
          <w:b/>
          <w:sz w:val="24"/>
          <w:szCs w:val="24"/>
          <w:lang w:val="es-ES"/>
        </w:rPr>
      </w:pPr>
      <w:r w:rsidRPr="003A7F86">
        <w:rPr>
          <w:rFonts w:ascii="Arial" w:hAnsi="Arial" w:cs="Arial"/>
          <w:b/>
          <w:sz w:val="24"/>
          <w:szCs w:val="24"/>
          <w:lang w:val="es-ES"/>
        </w:rPr>
        <w:lastRenderedPageBreak/>
        <w:t xml:space="preserve">La gráfica muestra el nivel de participación en registros de uso durante el mes de </w:t>
      </w:r>
      <w:r>
        <w:rPr>
          <w:rFonts w:ascii="Arial" w:hAnsi="Arial" w:cs="Arial"/>
          <w:b/>
          <w:sz w:val="24"/>
          <w:szCs w:val="24"/>
          <w:lang w:val="es-ES"/>
        </w:rPr>
        <w:t>abril</w:t>
      </w:r>
      <w:r w:rsidRPr="003A7F86">
        <w:rPr>
          <w:rFonts w:ascii="Arial" w:hAnsi="Arial" w:cs="Arial"/>
          <w:b/>
          <w:sz w:val="24"/>
          <w:szCs w:val="24"/>
          <w:lang w:val="es-ES"/>
        </w:rPr>
        <w:t xml:space="preserve"> 2011-1 Vs 2012 -1 </w:t>
      </w:r>
    </w:p>
    <w:p w:rsidR="003A7F86" w:rsidRDefault="003A7F86" w:rsidP="00F53667">
      <w:pPr>
        <w:jc w:val="both"/>
        <w:rPr>
          <w:rFonts w:ascii="Arial" w:hAnsi="Arial" w:cs="Arial"/>
          <w:sz w:val="24"/>
          <w:szCs w:val="24"/>
          <w:lang w:val="es-ES"/>
        </w:rPr>
      </w:pPr>
      <w:r>
        <w:rPr>
          <w:rFonts w:ascii="Arial" w:hAnsi="Arial" w:cs="Arial"/>
          <w:noProof/>
          <w:sz w:val="24"/>
          <w:szCs w:val="24"/>
          <w:lang w:val="es-ES" w:eastAsia="es-ES"/>
        </w:rPr>
        <w:drawing>
          <wp:anchor distT="0" distB="0" distL="114300" distR="114300" simplePos="0" relativeHeight="251670528" behindDoc="1" locked="0" layoutInCell="1" allowOverlap="1">
            <wp:simplePos x="0" y="0"/>
            <wp:positionH relativeFrom="column">
              <wp:posOffset>339090</wp:posOffset>
            </wp:positionH>
            <wp:positionV relativeFrom="paragraph">
              <wp:posOffset>122555</wp:posOffset>
            </wp:positionV>
            <wp:extent cx="4905375" cy="2952750"/>
            <wp:effectExtent l="19050" t="0" r="0" b="0"/>
            <wp:wrapTight wrapText="bothSides">
              <wp:wrapPolygon edited="0">
                <wp:start x="-84" y="0"/>
                <wp:lineTo x="-84" y="21461"/>
                <wp:lineTo x="21558" y="21461"/>
                <wp:lineTo x="21558" y="0"/>
                <wp:lineTo x="-84" y="0"/>
              </wp:wrapPolygon>
            </wp:wrapTight>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3A7F86" w:rsidRDefault="003A7F86" w:rsidP="00F53667">
      <w:pPr>
        <w:jc w:val="both"/>
        <w:rPr>
          <w:rFonts w:ascii="Arial" w:hAnsi="Arial" w:cs="Arial"/>
          <w:sz w:val="24"/>
          <w:szCs w:val="24"/>
          <w:lang w:val="es-ES"/>
        </w:rPr>
      </w:pPr>
    </w:p>
    <w:p w:rsidR="003A7F86" w:rsidRDefault="003A7F86" w:rsidP="00F53667">
      <w:pPr>
        <w:jc w:val="both"/>
        <w:rPr>
          <w:rFonts w:ascii="Arial" w:hAnsi="Arial" w:cs="Arial"/>
          <w:sz w:val="24"/>
          <w:szCs w:val="24"/>
          <w:lang w:val="es-ES"/>
        </w:rPr>
      </w:pPr>
    </w:p>
    <w:p w:rsidR="003A7F86" w:rsidRDefault="003A7F86" w:rsidP="00F53667">
      <w:pPr>
        <w:rPr>
          <w:rFonts w:ascii="Arial" w:hAnsi="Arial" w:cs="Arial"/>
          <w:sz w:val="24"/>
          <w:szCs w:val="24"/>
          <w:lang w:val="es-ES"/>
        </w:rPr>
      </w:pPr>
    </w:p>
    <w:p w:rsidR="003A7F86" w:rsidRPr="003A7F86" w:rsidRDefault="003A7F86" w:rsidP="003A7F86">
      <w:pPr>
        <w:rPr>
          <w:rFonts w:ascii="Arial" w:hAnsi="Arial" w:cs="Arial"/>
          <w:sz w:val="24"/>
          <w:szCs w:val="24"/>
          <w:lang w:val="es-ES"/>
        </w:rPr>
      </w:pPr>
    </w:p>
    <w:p w:rsidR="003A7F86" w:rsidRPr="003A7F86" w:rsidRDefault="003A7F86" w:rsidP="003A7F86">
      <w:pPr>
        <w:rPr>
          <w:rFonts w:ascii="Arial" w:hAnsi="Arial" w:cs="Arial"/>
          <w:sz w:val="24"/>
          <w:szCs w:val="24"/>
          <w:lang w:val="es-ES"/>
        </w:rPr>
      </w:pPr>
    </w:p>
    <w:p w:rsidR="003A7F86" w:rsidRPr="003A7F86" w:rsidRDefault="003A7F86" w:rsidP="003A7F86">
      <w:pPr>
        <w:rPr>
          <w:rFonts w:ascii="Arial" w:hAnsi="Arial" w:cs="Arial"/>
          <w:sz w:val="24"/>
          <w:szCs w:val="24"/>
          <w:lang w:val="es-ES"/>
        </w:rPr>
      </w:pPr>
    </w:p>
    <w:p w:rsidR="003A7F86" w:rsidRPr="003A7F86" w:rsidRDefault="003A7F86" w:rsidP="003A7F86">
      <w:pPr>
        <w:rPr>
          <w:rFonts w:ascii="Arial" w:hAnsi="Arial" w:cs="Arial"/>
          <w:sz w:val="24"/>
          <w:szCs w:val="24"/>
          <w:lang w:val="es-ES"/>
        </w:rPr>
      </w:pPr>
    </w:p>
    <w:p w:rsidR="003A7F86" w:rsidRPr="003A7F86" w:rsidRDefault="003A7F86" w:rsidP="003A7F86">
      <w:pPr>
        <w:rPr>
          <w:rFonts w:ascii="Arial" w:hAnsi="Arial" w:cs="Arial"/>
          <w:sz w:val="24"/>
          <w:szCs w:val="24"/>
          <w:lang w:val="es-ES"/>
        </w:rPr>
      </w:pPr>
    </w:p>
    <w:p w:rsidR="003A7F86" w:rsidRPr="003A7F86" w:rsidRDefault="003A7F86" w:rsidP="003A7F86">
      <w:pPr>
        <w:rPr>
          <w:rFonts w:ascii="Arial" w:hAnsi="Arial" w:cs="Arial"/>
          <w:sz w:val="24"/>
          <w:szCs w:val="24"/>
          <w:lang w:val="es-ES"/>
        </w:rPr>
      </w:pPr>
    </w:p>
    <w:p w:rsidR="003A7F86" w:rsidRDefault="003A7F86" w:rsidP="003A7F86">
      <w:pPr>
        <w:rPr>
          <w:rFonts w:ascii="Arial" w:hAnsi="Arial" w:cs="Arial"/>
          <w:sz w:val="24"/>
          <w:szCs w:val="24"/>
          <w:lang w:val="es-ES"/>
        </w:rPr>
      </w:pPr>
    </w:p>
    <w:p w:rsidR="003A7F86" w:rsidRDefault="003A7F86" w:rsidP="003A7F86">
      <w:pPr>
        <w:jc w:val="both"/>
        <w:rPr>
          <w:rFonts w:ascii="Arial" w:hAnsi="Arial" w:cs="Arial"/>
          <w:sz w:val="24"/>
          <w:szCs w:val="24"/>
          <w:lang w:val="es-ES"/>
        </w:rPr>
      </w:pPr>
      <w:r w:rsidRPr="00286CB0">
        <w:rPr>
          <w:rFonts w:ascii="Arial" w:hAnsi="Arial" w:cs="Arial"/>
          <w:sz w:val="24"/>
          <w:szCs w:val="24"/>
          <w:lang w:val="es-ES"/>
        </w:rPr>
        <w:t xml:space="preserve">Durante el mes de </w:t>
      </w:r>
      <w:r>
        <w:rPr>
          <w:rFonts w:ascii="Arial" w:hAnsi="Arial" w:cs="Arial"/>
          <w:sz w:val="24"/>
          <w:szCs w:val="24"/>
          <w:lang w:val="es-ES"/>
        </w:rPr>
        <w:t xml:space="preserve">abril </w:t>
      </w:r>
      <w:r w:rsidRPr="00286CB0">
        <w:rPr>
          <w:rFonts w:ascii="Arial" w:hAnsi="Arial" w:cs="Arial"/>
          <w:sz w:val="24"/>
          <w:szCs w:val="24"/>
          <w:lang w:val="es-ES"/>
        </w:rPr>
        <w:t xml:space="preserve">se </w:t>
      </w:r>
      <w:r>
        <w:rPr>
          <w:rFonts w:ascii="Arial" w:hAnsi="Arial" w:cs="Arial"/>
          <w:sz w:val="24"/>
          <w:szCs w:val="24"/>
          <w:lang w:val="es-ES"/>
        </w:rPr>
        <w:t>desarrollaron actividades en el área de desarrollo humano y consulta psicológica (</w:t>
      </w:r>
      <w:r w:rsidR="00B91AC0">
        <w:rPr>
          <w:rFonts w:ascii="Arial" w:hAnsi="Arial" w:cs="Arial"/>
          <w:sz w:val="24"/>
          <w:szCs w:val="24"/>
          <w:lang w:val="es-ES"/>
        </w:rPr>
        <w:t>107</w:t>
      </w:r>
      <w:r>
        <w:rPr>
          <w:rFonts w:ascii="Arial" w:hAnsi="Arial" w:cs="Arial"/>
          <w:sz w:val="24"/>
          <w:szCs w:val="24"/>
          <w:lang w:val="es-ES"/>
        </w:rPr>
        <w:t xml:space="preserve">),  capacitación para padres </w:t>
      </w:r>
      <w:proofErr w:type="spellStart"/>
      <w:r>
        <w:rPr>
          <w:rFonts w:ascii="Arial" w:hAnsi="Arial" w:cs="Arial"/>
          <w:sz w:val="24"/>
          <w:szCs w:val="24"/>
          <w:lang w:val="es-ES"/>
        </w:rPr>
        <w:t>unilibristas</w:t>
      </w:r>
      <w:proofErr w:type="spellEnd"/>
      <w:r>
        <w:rPr>
          <w:rFonts w:ascii="Arial" w:hAnsi="Arial" w:cs="Arial"/>
          <w:sz w:val="24"/>
          <w:szCs w:val="24"/>
          <w:lang w:val="es-ES"/>
        </w:rPr>
        <w:t xml:space="preserve"> </w:t>
      </w:r>
      <w:r w:rsidR="00B91AC0">
        <w:rPr>
          <w:rFonts w:ascii="Arial" w:hAnsi="Arial" w:cs="Arial"/>
          <w:sz w:val="24"/>
          <w:szCs w:val="24"/>
          <w:lang w:val="es-ES"/>
        </w:rPr>
        <w:t>(37) y taller motivacional (130</w:t>
      </w:r>
      <w:r>
        <w:rPr>
          <w:rFonts w:ascii="Arial" w:hAnsi="Arial" w:cs="Arial"/>
          <w:sz w:val="24"/>
          <w:szCs w:val="24"/>
          <w:lang w:val="es-ES"/>
        </w:rPr>
        <w:t>) con un total de</w:t>
      </w:r>
      <w:r w:rsidR="00B91AC0">
        <w:rPr>
          <w:rFonts w:ascii="Arial" w:hAnsi="Arial" w:cs="Arial"/>
          <w:sz w:val="24"/>
          <w:szCs w:val="24"/>
          <w:lang w:val="es-ES"/>
        </w:rPr>
        <w:t xml:space="preserve"> </w:t>
      </w:r>
      <w:r w:rsidR="00B91AC0">
        <w:rPr>
          <w:rFonts w:ascii="Arial" w:hAnsi="Arial" w:cs="Arial"/>
          <w:b/>
          <w:sz w:val="24"/>
          <w:szCs w:val="24"/>
          <w:lang w:val="es-ES"/>
        </w:rPr>
        <w:t>598</w:t>
      </w:r>
      <w:r w:rsidRPr="00A354BC">
        <w:rPr>
          <w:rFonts w:ascii="Arial" w:hAnsi="Arial" w:cs="Arial"/>
          <w:b/>
          <w:sz w:val="24"/>
          <w:szCs w:val="24"/>
          <w:lang w:val="es-ES"/>
        </w:rPr>
        <w:t xml:space="preserve"> </w:t>
      </w:r>
      <w:r>
        <w:rPr>
          <w:rFonts w:ascii="Arial" w:hAnsi="Arial" w:cs="Arial"/>
          <w:sz w:val="24"/>
          <w:szCs w:val="24"/>
          <w:lang w:val="es-ES"/>
        </w:rPr>
        <w:t xml:space="preserve">registros de uso en 2012 frente a un total de </w:t>
      </w:r>
      <w:r w:rsidR="00B91AC0">
        <w:rPr>
          <w:rFonts w:ascii="Arial" w:hAnsi="Arial" w:cs="Arial"/>
          <w:b/>
          <w:sz w:val="24"/>
          <w:szCs w:val="24"/>
          <w:lang w:val="es-ES"/>
        </w:rPr>
        <w:t>636</w:t>
      </w:r>
      <w:r>
        <w:rPr>
          <w:rFonts w:ascii="Arial" w:hAnsi="Arial" w:cs="Arial"/>
          <w:sz w:val="24"/>
          <w:szCs w:val="24"/>
          <w:lang w:val="es-ES"/>
        </w:rPr>
        <w:t xml:space="preserve"> en el año 2011 lo cual indica una </w:t>
      </w:r>
      <w:r w:rsidR="00B91AC0">
        <w:rPr>
          <w:rFonts w:ascii="Arial" w:hAnsi="Arial" w:cs="Arial"/>
          <w:sz w:val="24"/>
          <w:szCs w:val="24"/>
          <w:lang w:val="es-ES"/>
        </w:rPr>
        <w:t xml:space="preserve">disminución de </w:t>
      </w:r>
      <w:r w:rsidR="00B91AC0" w:rsidRPr="00B91AC0">
        <w:rPr>
          <w:rFonts w:ascii="Arial" w:hAnsi="Arial" w:cs="Arial"/>
          <w:b/>
          <w:sz w:val="24"/>
          <w:szCs w:val="24"/>
          <w:lang w:val="es-ES"/>
        </w:rPr>
        <w:t>38</w:t>
      </w:r>
      <w:r w:rsidR="00B91AC0">
        <w:rPr>
          <w:rFonts w:ascii="Arial" w:hAnsi="Arial" w:cs="Arial"/>
          <w:sz w:val="24"/>
          <w:szCs w:val="24"/>
          <w:lang w:val="es-ES"/>
        </w:rPr>
        <w:t xml:space="preserve"> </w:t>
      </w:r>
      <w:r>
        <w:rPr>
          <w:rFonts w:ascii="Arial" w:hAnsi="Arial" w:cs="Arial"/>
          <w:sz w:val="24"/>
          <w:szCs w:val="24"/>
          <w:lang w:val="es-ES"/>
        </w:rPr>
        <w:t xml:space="preserve">de </w:t>
      </w:r>
      <w:r w:rsidRPr="00F53667">
        <w:rPr>
          <w:rFonts w:ascii="Arial" w:hAnsi="Arial" w:cs="Arial"/>
          <w:sz w:val="24"/>
          <w:szCs w:val="24"/>
          <w:lang w:val="es-ES"/>
        </w:rPr>
        <w:t xml:space="preserve"> </w:t>
      </w:r>
      <w:r>
        <w:rPr>
          <w:rFonts w:ascii="Arial" w:hAnsi="Arial" w:cs="Arial"/>
          <w:sz w:val="24"/>
          <w:szCs w:val="24"/>
          <w:lang w:val="es-ES"/>
        </w:rPr>
        <w:t xml:space="preserve">registros de uso para un </w:t>
      </w:r>
      <w:r w:rsidR="00B91AC0">
        <w:rPr>
          <w:rFonts w:ascii="Arial" w:hAnsi="Arial" w:cs="Arial"/>
          <w:sz w:val="24"/>
          <w:szCs w:val="24"/>
          <w:lang w:val="es-ES"/>
        </w:rPr>
        <w:t>de</w:t>
      </w:r>
      <w:r>
        <w:rPr>
          <w:rFonts w:ascii="Arial" w:hAnsi="Arial" w:cs="Arial"/>
          <w:sz w:val="24"/>
          <w:szCs w:val="24"/>
          <w:lang w:val="es-ES"/>
        </w:rPr>
        <w:t xml:space="preserve">crecimiento de </w:t>
      </w:r>
      <w:r w:rsidR="00910F91">
        <w:rPr>
          <w:rFonts w:ascii="Arial" w:hAnsi="Arial" w:cs="Arial"/>
          <w:b/>
          <w:sz w:val="24"/>
          <w:szCs w:val="24"/>
          <w:lang w:val="es-ES"/>
        </w:rPr>
        <w:t>14</w:t>
      </w:r>
      <w:r>
        <w:rPr>
          <w:rFonts w:ascii="Arial" w:hAnsi="Arial" w:cs="Arial"/>
          <w:b/>
          <w:sz w:val="24"/>
          <w:szCs w:val="24"/>
          <w:lang w:val="es-ES"/>
        </w:rPr>
        <w:t xml:space="preserve">% </w:t>
      </w:r>
      <w:r w:rsidRPr="00A354BC">
        <w:rPr>
          <w:rFonts w:ascii="Arial" w:hAnsi="Arial" w:cs="Arial"/>
          <w:sz w:val="24"/>
          <w:szCs w:val="24"/>
          <w:lang w:val="es-ES"/>
        </w:rPr>
        <w:t>durante este mes</w:t>
      </w:r>
      <w:r>
        <w:rPr>
          <w:rFonts w:ascii="Arial" w:hAnsi="Arial" w:cs="Arial"/>
          <w:b/>
          <w:sz w:val="24"/>
          <w:szCs w:val="24"/>
          <w:lang w:val="es-ES"/>
        </w:rPr>
        <w:t>.</w:t>
      </w:r>
      <w:r>
        <w:rPr>
          <w:rFonts w:ascii="Arial" w:hAnsi="Arial" w:cs="Arial"/>
          <w:sz w:val="24"/>
          <w:szCs w:val="24"/>
          <w:lang w:val="es-ES"/>
        </w:rPr>
        <w:t xml:space="preserve"> </w:t>
      </w:r>
    </w:p>
    <w:p w:rsidR="0015194F" w:rsidRDefault="0015194F" w:rsidP="0015194F">
      <w:pPr>
        <w:jc w:val="both"/>
        <w:rPr>
          <w:rFonts w:ascii="Arial" w:hAnsi="Arial" w:cs="Arial"/>
          <w:b/>
          <w:sz w:val="24"/>
          <w:szCs w:val="24"/>
          <w:lang w:val="es-ES"/>
        </w:rPr>
      </w:pPr>
    </w:p>
    <w:p w:rsidR="0015194F" w:rsidRDefault="0015194F" w:rsidP="0015194F">
      <w:pPr>
        <w:jc w:val="both"/>
        <w:rPr>
          <w:rFonts w:ascii="Arial" w:hAnsi="Arial" w:cs="Arial"/>
          <w:b/>
          <w:sz w:val="24"/>
          <w:szCs w:val="24"/>
          <w:lang w:val="es-ES"/>
        </w:rPr>
      </w:pPr>
    </w:p>
    <w:p w:rsidR="0015194F" w:rsidRDefault="0015194F" w:rsidP="0015194F">
      <w:pPr>
        <w:jc w:val="both"/>
        <w:rPr>
          <w:rFonts w:ascii="Arial" w:hAnsi="Arial" w:cs="Arial"/>
          <w:b/>
          <w:sz w:val="24"/>
          <w:szCs w:val="24"/>
          <w:lang w:val="es-ES"/>
        </w:rPr>
      </w:pPr>
    </w:p>
    <w:p w:rsidR="0015194F" w:rsidRDefault="0015194F" w:rsidP="0015194F">
      <w:pPr>
        <w:jc w:val="both"/>
        <w:rPr>
          <w:rFonts w:ascii="Arial" w:hAnsi="Arial" w:cs="Arial"/>
          <w:b/>
          <w:sz w:val="24"/>
          <w:szCs w:val="24"/>
          <w:lang w:val="es-ES"/>
        </w:rPr>
      </w:pPr>
    </w:p>
    <w:p w:rsidR="0015194F" w:rsidRDefault="0015194F" w:rsidP="0015194F">
      <w:pPr>
        <w:jc w:val="both"/>
        <w:rPr>
          <w:rFonts w:ascii="Arial" w:hAnsi="Arial" w:cs="Arial"/>
          <w:b/>
          <w:sz w:val="24"/>
          <w:szCs w:val="24"/>
          <w:lang w:val="es-ES"/>
        </w:rPr>
      </w:pPr>
    </w:p>
    <w:p w:rsidR="0015194F" w:rsidRDefault="0015194F" w:rsidP="0015194F">
      <w:pPr>
        <w:jc w:val="both"/>
        <w:rPr>
          <w:rFonts w:ascii="Arial" w:hAnsi="Arial" w:cs="Arial"/>
          <w:b/>
          <w:sz w:val="24"/>
          <w:szCs w:val="24"/>
          <w:lang w:val="es-ES"/>
        </w:rPr>
      </w:pPr>
    </w:p>
    <w:p w:rsidR="0015194F" w:rsidRDefault="0015194F" w:rsidP="0015194F">
      <w:pPr>
        <w:jc w:val="both"/>
        <w:rPr>
          <w:rFonts w:ascii="Arial" w:hAnsi="Arial" w:cs="Arial"/>
          <w:b/>
          <w:sz w:val="24"/>
          <w:szCs w:val="24"/>
          <w:lang w:val="es-ES"/>
        </w:rPr>
      </w:pPr>
    </w:p>
    <w:p w:rsidR="0015194F" w:rsidRDefault="0015194F" w:rsidP="0015194F">
      <w:pPr>
        <w:jc w:val="both"/>
        <w:rPr>
          <w:rFonts w:ascii="Arial" w:hAnsi="Arial" w:cs="Arial"/>
          <w:b/>
          <w:sz w:val="24"/>
          <w:szCs w:val="24"/>
          <w:lang w:val="es-ES"/>
        </w:rPr>
      </w:pPr>
    </w:p>
    <w:p w:rsidR="0015194F" w:rsidRDefault="0015194F" w:rsidP="0015194F">
      <w:pPr>
        <w:pStyle w:val="Prrafodelista"/>
        <w:numPr>
          <w:ilvl w:val="0"/>
          <w:numId w:val="11"/>
        </w:numPr>
        <w:jc w:val="both"/>
        <w:rPr>
          <w:rFonts w:ascii="Arial" w:hAnsi="Arial" w:cs="Arial"/>
          <w:b/>
          <w:sz w:val="24"/>
          <w:szCs w:val="24"/>
          <w:lang w:val="es-ES"/>
        </w:rPr>
      </w:pPr>
      <w:r w:rsidRPr="0015194F">
        <w:rPr>
          <w:rFonts w:ascii="Arial" w:hAnsi="Arial" w:cs="Arial"/>
          <w:b/>
          <w:sz w:val="24"/>
          <w:szCs w:val="24"/>
          <w:lang w:val="es-ES"/>
        </w:rPr>
        <w:lastRenderedPageBreak/>
        <w:t>La gráfica muestra el nivel de participación en registros de uso durante el mes de</w:t>
      </w:r>
      <w:r>
        <w:rPr>
          <w:rFonts w:ascii="Arial" w:hAnsi="Arial" w:cs="Arial"/>
          <w:b/>
          <w:sz w:val="24"/>
          <w:szCs w:val="24"/>
          <w:lang w:val="es-ES"/>
        </w:rPr>
        <w:t xml:space="preserve"> mayo</w:t>
      </w:r>
      <w:r w:rsidRPr="0015194F">
        <w:rPr>
          <w:rFonts w:ascii="Arial" w:hAnsi="Arial" w:cs="Arial"/>
          <w:b/>
          <w:sz w:val="24"/>
          <w:szCs w:val="24"/>
          <w:lang w:val="es-ES"/>
        </w:rPr>
        <w:t xml:space="preserve"> 2011-1 Vs 2012 -1 </w:t>
      </w:r>
    </w:p>
    <w:p w:rsidR="0015194F" w:rsidRDefault="0015194F" w:rsidP="0015194F">
      <w:pPr>
        <w:pStyle w:val="Prrafodelista"/>
        <w:jc w:val="both"/>
        <w:rPr>
          <w:rFonts w:ascii="Arial" w:hAnsi="Arial" w:cs="Arial"/>
          <w:b/>
          <w:sz w:val="24"/>
          <w:szCs w:val="24"/>
          <w:lang w:val="es-ES"/>
        </w:rPr>
      </w:pPr>
    </w:p>
    <w:p w:rsidR="0015194F" w:rsidRPr="0015194F" w:rsidRDefault="0015194F" w:rsidP="0015194F">
      <w:pPr>
        <w:pStyle w:val="Prrafodelista"/>
        <w:jc w:val="both"/>
        <w:rPr>
          <w:rFonts w:ascii="Arial" w:hAnsi="Arial" w:cs="Arial"/>
          <w:b/>
          <w:sz w:val="24"/>
          <w:szCs w:val="24"/>
          <w:lang w:val="es-ES"/>
        </w:rPr>
      </w:pPr>
      <w:r w:rsidRPr="0015194F">
        <w:rPr>
          <w:rFonts w:ascii="Arial" w:hAnsi="Arial" w:cs="Arial"/>
          <w:b/>
          <w:noProof/>
          <w:sz w:val="24"/>
          <w:szCs w:val="24"/>
          <w:lang w:val="es-ES" w:eastAsia="es-ES"/>
        </w:rPr>
        <w:drawing>
          <wp:inline distT="0" distB="0" distL="0" distR="0">
            <wp:extent cx="4581525" cy="2638425"/>
            <wp:effectExtent l="1905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5194F" w:rsidRDefault="0015194F" w:rsidP="003A7F86">
      <w:pPr>
        <w:jc w:val="both"/>
        <w:rPr>
          <w:rFonts w:ascii="Arial" w:hAnsi="Arial" w:cs="Arial"/>
          <w:sz w:val="24"/>
          <w:szCs w:val="24"/>
          <w:lang w:val="es-ES"/>
        </w:rPr>
      </w:pPr>
    </w:p>
    <w:p w:rsidR="0015194F" w:rsidRDefault="0015194F" w:rsidP="003A7F86">
      <w:pPr>
        <w:jc w:val="both"/>
        <w:rPr>
          <w:rFonts w:ascii="Arial" w:hAnsi="Arial" w:cs="Arial"/>
          <w:sz w:val="24"/>
          <w:szCs w:val="24"/>
          <w:lang w:val="es-ES"/>
        </w:rPr>
      </w:pPr>
      <w:r w:rsidRPr="00286CB0">
        <w:rPr>
          <w:rFonts w:ascii="Arial" w:hAnsi="Arial" w:cs="Arial"/>
          <w:sz w:val="24"/>
          <w:szCs w:val="24"/>
          <w:lang w:val="es-ES"/>
        </w:rPr>
        <w:t xml:space="preserve">Durante el mes de </w:t>
      </w:r>
      <w:r>
        <w:rPr>
          <w:rFonts w:ascii="Arial" w:hAnsi="Arial" w:cs="Arial"/>
          <w:sz w:val="24"/>
          <w:szCs w:val="24"/>
          <w:lang w:val="es-ES"/>
        </w:rPr>
        <w:t xml:space="preserve">mayo </w:t>
      </w:r>
      <w:r w:rsidRPr="00286CB0">
        <w:rPr>
          <w:rFonts w:ascii="Arial" w:hAnsi="Arial" w:cs="Arial"/>
          <w:sz w:val="24"/>
          <w:szCs w:val="24"/>
          <w:lang w:val="es-ES"/>
        </w:rPr>
        <w:t xml:space="preserve">se </w:t>
      </w:r>
      <w:r>
        <w:rPr>
          <w:rFonts w:ascii="Arial" w:hAnsi="Arial" w:cs="Arial"/>
          <w:sz w:val="24"/>
          <w:szCs w:val="24"/>
          <w:lang w:val="es-ES"/>
        </w:rPr>
        <w:t xml:space="preserve">desarrollaron actividades en el área de desarrollo humano y consulta psicológica (136),  capacitación para padres </w:t>
      </w:r>
      <w:proofErr w:type="spellStart"/>
      <w:r>
        <w:rPr>
          <w:rFonts w:ascii="Arial" w:hAnsi="Arial" w:cs="Arial"/>
          <w:sz w:val="24"/>
          <w:szCs w:val="24"/>
          <w:lang w:val="es-ES"/>
        </w:rPr>
        <w:t>unilibristas</w:t>
      </w:r>
      <w:proofErr w:type="spellEnd"/>
      <w:r>
        <w:rPr>
          <w:rFonts w:ascii="Arial" w:hAnsi="Arial" w:cs="Arial"/>
          <w:sz w:val="24"/>
          <w:szCs w:val="24"/>
          <w:lang w:val="es-ES"/>
        </w:rPr>
        <w:t xml:space="preserve"> (25) y taller motivacional y adaptación (220), taller manejo del estrés (76) con un total de </w:t>
      </w:r>
      <w:r>
        <w:rPr>
          <w:rFonts w:ascii="Arial" w:hAnsi="Arial" w:cs="Arial"/>
          <w:b/>
          <w:sz w:val="24"/>
          <w:szCs w:val="24"/>
          <w:lang w:val="es-ES"/>
        </w:rPr>
        <w:t>454</w:t>
      </w:r>
      <w:r w:rsidRPr="00A354BC">
        <w:rPr>
          <w:rFonts w:ascii="Arial" w:hAnsi="Arial" w:cs="Arial"/>
          <w:b/>
          <w:sz w:val="24"/>
          <w:szCs w:val="24"/>
          <w:lang w:val="es-ES"/>
        </w:rPr>
        <w:t xml:space="preserve"> </w:t>
      </w:r>
      <w:r>
        <w:rPr>
          <w:rFonts w:ascii="Arial" w:hAnsi="Arial" w:cs="Arial"/>
          <w:sz w:val="24"/>
          <w:szCs w:val="24"/>
          <w:lang w:val="es-ES"/>
        </w:rPr>
        <w:t xml:space="preserve">registros de uso en 2012 frente a un total de </w:t>
      </w:r>
      <w:r>
        <w:rPr>
          <w:rFonts w:ascii="Arial" w:hAnsi="Arial" w:cs="Arial"/>
          <w:b/>
          <w:sz w:val="24"/>
          <w:szCs w:val="24"/>
          <w:lang w:val="es-ES"/>
        </w:rPr>
        <w:t xml:space="preserve">298 </w:t>
      </w:r>
      <w:r>
        <w:rPr>
          <w:rFonts w:ascii="Arial" w:hAnsi="Arial" w:cs="Arial"/>
          <w:sz w:val="24"/>
          <w:szCs w:val="24"/>
          <w:lang w:val="es-ES"/>
        </w:rPr>
        <w:t xml:space="preserve">en el año 2011 lo cual indica una diferencia de </w:t>
      </w:r>
      <w:r>
        <w:rPr>
          <w:rFonts w:ascii="Arial" w:hAnsi="Arial" w:cs="Arial"/>
          <w:b/>
          <w:sz w:val="24"/>
          <w:szCs w:val="24"/>
          <w:lang w:val="es-ES"/>
        </w:rPr>
        <w:t>156</w:t>
      </w:r>
      <w:r>
        <w:rPr>
          <w:rFonts w:ascii="Arial" w:hAnsi="Arial" w:cs="Arial"/>
          <w:sz w:val="24"/>
          <w:szCs w:val="24"/>
          <w:lang w:val="es-ES"/>
        </w:rPr>
        <w:t xml:space="preserve"> </w:t>
      </w:r>
      <w:r w:rsidRPr="00F53667">
        <w:rPr>
          <w:rFonts w:ascii="Arial" w:hAnsi="Arial" w:cs="Arial"/>
          <w:sz w:val="24"/>
          <w:szCs w:val="24"/>
          <w:lang w:val="es-ES"/>
        </w:rPr>
        <w:t xml:space="preserve"> </w:t>
      </w:r>
      <w:r>
        <w:rPr>
          <w:rFonts w:ascii="Arial" w:hAnsi="Arial" w:cs="Arial"/>
          <w:sz w:val="24"/>
          <w:szCs w:val="24"/>
          <w:lang w:val="es-ES"/>
        </w:rPr>
        <w:t xml:space="preserve">registros de uso para un crecimiento de </w:t>
      </w:r>
      <w:r>
        <w:rPr>
          <w:rFonts w:ascii="Arial" w:hAnsi="Arial" w:cs="Arial"/>
          <w:b/>
          <w:sz w:val="24"/>
          <w:szCs w:val="24"/>
          <w:lang w:val="es-ES"/>
        </w:rPr>
        <w:t xml:space="preserve">16% </w:t>
      </w:r>
      <w:r w:rsidRPr="00A354BC">
        <w:rPr>
          <w:rFonts w:ascii="Arial" w:hAnsi="Arial" w:cs="Arial"/>
          <w:sz w:val="24"/>
          <w:szCs w:val="24"/>
          <w:lang w:val="es-ES"/>
        </w:rPr>
        <w:t>durante este mes</w:t>
      </w:r>
      <w:r>
        <w:rPr>
          <w:rFonts w:ascii="Arial" w:hAnsi="Arial" w:cs="Arial"/>
          <w:b/>
          <w:sz w:val="24"/>
          <w:szCs w:val="24"/>
          <w:lang w:val="es-ES"/>
        </w:rPr>
        <w:t>.</w:t>
      </w:r>
      <w:r>
        <w:rPr>
          <w:rFonts w:ascii="Arial" w:hAnsi="Arial" w:cs="Arial"/>
          <w:sz w:val="24"/>
          <w:szCs w:val="24"/>
          <w:lang w:val="es-ES"/>
        </w:rPr>
        <w:t xml:space="preserve"> </w:t>
      </w:r>
    </w:p>
    <w:p w:rsidR="00A828D7" w:rsidRPr="00A828D7" w:rsidRDefault="00EF103C" w:rsidP="00A828D7">
      <w:pPr>
        <w:pStyle w:val="Prrafodelista"/>
        <w:numPr>
          <w:ilvl w:val="0"/>
          <w:numId w:val="11"/>
        </w:numPr>
        <w:jc w:val="both"/>
        <w:rPr>
          <w:rFonts w:ascii="Arial" w:hAnsi="Arial" w:cs="Arial"/>
          <w:b/>
          <w:sz w:val="24"/>
          <w:szCs w:val="24"/>
          <w:lang w:val="es-ES"/>
        </w:rPr>
      </w:pPr>
      <w:r>
        <w:rPr>
          <w:rFonts w:ascii="Arial" w:hAnsi="Arial" w:cs="Arial"/>
          <w:b/>
          <w:noProof/>
          <w:sz w:val="24"/>
          <w:szCs w:val="24"/>
          <w:lang w:val="es-ES" w:eastAsia="es-ES"/>
        </w:rPr>
        <w:drawing>
          <wp:anchor distT="0" distB="0" distL="114300" distR="114300" simplePos="0" relativeHeight="251680768" behindDoc="1" locked="0" layoutInCell="1" allowOverlap="1">
            <wp:simplePos x="0" y="0"/>
            <wp:positionH relativeFrom="column">
              <wp:posOffset>558165</wp:posOffset>
            </wp:positionH>
            <wp:positionV relativeFrom="paragraph">
              <wp:posOffset>525780</wp:posOffset>
            </wp:positionV>
            <wp:extent cx="4552950" cy="2667000"/>
            <wp:effectExtent l="19050" t="0" r="0" b="0"/>
            <wp:wrapTight wrapText="bothSides">
              <wp:wrapPolygon edited="0">
                <wp:start x="-90" y="0"/>
                <wp:lineTo x="-90" y="21446"/>
                <wp:lineTo x="21600" y="21446"/>
                <wp:lineTo x="21600" y="0"/>
                <wp:lineTo x="-90" y="0"/>
              </wp:wrapPolygon>
            </wp:wrapTight>
            <wp:docPr id="2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00A828D7" w:rsidRPr="00A828D7">
        <w:rPr>
          <w:rFonts w:ascii="Arial" w:hAnsi="Arial" w:cs="Arial"/>
          <w:b/>
          <w:sz w:val="24"/>
          <w:szCs w:val="24"/>
          <w:lang w:val="es-ES"/>
        </w:rPr>
        <w:t xml:space="preserve">La gráfica muestra el nivel de participación en registros de uso durante el mes de </w:t>
      </w:r>
      <w:r w:rsidR="00A828D7">
        <w:rPr>
          <w:rFonts w:ascii="Arial" w:hAnsi="Arial" w:cs="Arial"/>
          <w:b/>
          <w:sz w:val="24"/>
          <w:szCs w:val="24"/>
          <w:lang w:val="es-ES"/>
        </w:rPr>
        <w:t>junio</w:t>
      </w:r>
      <w:r w:rsidR="00A828D7" w:rsidRPr="00A828D7">
        <w:rPr>
          <w:rFonts w:ascii="Arial" w:hAnsi="Arial" w:cs="Arial"/>
          <w:b/>
          <w:sz w:val="24"/>
          <w:szCs w:val="24"/>
          <w:lang w:val="es-ES"/>
        </w:rPr>
        <w:t xml:space="preserve"> 2011-1 Vs 2012 -1 </w:t>
      </w:r>
    </w:p>
    <w:p w:rsidR="00A828D7" w:rsidRDefault="00A828D7" w:rsidP="003A7F86">
      <w:pPr>
        <w:jc w:val="both"/>
        <w:rPr>
          <w:rFonts w:ascii="Arial" w:hAnsi="Arial" w:cs="Arial"/>
          <w:sz w:val="24"/>
          <w:szCs w:val="24"/>
          <w:lang w:val="es-ES"/>
        </w:rPr>
      </w:pPr>
    </w:p>
    <w:p w:rsidR="00A828D7" w:rsidRDefault="00A828D7" w:rsidP="003A7F86">
      <w:pPr>
        <w:jc w:val="both"/>
        <w:rPr>
          <w:rFonts w:ascii="Arial" w:hAnsi="Arial" w:cs="Arial"/>
          <w:sz w:val="24"/>
          <w:szCs w:val="24"/>
          <w:lang w:val="es-ES"/>
        </w:rPr>
      </w:pPr>
    </w:p>
    <w:p w:rsidR="00A828D7" w:rsidRDefault="00A828D7" w:rsidP="003A7F86">
      <w:pPr>
        <w:jc w:val="both"/>
        <w:rPr>
          <w:rFonts w:ascii="Arial" w:hAnsi="Arial" w:cs="Arial"/>
          <w:sz w:val="24"/>
          <w:szCs w:val="24"/>
          <w:lang w:val="es-ES"/>
        </w:rPr>
      </w:pPr>
    </w:p>
    <w:p w:rsidR="00A828D7" w:rsidRDefault="00A828D7" w:rsidP="003A7F86">
      <w:pPr>
        <w:jc w:val="both"/>
        <w:rPr>
          <w:rFonts w:ascii="Arial" w:hAnsi="Arial" w:cs="Arial"/>
          <w:sz w:val="24"/>
          <w:szCs w:val="24"/>
          <w:lang w:val="es-ES"/>
        </w:rPr>
      </w:pPr>
    </w:p>
    <w:p w:rsidR="00A828D7" w:rsidRDefault="00A828D7" w:rsidP="003A7F86">
      <w:pPr>
        <w:jc w:val="both"/>
        <w:rPr>
          <w:rFonts w:ascii="Arial" w:hAnsi="Arial" w:cs="Arial"/>
          <w:sz w:val="24"/>
          <w:szCs w:val="24"/>
          <w:lang w:val="es-ES"/>
        </w:rPr>
      </w:pPr>
    </w:p>
    <w:p w:rsidR="00A828D7" w:rsidRDefault="00A828D7" w:rsidP="003A7F86">
      <w:pPr>
        <w:jc w:val="both"/>
        <w:rPr>
          <w:rFonts w:ascii="Arial" w:hAnsi="Arial" w:cs="Arial"/>
          <w:sz w:val="24"/>
          <w:szCs w:val="24"/>
          <w:lang w:val="es-ES"/>
        </w:rPr>
      </w:pPr>
    </w:p>
    <w:p w:rsidR="00A828D7" w:rsidRDefault="00A828D7" w:rsidP="003A7F86">
      <w:pPr>
        <w:jc w:val="both"/>
        <w:rPr>
          <w:rFonts w:ascii="Arial" w:hAnsi="Arial" w:cs="Arial"/>
          <w:sz w:val="24"/>
          <w:szCs w:val="24"/>
          <w:lang w:val="es-ES"/>
        </w:rPr>
      </w:pPr>
    </w:p>
    <w:p w:rsidR="00A828D7" w:rsidRDefault="00A828D7" w:rsidP="003A7F86">
      <w:pPr>
        <w:jc w:val="both"/>
        <w:rPr>
          <w:rFonts w:ascii="Arial" w:hAnsi="Arial" w:cs="Arial"/>
          <w:sz w:val="24"/>
          <w:szCs w:val="24"/>
          <w:lang w:val="es-ES"/>
        </w:rPr>
      </w:pPr>
    </w:p>
    <w:p w:rsidR="00A828D7" w:rsidRDefault="00EF103C" w:rsidP="003A7F86">
      <w:pPr>
        <w:jc w:val="both"/>
        <w:rPr>
          <w:rFonts w:ascii="Arial" w:hAnsi="Arial" w:cs="Arial"/>
          <w:sz w:val="24"/>
          <w:szCs w:val="24"/>
          <w:lang w:val="es-ES"/>
        </w:rPr>
      </w:pPr>
      <w:r w:rsidRPr="00286CB0">
        <w:rPr>
          <w:rFonts w:ascii="Arial" w:hAnsi="Arial" w:cs="Arial"/>
          <w:sz w:val="24"/>
          <w:szCs w:val="24"/>
          <w:lang w:val="es-ES"/>
        </w:rPr>
        <w:lastRenderedPageBreak/>
        <w:t xml:space="preserve">Durante el mes de </w:t>
      </w:r>
      <w:r>
        <w:rPr>
          <w:rFonts w:ascii="Arial" w:hAnsi="Arial" w:cs="Arial"/>
          <w:sz w:val="24"/>
          <w:szCs w:val="24"/>
          <w:lang w:val="es-ES"/>
        </w:rPr>
        <w:t xml:space="preserve">junio </w:t>
      </w:r>
      <w:r w:rsidRPr="00286CB0">
        <w:rPr>
          <w:rFonts w:ascii="Arial" w:hAnsi="Arial" w:cs="Arial"/>
          <w:sz w:val="24"/>
          <w:szCs w:val="24"/>
          <w:lang w:val="es-ES"/>
        </w:rPr>
        <w:t xml:space="preserve">se </w:t>
      </w:r>
      <w:r>
        <w:rPr>
          <w:rFonts w:ascii="Arial" w:hAnsi="Arial" w:cs="Arial"/>
          <w:sz w:val="24"/>
          <w:szCs w:val="24"/>
          <w:lang w:val="es-ES"/>
        </w:rPr>
        <w:t xml:space="preserve">desarrollaron actividades en el área de desarrollo </w:t>
      </w:r>
      <w:r w:rsidR="00067012">
        <w:rPr>
          <w:rFonts w:ascii="Arial" w:hAnsi="Arial" w:cs="Arial"/>
          <w:sz w:val="24"/>
          <w:szCs w:val="24"/>
          <w:lang w:val="es-ES"/>
        </w:rPr>
        <w:t>humano y consulta psicológica (104</w:t>
      </w:r>
      <w:r>
        <w:rPr>
          <w:rFonts w:ascii="Arial" w:hAnsi="Arial" w:cs="Arial"/>
          <w:sz w:val="24"/>
          <w:szCs w:val="24"/>
          <w:lang w:val="es-ES"/>
        </w:rPr>
        <w:t>),  capacitación</w:t>
      </w:r>
      <w:r w:rsidR="00067012">
        <w:rPr>
          <w:rFonts w:ascii="Arial" w:hAnsi="Arial" w:cs="Arial"/>
          <w:sz w:val="24"/>
          <w:szCs w:val="24"/>
          <w:lang w:val="es-ES"/>
        </w:rPr>
        <w:t xml:space="preserve"> y clausura para padres </w:t>
      </w:r>
      <w:proofErr w:type="spellStart"/>
      <w:r w:rsidR="00067012">
        <w:rPr>
          <w:rFonts w:ascii="Arial" w:hAnsi="Arial" w:cs="Arial"/>
          <w:sz w:val="24"/>
          <w:szCs w:val="24"/>
          <w:lang w:val="es-ES"/>
        </w:rPr>
        <w:t>unilibristas</w:t>
      </w:r>
      <w:proofErr w:type="spellEnd"/>
      <w:r w:rsidR="00067012">
        <w:rPr>
          <w:rFonts w:ascii="Arial" w:hAnsi="Arial" w:cs="Arial"/>
          <w:sz w:val="24"/>
          <w:szCs w:val="24"/>
          <w:lang w:val="es-ES"/>
        </w:rPr>
        <w:t xml:space="preserve"> (57</w:t>
      </w:r>
      <w:r>
        <w:rPr>
          <w:rFonts w:ascii="Arial" w:hAnsi="Arial" w:cs="Arial"/>
          <w:sz w:val="24"/>
          <w:szCs w:val="24"/>
          <w:lang w:val="es-ES"/>
        </w:rPr>
        <w:t>) y talle</w:t>
      </w:r>
      <w:r w:rsidR="00067012">
        <w:rPr>
          <w:rFonts w:ascii="Arial" w:hAnsi="Arial" w:cs="Arial"/>
          <w:sz w:val="24"/>
          <w:szCs w:val="24"/>
          <w:lang w:val="es-ES"/>
        </w:rPr>
        <w:t xml:space="preserve">r motivacional y adaptación (54), </w:t>
      </w:r>
      <w:r>
        <w:rPr>
          <w:rFonts w:ascii="Arial" w:hAnsi="Arial" w:cs="Arial"/>
          <w:sz w:val="24"/>
          <w:szCs w:val="24"/>
          <w:lang w:val="es-ES"/>
        </w:rPr>
        <w:t xml:space="preserve">con un total de </w:t>
      </w:r>
      <w:r w:rsidRPr="00A354BC">
        <w:rPr>
          <w:rFonts w:ascii="Arial" w:hAnsi="Arial" w:cs="Arial"/>
          <w:b/>
          <w:sz w:val="24"/>
          <w:szCs w:val="24"/>
          <w:lang w:val="es-ES"/>
        </w:rPr>
        <w:t xml:space="preserve"> </w:t>
      </w:r>
      <w:r>
        <w:rPr>
          <w:rFonts w:ascii="Arial" w:hAnsi="Arial" w:cs="Arial"/>
          <w:sz w:val="24"/>
          <w:szCs w:val="24"/>
          <w:lang w:val="es-ES"/>
        </w:rPr>
        <w:t xml:space="preserve">registros de uso en 2012 frente a un total de </w:t>
      </w:r>
      <w:r w:rsidR="00067012">
        <w:rPr>
          <w:rFonts w:ascii="Arial" w:hAnsi="Arial" w:cs="Arial"/>
          <w:b/>
          <w:sz w:val="24"/>
          <w:szCs w:val="24"/>
          <w:lang w:val="es-ES"/>
        </w:rPr>
        <w:t>215</w:t>
      </w:r>
      <w:r>
        <w:rPr>
          <w:rFonts w:ascii="Arial" w:hAnsi="Arial" w:cs="Arial"/>
          <w:b/>
          <w:sz w:val="24"/>
          <w:szCs w:val="24"/>
          <w:lang w:val="es-ES"/>
        </w:rPr>
        <w:t xml:space="preserve"> </w:t>
      </w:r>
      <w:r>
        <w:rPr>
          <w:rFonts w:ascii="Arial" w:hAnsi="Arial" w:cs="Arial"/>
          <w:sz w:val="24"/>
          <w:szCs w:val="24"/>
          <w:lang w:val="es-ES"/>
        </w:rPr>
        <w:t xml:space="preserve">en el año 2011 lo cual indica una diferencia de </w:t>
      </w:r>
      <w:r w:rsidR="00A65084">
        <w:rPr>
          <w:rFonts w:ascii="Arial" w:hAnsi="Arial" w:cs="Arial"/>
          <w:b/>
          <w:sz w:val="24"/>
          <w:szCs w:val="24"/>
          <w:lang w:val="es-ES"/>
        </w:rPr>
        <w:t>43</w:t>
      </w:r>
      <w:r w:rsidRPr="00F53667">
        <w:rPr>
          <w:rFonts w:ascii="Arial" w:hAnsi="Arial" w:cs="Arial"/>
          <w:sz w:val="24"/>
          <w:szCs w:val="24"/>
          <w:lang w:val="es-ES"/>
        </w:rPr>
        <w:t xml:space="preserve"> </w:t>
      </w:r>
      <w:r>
        <w:rPr>
          <w:rFonts w:ascii="Arial" w:hAnsi="Arial" w:cs="Arial"/>
          <w:sz w:val="24"/>
          <w:szCs w:val="24"/>
          <w:lang w:val="es-ES"/>
        </w:rPr>
        <w:t xml:space="preserve">registros de uso para un </w:t>
      </w:r>
      <w:r w:rsidR="00067012">
        <w:rPr>
          <w:rFonts w:ascii="Arial" w:hAnsi="Arial" w:cs="Arial"/>
          <w:sz w:val="24"/>
          <w:szCs w:val="24"/>
          <w:lang w:val="es-ES"/>
        </w:rPr>
        <w:t>de</w:t>
      </w:r>
      <w:r>
        <w:rPr>
          <w:rFonts w:ascii="Arial" w:hAnsi="Arial" w:cs="Arial"/>
          <w:sz w:val="24"/>
          <w:szCs w:val="24"/>
          <w:lang w:val="es-ES"/>
        </w:rPr>
        <w:t xml:space="preserve">crecimiento de </w:t>
      </w:r>
      <w:r w:rsidR="00A65084">
        <w:rPr>
          <w:rFonts w:ascii="Arial" w:hAnsi="Arial" w:cs="Arial"/>
          <w:b/>
          <w:sz w:val="24"/>
          <w:szCs w:val="24"/>
          <w:lang w:val="es-ES"/>
        </w:rPr>
        <w:t>10</w:t>
      </w:r>
      <w:r>
        <w:rPr>
          <w:rFonts w:ascii="Arial" w:hAnsi="Arial" w:cs="Arial"/>
          <w:b/>
          <w:sz w:val="24"/>
          <w:szCs w:val="24"/>
          <w:lang w:val="es-ES"/>
        </w:rPr>
        <w:t xml:space="preserve">% </w:t>
      </w:r>
      <w:r w:rsidRPr="00A354BC">
        <w:rPr>
          <w:rFonts w:ascii="Arial" w:hAnsi="Arial" w:cs="Arial"/>
          <w:sz w:val="24"/>
          <w:szCs w:val="24"/>
          <w:lang w:val="es-ES"/>
        </w:rPr>
        <w:t>durante este mes</w:t>
      </w:r>
      <w:r>
        <w:rPr>
          <w:rFonts w:ascii="Arial" w:hAnsi="Arial" w:cs="Arial"/>
          <w:b/>
          <w:sz w:val="24"/>
          <w:szCs w:val="24"/>
          <w:lang w:val="es-ES"/>
        </w:rPr>
        <w:t>.</w:t>
      </w:r>
      <w:r>
        <w:rPr>
          <w:rFonts w:ascii="Arial" w:hAnsi="Arial" w:cs="Arial"/>
          <w:sz w:val="24"/>
          <w:szCs w:val="24"/>
          <w:lang w:val="es-ES"/>
        </w:rPr>
        <w:t xml:space="preserve"> </w:t>
      </w:r>
    </w:p>
    <w:p w:rsidR="00A828D7" w:rsidRDefault="00A828D7" w:rsidP="003A7F86">
      <w:pPr>
        <w:jc w:val="both"/>
        <w:rPr>
          <w:rFonts w:ascii="Arial" w:hAnsi="Arial" w:cs="Arial"/>
          <w:sz w:val="24"/>
          <w:szCs w:val="24"/>
          <w:lang w:val="es-ES"/>
        </w:rPr>
      </w:pPr>
    </w:p>
    <w:p w:rsidR="00575EB7" w:rsidRDefault="00575EB7" w:rsidP="00575EB7">
      <w:pPr>
        <w:tabs>
          <w:tab w:val="left" w:pos="1185"/>
        </w:tabs>
        <w:jc w:val="both"/>
        <w:rPr>
          <w:rFonts w:ascii="Arial" w:hAnsi="Arial" w:cs="Arial"/>
          <w:b/>
          <w:sz w:val="24"/>
          <w:szCs w:val="24"/>
          <w:lang w:val="es-ES"/>
        </w:rPr>
      </w:pPr>
      <w:r w:rsidRPr="00286CB0">
        <w:rPr>
          <w:rFonts w:ascii="Arial" w:hAnsi="Arial" w:cs="Arial"/>
          <w:b/>
          <w:sz w:val="24"/>
          <w:szCs w:val="24"/>
          <w:lang w:val="es-ES"/>
        </w:rPr>
        <w:t xml:space="preserve">Consolidado general de </w:t>
      </w:r>
      <w:r>
        <w:rPr>
          <w:rFonts w:ascii="Arial" w:hAnsi="Arial" w:cs="Arial"/>
          <w:b/>
          <w:sz w:val="24"/>
          <w:szCs w:val="24"/>
          <w:lang w:val="es-ES"/>
        </w:rPr>
        <w:t xml:space="preserve">Desarrollo Humano  </w:t>
      </w:r>
      <w:r w:rsidRPr="00286CB0">
        <w:rPr>
          <w:rFonts w:ascii="Arial" w:hAnsi="Arial" w:cs="Arial"/>
          <w:b/>
          <w:sz w:val="24"/>
          <w:szCs w:val="24"/>
          <w:lang w:val="es-ES"/>
        </w:rPr>
        <w:t xml:space="preserve">2011-1 Vs 2012-1: </w:t>
      </w:r>
    </w:p>
    <w:p w:rsidR="00575EB7" w:rsidRDefault="004510DB" w:rsidP="004510DB">
      <w:pPr>
        <w:jc w:val="both"/>
        <w:rPr>
          <w:rFonts w:ascii="Arial" w:hAnsi="Arial" w:cs="Arial"/>
          <w:sz w:val="24"/>
          <w:szCs w:val="24"/>
          <w:lang w:val="es-ES"/>
        </w:rPr>
      </w:pPr>
      <w:r w:rsidRPr="004510DB">
        <w:rPr>
          <w:rFonts w:ascii="Arial" w:hAnsi="Arial" w:cs="Arial"/>
          <w:noProof/>
          <w:sz w:val="24"/>
          <w:szCs w:val="24"/>
          <w:lang w:val="es-ES" w:eastAsia="es-ES"/>
        </w:rPr>
        <w:drawing>
          <wp:anchor distT="0" distB="0" distL="114300" distR="114300" simplePos="0" relativeHeight="251681792" behindDoc="1" locked="0" layoutInCell="1" allowOverlap="1">
            <wp:simplePos x="0" y="0"/>
            <wp:positionH relativeFrom="column">
              <wp:posOffset>15240</wp:posOffset>
            </wp:positionH>
            <wp:positionV relativeFrom="paragraph">
              <wp:posOffset>3810</wp:posOffset>
            </wp:positionV>
            <wp:extent cx="4629150" cy="2543175"/>
            <wp:effectExtent l="19050" t="0" r="0" b="0"/>
            <wp:wrapTight wrapText="bothSides">
              <wp:wrapPolygon edited="0">
                <wp:start x="-89" y="0"/>
                <wp:lineTo x="-89" y="21357"/>
                <wp:lineTo x="21600" y="21357"/>
                <wp:lineTo x="21600" y="0"/>
                <wp:lineTo x="-89" y="0"/>
              </wp:wrapPolygon>
            </wp:wrapTight>
            <wp:docPr id="3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A65084" w:rsidRDefault="00A65084" w:rsidP="00575EB7">
      <w:pPr>
        <w:jc w:val="both"/>
        <w:rPr>
          <w:rFonts w:ascii="Arial" w:hAnsi="Arial" w:cs="Arial"/>
          <w:sz w:val="24"/>
          <w:szCs w:val="24"/>
          <w:lang w:val="es-ES"/>
        </w:rPr>
      </w:pPr>
    </w:p>
    <w:p w:rsidR="004510DB" w:rsidRDefault="004510DB" w:rsidP="00575EB7">
      <w:pPr>
        <w:jc w:val="both"/>
        <w:rPr>
          <w:rFonts w:ascii="Arial" w:hAnsi="Arial" w:cs="Arial"/>
          <w:sz w:val="24"/>
          <w:szCs w:val="24"/>
          <w:lang w:val="es-ES"/>
        </w:rPr>
      </w:pPr>
    </w:p>
    <w:p w:rsidR="004510DB" w:rsidRDefault="004510DB" w:rsidP="00575EB7">
      <w:pPr>
        <w:jc w:val="both"/>
        <w:rPr>
          <w:rFonts w:ascii="Arial" w:hAnsi="Arial" w:cs="Arial"/>
          <w:sz w:val="24"/>
          <w:szCs w:val="24"/>
          <w:lang w:val="es-ES"/>
        </w:rPr>
      </w:pPr>
    </w:p>
    <w:p w:rsidR="004510DB" w:rsidRDefault="004510DB" w:rsidP="00575EB7">
      <w:pPr>
        <w:jc w:val="both"/>
        <w:rPr>
          <w:rFonts w:ascii="Arial" w:hAnsi="Arial" w:cs="Arial"/>
          <w:sz w:val="24"/>
          <w:szCs w:val="24"/>
          <w:lang w:val="es-ES"/>
        </w:rPr>
      </w:pPr>
    </w:p>
    <w:p w:rsidR="004510DB" w:rsidRDefault="004510DB" w:rsidP="00575EB7">
      <w:pPr>
        <w:jc w:val="both"/>
        <w:rPr>
          <w:rFonts w:ascii="Arial" w:hAnsi="Arial" w:cs="Arial"/>
          <w:sz w:val="24"/>
          <w:szCs w:val="24"/>
          <w:lang w:val="es-ES"/>
        </w:rPr>
      </w:pPr>
    </w:p>
    <w:p w:rsidR="004510DB" w:rsidRDefault="004510DB" w:rsidP="00575EB7">
      <w:pPr>
        <w:jc w:val="both"/>
        <w:rPr>
          <w:rFonts w:ascii="Arial" w:hAnsi="Arial" w:cs="Arial"/>
          <w:sz w:val="24"/>
          <w:szCs w:val="24"/>
          <w:lang w:val="es-ES"/>
        </w:rPr>
      </w:pPr>
    </w:p>
    <w:p w:rsidR="004510DB" w:rsidRDefault="004510DB" w:rsidP="00575EB7">
      <w:pPr>
        <w:jc w:val="both"/>
        <w:rPr>
          <w:rFonts w:ascii="Arial" w:hAnsi="Arial" w:cs="Arial"/>
          <w:sz w:val="24"/>
          <w:szCs w:val="24"/>
          <w:lang w:val="es-ES"/>
        </w:rPr>
      </w:pPr>
    </w:p>
    <w:p w:rsidR="004510DB" w:rsidRDefault="004510DB" w:rsidP="00575EB7">
      <w:pPr>
        <w:jc w:val="both"/>
        <w:rPr>
          <w:rFonts w:ascii="Arial" w:hAnsi="Arial" w:cs="Arial"/>
          <w:sz w:val="24"/>
          <w:szCs w:val="24"/>
          <w:lang w:val="es-ES"/>
        </w:rPr>
      </w:pPr>
    </w:p>
    <w:p w:rsidR="00575EB7" w:rsidRPr="00DE6856" w:rsidRDefault="00575EB7" w:rsidP="00575EB7">
      <w:pPr>
        <w:jc w:val="both"/>
        <w:rPr>
          <w:rFonts w:ascii="Arial" w:hAnsi="Arial" w:cs="Arial"/>
          <w:b/>
          <w:sz w:val="24"/>
          <w:szCs w:val="24"/>
          <w:lang w:val="es-ES"/>
        </w:rPr>
      </w:pPr>
      <w:r w:rsidRPr="00286CB0">
        <w:rPr>
          <w:rFonts w:ascii="Arial" w:hAnsi="Arial" w:cs="Arial"/>
          <w:sz w:val="24"/>
          <w:szCs w:val="24"/>
          <w:lang w:val="es-ES"/>
        </w:rPr>
        <w:t>En el consolidado se</w:t>
      </w:r>
      <w:r w:rsidR="004510DB">
        <w:rPr>
          <w:rFonts w:ascii="Arial" w:hAnsi="Arial" w:cs="Arial"/>
          <w:sz w:val="24"/>
          <w:szCs w:val="24"/>
          <w:lang w:val="es-ES"/>
        </w:rPr>
        <w:t xml:space="preserve"> observa </w:t>
      </w:r>
      <w:r>
        <w:rPr>
          <w:rFonts w:ascii="Arial" w:hAnsi="Arial" w:cs="Arial"/>
          <w:sz w:val="24"/>
          <w:szCs w:val="24"/>
          <w:lang w:val="es-ES"/>
        </w:rPr>
        <w:t xml:space="preserve">en </w:t>
      </w:r>
      <w:r w:rsidR="00A65084">
        <w:rPr>
          <w:rFonts w:ascii="Arial" w:hAnsi="Arial" w:cs="Arial"/>
          <w:sz w:val="24"/>
          <w:szCs w:val="24"/>
          <w:lang w:val="es-ES"/>
        </w:rPr>
        <w:t xml:space="preserve">el primer semestre del </w:t>
      </w:r>
      <w:r w:rsidRPr="00286CB0">
        <w:rPr>
          <w:rFonts w:ascii="Arial" w:hAnsi="Arial" w:cs="Arial"/>
          <w:sz w:val="24"/>
          <w:szCs w:val="24"/>
          <w:lang w:val="es-ES"/>
        </w:rPr>
        <w:t xml:space="preserve">año </w:t>
      </w:r>
      <w:r w:rsidRPr="00C0610D">
        <w:rPr>
          <w:rFonts w:ascii="Arial" w:hAnsi="Arial" w:cs="Arial"/>
          <w:b/>
          <w:sz w:val="24"/>
          <w:szCs w:val="24"/>
          <w:lang w:val="es-ES"/>
        </w:rPr>
        <w:t xml:space="preserve">Febrero – </w:t>
      </w:r>
      <w:r w:rsidR="00A65084">
        <w:rPr>
          <w:rFonts w:ascii="Arial" w:hAnsi="Arial" w:cs="Arial"/>
          <w:b/>
          <w:sz w:val="24"/>
          <w:szCs w:val="24"/>
          <w:lang w:val="es-ES"/>
        </w:rPr>
        <w:t>junio</w:t>
      </w:r>
      <w:r>
        <w:rPr>
          <w:rFonts w:ascii="Arial" w:hAnsi="Arial" w:cs="Arial"/>
          <w:sz w:val="24"/>
          <w:szCs w:val="24"/>
          <w:lang w:val="es-ES"/>
        </w:rPr>
        <w:t xml:space="preserve"> </w:t>
      </w:r>
      <w:r w:rsidRPr="00286CB0">
        <w:rPr>
          <w:rFonts w:ascii="Arial" w:hAnsi="Arial" w:cs="Arial"/>
          <w:sz w:val="24"/>
          <w:szCs w:val="24"/>
          <w:lang w:val="es-ES"/>
        </w:rPr>
        <w:t>en el área de</w:t>
      </w:r>
      <w:r w:rsidR="004510DB">
        <w:rPr>
          <w:rFonts w:ascii="Arial" w:hAnsi="Arial" w:cs="Arial"/>
          <w:sz w:val="24"/>
          <w:szCs w:val="24"/>
          <w:lang w:val="es-ES"/>
        </w:rPr>
        <w:t xml:space="preserve"> Desarrollo Humano</w:t>
      </w:r>
      <w:r w:rsidRPr="00286CB0">
        <w:rPr>
          <w:rFonts w:ascii="Arial" w:hAnsi="Arial" w:cs="Arial"/>
          <w:sz w:val="24"/>
          <w:szCs w:val="24"/>
          <w:lang w:val="es-ES"/>
        </w:rPr>
        <w:t xml:space="preserve"> de </w:t>
      </w:r>
      <w:r w:rsidR="004510DB" w:rsidRPr="004510DB">
        <w:rPr>
          <w:rFonts w:ascii="Arial" w:hAnsi="Arial" w:cs="Arial"/>
          <w:b/>
          <w:sz w:val="24"/>
          <w:szCs w:val="24"/>
          <w:lang w:val="es-ES"/>
        </w:rPr>
        <w:t>2</w:t>
      </w:r>
      <w:r w:rsidR="004510DB">
        <w:rPr>
          <w:rFonts w:ascii="Arial" w:hAnsi="Arial" w:cs="Arial"/>
          <w:b/>
          <w:sz w:val="24"/>
          <w:szCs w:val="24"/>
          <w:lang w:val="es-ES"/>
        </w:rPr>
        <w:t>.</w:t>
      </w:r>
      <w:r w:rsidR="004510DB" w:rsidRPr="004510DB">
        <w:rPr>
          <w:rFonts w:ascii="Arial" w:hAnsi="Arial" w:cs="Arial"/>
          <w:b/>
          <w:sz w:val="24"/>
          <w:szCs w:val="24"/>
          <w:lang w:val="es-ES"/>
        </w:rPr>
        <w:t>152</w:t>
      </w:r>
      <w:r w:rsidR="004510DB">
        <w:rPr>
          <w:rFonts w:ascii="Arial" w:hAnsi="Arial" w:cs="Arial"/>
          <w:sz w:val="24"/>
          <w:szCs w:val="24"/>
          <w:lang w:val="es-ES"/>
        </w:rPr>
        <w:t xml:space="preserve"> </w:t>
      </w:r>
      <w:r w:rsidRPr="00286CB0">
        <w:rPr>
          <w:rFonts w:ascii="Arial" w:hAnsi="Arial" w:cs="Arial"/>
          <w:sz w:val="24"/>
          <w:szCs w:val="24"/>
          <w:lang w:val="es-ES"/>
        </w:rPr>
        <w:t xml:space="preserve">registros de uso </w:t>
      </w:r>
      <w:r w:rsidR="004510DB">
        <w:rPr>
          <w:rFonts w:ascii="Arial" w:hAnsi="Arial" w:cs="Arial"/>
          <w:sz w:val="24"/>
          <w:szCs w:val="24"/>
          <w:lang w:val="es-ES"/>
        </w:rPr>
        <w:t xml:space="preserve">en 2012 </w:t>
      </w:r>
      <w:r w:rsidRPr="00286CB0">
        <w:rPr>
          <w:rFonts w:ascii="Arial" w:hAnsi="Arial" w:cs="Arial"/>
          <w:sz w:val="24"/>
          <w:szCs w:val="24"/>
          <w:lang w:val="es-ES"/>
        </w:rPr>
        <w:t xml:space="preserve">frente al año anterior donde se obtuvieron </w:t>
      </w:r>
      <w:r>
        <w:rPr>
          <w:rFonts w:ascii="Arial" w:hAnsi="Arial" w:cs="Arial"/>
          <w:b/>
          <w:sz w:val="24"/>
          <w:szCs w:val="24"/>
          <w:lang w:val="es-ES"/>
        </w:rPr>
        <w:t>2.</w:t>
      </w:r>
      <w:r w:rsidR="004510DB">
        <w:rPr>
          <w:rFonts w:ascii="Arial" w:hAnsi="Arial" w:cs="Arial"/>
          <w:b/>
          <w:sz w:val="24"/>
          <w:szCs w:val="24"/>
          <w:lang w:val="es-ES"/>
        </w:rPr>
        <w:t xml:space="preserve">613 </w:t>
      </w:r>
      <w:r w:rsidRPr="00286CB0">
        <w:rPr>
          <w:rFonts w:ascii="Arial" w:hAnsi="Arial" w:cs="Arial"/>
          <w:sz w:val="24"/>
          <w:szCs w:val="24"/>
          <w:lang w:val="es-ES"/>
        </w:rPr>
        <w:t xml:space="preserve"> registros de uso. Esto indica que para los primeros </w:t>
      </w:r>
      <w:r>
        <w:rPr>
          <w:rFonts w:ascii="Arial" w:hAnsi="Arial" w:cs="Arial"/>
          <w:sz w:val="24"/>
          <w:szCs w:val="24"/>
          <w:lang w:val="es-ES"/>
        </w:rPr>
        <w:t xml:space="preserve">meses en </w:t>
      </w:r>
      <w:r w:rsidRPr="00286CB0">
        <w:rPr>
          <w:rFonts w:ascii="Arial" w:hAnsi="Arial" w:cs="Arial"/>
          <w:sz w:val="24"/>
          <w:szCs w:val="24"/>
          <w:lang w:val="es-ES"/>
        </w:rPr>
        <w:t xml:space="preserve">el área de </w:t>
      </w:r>
      <w:r>
        <w:rPr>
          <w:rFonts w:ascii="Arial" w:hAnsi="Arial" w:cs="Arial"/>
          <w:sz w:val="24"/>
          <w:szCs w:val="24"/>
          <w:lang w:val="es-ES"/>
        </w:rPr>
        <w:t>desarrollo humano se</w:t>
      </w:r>
      <w:r w:rsidRPr="00286CB0">
        <w:rPr>
          <w:rFonts w:ascii="Arial" w:hAnsi="Arial" w:cs="Arial"/>
          <w:sz w:val="24"/>
          <w:szCs w:val="24"/>
          <w:lang w:val="es-ES"/>
        </w:rPr>
        <w:t xml:space="preserve"> </w:t>
      </w:r>
      <w:r>
        <w:rPr>
          <w:rFonts w:ascii="Arial" w:hAnsi="Arial" w:cs="Arial"/>
          <w:sz w:val="24"/>
          <w:szCs w:val="24"/>
          <w:lang w:val="es-ES"/>
        </w:rPr>
        <w:t xml:space="preserve">disminuyeron los registros </w:t>
      </w:r>
      <w:r w:rsidRPr="00626604">
        <w:rPr>
          <w:rFonts w:ascii="Arial" w:hAnsi="Arial" w:cs="Arial"/>
          <w:sz w:val="24"/>
          <w:szCs w:val="24"/>
          <w:lang w:val="es-ES"/>
        </w:rPr>
        <w:t xml:space="preserve">en </w:t>
      </w:r>
      <w:r w:rsidR="004510DB" w:rsidRPr="004510DB">
        <w:rPr>
          <w:rFonts w:ascii="Arial" w:hAnsi="Arial" w:cs="Arial"/>
          <w:b/>
          <w:sz w:val="24"/>
          <w:szCs w:val="24"/>
          <w:lang w:val="es-ES"/>
        </w:rPr>
        <w:t>461</w:t>
      </w:r>
      <w:r>
        <w:rPr>
          <w:rFonts w:ascii="Arial" w:hAnsi="Arial" w:cs="Arial"/>
          <w:sz w:val="24"/>
          <w:szCs w:val="24"/>
          <w:lang w:val="es-ES"/>
        </w:rPr>
        <w:t xml:space="preserve"> </w:t>
      </w:r>
      <w:r w:rsidRPr="00626604">
        <w:rPr>
          <w:rFonts w:ascii="Arial" w:hAnsi="Arial" w:cs="Arial"/>
          <w:sz w:val="24"/>
          <w:szCs w:val="24"/>
          <w:lang w:val="es-ES"/>
        </w:rPr>
        <w:t xml:space="preserve"> indicando un </w:t>
      </w:r>
      <w:r>
        <w:rPr>
          <w:rFonts w:ascii="Arial" w:hAnsi="Arial" w:cs="Arial"/>
          <w:sz w:val="24"/>
          <w:szCs w:val="24"/>
          <w:lang w:val="es-ES"/>
        </w:rPr>
        <w:t>de</w:t>
      </w:r>
      <w:r w:rsidRPr="00626604">
        <w:rPr>
          <w:rFonts w:ascii="Arial" w:hAnsi="Arial" w:cs="Arial"/>
          <w:sz w:val="24"/>
          <w:szCs w:val="24"/>
          <w:lang w:val="es-ES"/>
        </w:rPr>
        <w:t xml:space="preserve">crecimiento del </w:t>
      </w:r>
      <w:r>
        <w:rPr>
          <w:rFonts w:ascii="Arial" w:hAnsi="Arial" w:cs="Arial"/>
          <w:b/>
          <w:sz w:val="24"/>
          <w:szCs w:val="24"/>
          <w:lang w:val="es-ES"/>
        </w:rPr>
        <w:t>10</w:t>
      </w:r>
      <w:r w:rsidRPr="00626604">
        <w:rPr>
          <w:rFonts w:ascii="Arial" w:hAnsi="Arial" w:cs="Arial"/>
          <w:b/>
          <w:sz w:val="24"/>
          <w:szCs w:val="24"/>
          <w:lang w:val="es-ES"/>
        </w:rPr>
        <w:t>%</w:t>
      </w:r>
      <w:r w:rsidRPr="00626604">
        <w:rPr>
          <w:rFonts w:ascii="Arial" w:hAnsi="Arial" w:cs="Arial"/>
          <w:sz w:val="24"/>
          <w:szCs w:val="24"/>
          <w:lang w:val="es-ES"/>
        </w:rPr>
        <w:t xml:space="preserve"> aproximadamente.</w:t>
      </w:r>
    </w:p>
    <w:p w:rsidR="00575EB7" w:rsidRDefault="008A1D83" w:rsidP="008A1D83">
      <w:pPr>
        <w:jc w:val="both"/>
        <w:rPr>
          <w:rFonts w:ascii="Arial" w:hAnsi="Arial" w:cs="Arial"/>
          <w:sz w:val="24"/>
          <w:szCs w:val="24"/>
          <w:lang w:val="es-ES"/>
        </w:rPr>
      </w:pPr>
      <w:r>
        <w:rPr>
          <w:rFonts w:ascii="Arial" w:hAnsi="Arial" w:cs="Arial"/>
          <w:sz w:val="24"/>
          <w:szCs w:val="24"/>
          <w:lang w:val="es-ES"/>
        </w:rPr>
        <w:t xml:space="preserve">Es importante mencionar que los horarios de atención psicológica son menores debido a la disminución de la remuneración y la motivación para realizar </w:t>
      </w:r>
      <w:r w:rsidR="00A64BA5">
        <w:rPr>
          <w:rFonts w:ascii="Arial" w:hAnsi="Arial" w:cs="Arial"/>
          <w:sz w:val="24"/>
          <w:szCs w:val="24"/>
          <w:lang w:val="es-ES"/>
        </w:rPr>
        <w:t xml:space="preserve">con </w:t>
      </w:r>
      <w:r>
        <w:rPr>
          <w:rFonts w:ascii="Arial" w:hAnsi="Arial" w:cs="Arial"/>
          <w:sz w:val="24"/>
          <w:szCs w:val="24"/>
          <w:lang w:val="es-ES"/>
        </w:rPr>
        <w:t>mayor dedicación a las actividades.</w:t>
      </w:r>
    </w:p>
    <w:p w:rsidR="00C503C2" w:rsidRDefault="00C503C2" w:rsidP="00EB18B7">
      <w:pPr>
        <w:jc w:val="both"/>
        <w:rPr>
          <w:rFonts w:ascii="Arial" w:hAnsi="Arial" w:cs="Arial"/>
          <w:sz w:val="24"/>
          <w:szCs w:val="24"/>
          <w:lang w:val="es-ES"/>
        </w:rPr>
      </w:pPr>
    </w:p>
    <w:p w:rsidR="00EB18B7" w:rsidRDefault="00EB18B7" w:rsidP="00EB18B7">
      <w:pPr>
        <w:pStyle w:val="Prrafodelista"/>
        <w:numPr>
          <w:ilvl w:val="0"/>
          <w:numId w:val="2"/>
        </w:numPr>
        <w:jc w:val="both"/>
        <w:rPr>
          <w:rFonts w:ascii="Arial" w:hAnsi="Arial" w:cs="Arial"/>
          <w:b/>
          <w:sz w:val="24"/>
          <w:szCs w:val="24"/>
          <w:u w:val="single"/>
          <w:lang w:val="es-ES"/>
        </w:rPr>
      </w:pPr>
      <w:r>
        <w:rPr>
          <w:rFonts w:ascii="Arial" w:hAnsi="Arial" w:cs="Arial"/>
          <w:b/>
          <w:sz w:val="24"/>
          <w:szCs w:val="24"/>
          <w:u w:val="single"/>
          <w:lang w:val="es-ES"/>
        </w:rPr>
        <w:t>Promoción socioeconómica</w:t>
      </w:r>
      <w:r w:rsidRPr="0038728C">
        <w:rPr>
          <w:rFonts w:ascii="Arial" w:hAnsi="Arial" w:cs="Arial"/>
          <w:b/>
          <w:sz w:val="24"/>
          <w:szCs w:val="24"/>
          <w:u w:val="single"/>
          <w:lang w:val="es-ES"/>
        </w:rPr>
        <w:t xml:space="preserve">: </w:t>
      </w:r>
    </w:p>
    <w:p w:rsidR="00EB18B7" w:rsidRDefault="00EB18B7" w:rsidP="00EB18B7">
      <w:pPr>
        <w:pStyle w:val="Prrafodelista"/>
        <w:ind w:left="360"/>
        <w:jc w:val="both"/>
        <w:rPr>
          <w:rFonts w:ascii="Arial" w:hAnsi="Arial" w:cs="Arial"/>
          <w:b/>
          <w:sz w:val="24"/>
          <w:szCs w:val="24"/>
          <w:u w:val="single"/>
          <w:lang w:val="es-ES"/>
        </w:rPr>
      </w:pPr>
    </w:p>
    <w:p w:rsidR="00EB18B7" w:rsidRPr="00EB18B7" w:rsidRDefault="00EB18B7" w:rsidP="00EB18B7">
      <w:pPr>
        <w:pStyle w:val="Prrafodelista"/>
        <w:numPr>
          <w:ilvl w:val="0"/>
          <w:numId w:val="17"/>
        </w:numPr>
        <w:jc w:val="both"/>
        <w:rPr>
          <w:rFonts w:ascii="Arial" w:hAnsi="Arial" w:cs="Arial"/>
          <w:b/>
          <w:sz w:val="24"/>
          <w:szCs w:val="24"/>
          <w:lang w:val="es-ES"/>
        </w:rPr>
      </w:pPr>
      <w:r w:rsidRPr="00EB18B7">
        <w:rPr>
          <w:rFonts w:ascii="Arial" w:hAnsi="Arial" w:cs="Arial"/>
          <w:b/>
          <w:sz w:val="24"/>
          <w:szCs w:val="24"/>
          <w:lang w:val="es-ES"/>
        </w:rPr>
        <w:t xml:space="preserve">La gráfica muestra el nivel de participación en registros de uso durante el mes de febrero 2011-1 Vs 2012 -1 </w:t>
      </w:r>
    </w:p>
    <w:p w:rsidR="00EB18B7" w:rsidRPr="00EB18B7" w:rsidRDefault="00EB18B7" w:rsidP="00EB18B7">
      <w:pPr>
        <w:jc w:val="both"/>
        <w:rPr>
          <w:rFonts w:ascii="Arial" w:hAnsi="Arial" w:cs="Arial"/>
          <w:b/>
          <w:sz w:val="24"/>
          <w:szCs w:val="24"/>
          <w:u w:val="single"/>
          <w:lang w:val="es-ES"/>
        </w:rPr>
      </w:pPr>
      <w:r>
        <w:rPr>
          <w:rFonts w:ascii="Arial" w:hAnsi="Arial" w:cs="Arial"/>
          <w:b/>
          <w:noProof/>
          <w:sz w:val="24"/>
          <w:szCs w:val="24"/>
          <w:u w:val="single"/>
          <w:lang w:val="es-ES" w:eastAsia="es-ES"/>
        </w:rPr>
        <w:lastRenderedPageBreak/>
        <w:drawing>
          <wp:anchor distT="0" distB="0" distL="114300" distR="114300" simplePos="0" relativeHeight="251672576" behindDoc="1" locked="0" layoutInCell="1" allowOverlap="1">
            <wp:simplePos x="0" y="0"/>
            <wp:positionH relativeFrom="column">
              <wp:posOffset>729615</wp:posOffset>
            </wp:positionH>
            <wp:positionV relativeFrom="paragraph">
              <wp:posOffset>177800</wp:posOffset>
            </wp:positionV>
            <wp:extent cx="3924300" cy="2781300"/>
            <wp:effectExtent l="19050" t="0" r="0" b="0"/>
            <wp:wrapTight wrapText="bothSides">
              <wp:wrapPolygon edited="0">
                <wp:start x="-105" y="0"/>
                <wp:lineTo x="-105" y="21452"/>
                <wp:lineTo x="21600" y="21452"/>
                <wp:lineTo x="21600" y="0"/>
                <wp:lineTo x="-105" y="0"/>
              </wp:wrapPolygon>
            </wp:wrapTight>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EB18B7" w:rsidRDefault="00EB18B7" w:rsidP="00EB18B7">
      <w:pPr>
        <w:jc w:val="both"/>
        <w:rPr>
          <w:rFonts w:ascii="Arial" w:hAnsi="Arial" w:cs="Arial"/>
          <w:sz w:val="24"/>
          <w:szCs w:val="24"/>
          <w:lang w:val="es-ES"/>
        </w:rPr>
      </w:pPr>
    </w:p>
    <w:p w:rsidR="00EB18B7" w:rsidRPr="00EB18B7" w:rsidRDefault="00EB18B7" w:rsidP="00EB18B7">
      <w:pPr>
        <w:rPr>
          <w:rFonts w:ascii="Arial" w:hAnsi="Arial" w:cs="Arial"/>
          <w:sz w:val="24"/>
          <w:szCs w:val="24"/>
          <w:lang w:val="es-ES"/>
        </w:rPr>
      </w:pPr>
    </w:p>
    <w:p w:rsidR="00EB18B7" w:rsidRPr="00EB18B7" w:rsidRDefault="00EB18B7" w:rsidP="00EB18B7">
      <w:pPr>
        <w:rPr>
          <w:rFonts w:ascii="Arial" w:hAnsi="Arial" w:cs="Arial"/>
          <w:sz w:val="24"/>
          <w:szCs w:val="24"/>
          <w:lang w:val="es-ES"/>
        </w:rPr>
      </w:pPr>
    </w:p>
    <w:p w:rsidR="00EB18B7" w:rsidRPr="00EB18B7" w:rsidRDefault="00EB18B7" w:rsidP="00EB18B7">
      <w:pPr>
        <w:rPr>
          <w:rFonts w:ascii="Arial" w:hAnsi="Arial" w:cs="Arial"/>
          <w:sz w:val="24"/>
          <w:szCs w:val="24"/>
          <w:lang w:val="es-ES"/>
        </w:rPr>
      </w:pPr>
    </w:p>
    <w:p w:rsidR="00EB18B7" w:rsidRPr="00EB18B7" w:rsidRDefault="00EB18B7" w:rsidP="00EB18B7">
      <w:pPr>
        <w:rPr>
          <w:rFonts w:ascii="Arial" w:hAnsi="Arial" w:cs="Arial"/>
          <w:sz w:val="24"/>
          <w:szCs w:val="24"/>
          <w:lang w:val="es-ES"/>
        </w:rPr>
      </w:pPr>
    </w:p>
    <w:p w:rsidR="00EB18B7" w:rsidRPr="00EB18B7" w:rsidRDefault="00EB18B7" w:rsidP="00EB18B7">
      <w:pPr>
        <w:rPr>
          <w:rFonts w:ascii="Arial" w:hAnsi="Arial" w:cs="Arial"/>
          <w:sz w:val="24"/>
          <w:szCs w:val="24"/>
          <w:lang w:val="es-ES"/>
        </w:rPr>
      </w:pPr>
    </w:p>
    <w:p w:rsidR="00EB18B7" w:rsidRPr="00EB18B7" w:rsidRDefault="00EB18B7" w:rsidP="00EB18B7">
      <w:pPr>
        <w:rPr>
          <w:rFonts w:ascii="Arial" w:hAnsi="Arial" w:cs="Arial"/>
          <w:sz w:val="24"/>
          <w:szCs w:val="24"/>
          <w:lang w:val="es-ES"/>
        </w:rPr>
      </w:pPr>
    </w:p>
    <w:p w:rsidR="00EB18B7" w:rsidRPr="00EB18B7" w:rsidRDefault="00EB18B7" w:rsidP="00EB18B7">
      <w:pPr>
        <w:rPr>
          <w:rFonts w:ascii="Arial" w:hAnsi="Arial" w:cs="Arial"/>
          <w:sz w:val="24"/>
          <w:szCs w:val="24"/>
          <w:lang w:val="es-ES"/>
        </w:rPr>
      </w:pPr>
    </w:p>
    <w:p w:rsidR="00EB18B7" w:rsidRDefault="00EB18B7" w:rsidP="00EB18B7">
      <w:pPr>
        <w:rPr>
          <w:rFonts w:ascii="Arial" w:hAnsi="Arial" w:cs="Arial"/>
          <w:sz w:val="24"/>
          <w:szCs w:val="24"/>
          <w:lang w:val="es-ES"/>
        </w:rPr>
      </w:pPr>
    </w:p>
    <w:p w:rsidR="00EB18B7" w:rsidRDefault="00EB18B7" w:rsidP="00EB18B7">
      <w:pPr>
        <w:jc w:val="both"/>
        <w:rPr>
          <w:rFonts w:ascii="Arial" w:hAnsi="Arial" w:cs="Arial"/>
          <w:sz w:val="24"/>
          <w:szCs w:val="24"/>
          <w:lang w:val="es-ES"/>
        </w:rPr>
      </w:pPr>
      <w:r w:rsidRPr="00286CB0">
        <w:rPr>
          <w:rFonts w:ascii="Arial" w:hAnsi="Arial" w:cs="Arial"/>
          <w:sz w:val="24"/>
          <w:szCs w:val="24"/>
          <w:lang w:val="es-ES"/>
        </w:rPr>
        <w:t xml:space="preserve">Durante el mes de </w:t>
      </w:r>
      <w:r>
        <w:rPr>
          <w:rFonts w:ascii="Arial" w:hAnsi="Arial" w:cs="Arial"/>
          <w:sz w:val="24"/>
          <w:szCs w:val="24"/>
          <w:lang w:val="es-ES"/>
        </w:rPr>
        <w:t xml:space="preserve">febrero </w:t>
      </w:r>
      <w:r w:rsidRPr="00286CB0">
        <w:rPr>
          <w:rFonts w:ascii="Arial" w:hAnsi="Arial" w:cs="Arial"/>
          <w:sz w:val="24"/>
          <w:szCs w:val="24"/>
          <w:lang w:val="es-ES"/>
        </w:rPr>
        <w:t xml:space="preserve">se </w:t>
      </w:r>
      <w:r>
        <w:rPr>
          <w:rFonts w:ascii="Arial" w:hAnsi="Arial" w:cs="Arial"/>
          <w:sz w:val="24"/>
          <w:szCs w:val="24"/>
          <w:lang w:val="es-ES"/>
        </w:rPr>
        <w:t xml:space="preserve">desarrollaron actividades en el área de promoción socioeconómica bolsa empleo (52), </w:t>
      </w:r>
      <w:r w:rsidRPr="00EB18B7">
        <w:rPr>
          <w:rFonts w:ascii="Arial" w:hAnsi="Arial" w:cs="Arial"/>
          <w:b/>
          <w:sz w:val="24"/>
          <w:szCs w:val="24"/>
          <w:lang w:val="es-ES"/>
        </w:rPr>
        <w:t xml:space="preserve">52 </w:t>
      </w:r>
      <w:r w:rsidRPr="00A354BC">
        <w:rPr>
          <w:rFonts w:ascii="Arial" w:hAnsi="Arial" w:cs="Arial"/>
          <w:b/>
          <w:sz w:val="24"/>
          <w:szCs w:val="24"/>
          <w:lang w:val="es-ES"/>
        </w:rPr>
        <w:t xml:space="preserve"> </w:t>
      </w:r>
      <w:r>
        <w:rPr>
          <w:rFonts w:ascii="Arial" w:hAnsi="Arial" w:cs="Arial"/>
          <w:sz w:val="24"/>
          <w:szCs w:val="24"/>
          <w:lang w:val="es-ES"/>
        </w:rPr>
        <w:t xml:space="preserve">registros de uso en 2012 frente a un total de </w:t>
      </w:r>
      <w:r w:rsidR="00F23DE8">
        <w:rPr>
          <w:rFonts w:ascii="Arial" w:hAnsi="Arial" w:cs="Arial"/>
          <w:b/>
          <w:sz w:val="24"/>
          <w:szCs w:val="24"/>
          <w:lang w:val="es-ES"/>
        </w:rPr>
        <w:t xml:space="preserve">22 </w:t>
      </w:r>
      <w:r>
        <w:rPr>
          <w:rFonts w:ascii="Arial" w:hAnsi="Arial" w:cs="Arial"/>
          <w:sz w:val="24"/>
          <w:szCs w:val="24"/>
          <w:lang w:val="es-ES"/>
        </w:rPr>
        <w:t xml:space="preserve">en el año 2011 lo cual indica una diferencia de </w:t>
      </w:r>
      <w:r w:rsidRPr="00F53667">
        <w:rPr>
          <w:rFonts w:ascii="Arial" w:hAnsi="Arial" w:cs="Arial"/>
          <w:sz w:val="24"/>
          <w:szCs w:val="24"/>
          <w:lang w:val="es-ES"/>
        </w:rPr>
        <w:t xml:space="preserve"> </w:t>
      </w:r>
      <w:r w:rsidR="00F23DE8">
        <w:rPr>
          <w:rFonts w:ascii="Arial" w:hAnsi="Arial" w:cs="Arial"/>
          <w:sz w:val="24"/>
          <w:szCs w:val="24"/>
          <w:lang w:val="es-ES"/>
        </w:rPr>
        <w:t xml:space="preserve">30 </w:t>
      </w:r>
      <w:r>
        <w:rPr>
          <w:rFonts w:ascii="Arial" w:hAnsi="Arial" w:cs="Arial"/>
          <w:sz w:val="24"/>
          <w:szCs w:val="24"/>
          <w:lang w:val="es-ES"/>
        </w:rPr>
        <w:t xml:space="preserve">registros de uso para un crecimiento de </w:t>
      </w:r>
      <w:r w:rsidR="00F23DE8">
        <w:rPr>
          <w:rFonts w:ascii="Arial" w:hAnsi="Arial" w:cs="Arial"/>
          <w:b/>
          <w:sz w:val="24"/>
          <w:szCs w:val="24"/>
          <w:lang w:val="es-ES"/>
        </w:rPr>
        <w:t>50</w:t>
      </w:r>
      <w:r w:rsidRPr="00F53667">
        <w:rPr>
          <w:rFonts w:ascii="Arial" w:hAnsi="Arial" w:cs="Arial"/>
          <w:b/>
          <w:sz w:val="24"/>
          <w:szCs w:val="24"/>
          <w:lang w:val="es-ES"/>
        </w:rPr>
        <w:t>%</w:t>
      </w:r>
      <w:r>
        <w:rPr>
          <w:rFonts w:ascii="Arial" w:hAnsi="Arial" w:cs="Arial"/>
          <w:b/>
          <w:sz w:val="24"/>
          <w:szCs w:val="24"/>
          <w:lang w:val="es-ES"/>
        </w:rPr>
        <w:t xml:space="preserve"> </w:t>
      </w:r>
      <w:r w:rsidRPr="00A354BC">
        <w:rPr>
          <w:rFonts w:ascii="Arial" w:hAnsi="Arial" w:cs="Arial"/>
          <w:sz w:val="24"/>
          <w:szCs w:val="24"/>
          <w:lang w:val="es-ES"/>
        </w:rPr>
        <w:t>durante este mes</w:t>
      </w:r>
      <w:r>
        <w:rPr>
          <w:rFonts w:ascii="Arial" w:hAnsi="Arial" w:cs="Arial"/>
          <w:b/>
          <w:sz w:val="24"/>
          <w:szCs w:val="24"/>
          <w:lang w:val="es-ES"/>
        </w:rPr>
        <w:t>.</w:t>
      </w:r>
      <w:r>
        <w:rPr>
          <w:rFonts w:ascii="Arial" w:hAnsi="Arial" w:cs="Arial"/>
          <w:sz w:val="24"/>
          <w:szCs w:val="24"/>
          <w:lang w:val="es-ES"/>
        </w:rPr>
        <w:t xml:space="preserve"> </w:t>
      </w:r>
    </w:p>
    <w:p w:rsidR="00EB18B7" w:rsidRDefault="00EB18B7" w:rsidP="00EB18B7">
      <w:pPr>
        <w:tabs>
          <w:tab w:val="left" w:pos="2700"/>
        </w:tabs>
        <w:rPr>
          <w:rFonts w:ascii="Arial" w:hAnsi="Arial" w:cs="Arial"/>
          <w:sz w:val="24"/>
          <w:szCs w:val="24"/>
          <w:lang w:val="es-ES"/>
        </w:rPr>
      </w:pPr>
    </w:p>
    <w:p w:rsidR="00F23DE8" w:rsidRDefault="00F23DE8" w:rsidP="00EB18B7">
      <w:pPr>
        <w:tabs>
          <w:tab w:val="left" w:pos="2700"/>
        </w:tabs>
        <w:rPr>
          <w:rFonts w:ascii="Arial" w:hAnsi="Arial" w:cs="Arial"/>
          <w:sz w:val="24"/>
          <w:szCs w:val="24"/>
          <w:lang w:val="es-ES"/>
        </w:rPr>
      </w:pPr>
    </w:p>
    <w:p w:rsidR="00F23DE8" w:rsidRDefault="00F23DE8" w:rsidP="00F23DE8">
      <w:pPr>
        <w:pStyle w:val="Prrafodelista"/>
        <w:numPr>
          <w:ilvl w:val="0"/>
          <w:numId w:val="17"/>
        </w:numPr>
        <w:jc w:val="both"/>
        <w:rPr>
          <w:rFonts w:ascii="Arial" w:hAnsi="Arial" w:cs="Arial"/>
          <w:b/>
          <w:sz w:val="24"/>
          <w:szCs w:val="24"/>
          <w:lang w:val="es-ES"/>
        </w:rPr>
      </w:pPr>
      <w:r w:rsidRPr="00F23DE8">
        <w:rPr>
          <w:rFonts w:ascii="Arial" w:hAnsi="Arial" w:cs="Arial"/>
          <w:b/>
          <w:sz w:val="24"/>
          <w:szCs w:val="24"/>
          <w:lang w:val="es-ES"/>
        </w:rPr>
        <w:t xml:space="preserve">La gráfica muestra el nivel de participación en registros de uso durante el mes de </w:t>
      </w:r>
      <w:r>
        <w:rPr>
          <w:rFonts w:ascii="Arial" w:hAnsi="Arial" w:cs="Arial"/>
          <w:b/>
          <w:sz w:val="24"/>
          <w:szCs w:val="24"/>
          <w:lang w:val="es-ES"/>
        </w:rPr>
        <w:t>marzo</w:t>
      </w:r>
      <w:r w:rsidRPr="00F23DE8">
        <w:rPr>
          <w:rFonts w:ascii="Arial" w:hAnsi="Arial" w:cs="Arial"/>
          <w:b/>
          <w:sz w:val="24"/>
          <w:szCs w:val="24"/>
          <w:lang w:val="es-ES"/>
        </w:rPr>
        <w:t xml:space="preserve"> 2011-1 Vs 2012 -1 </w:t>
      </w:r>
    </w:p>
    <w:p w:rsidR="00F23DE8" w:rsidRDefault="00F23DE8" w:rsidP="00F23DE8">
      <w:pPr>
        <w:pStyle w:val="Prrafodelista"/>
        <w:jc w:val="both"/>
        <w:rPr>
          <w:rFonts w:ascii="Arial" w:hAnsi="Arial" w:cs="Arial"/>
          <w:b/>
          <w:sz w:val="24"/>
          <w:szCs w:val="24"/>
          <w:lang w:val="es-ES"/>
        </w:rPr>
      </w:pPr>
    </w:p>
    <w:p w:rsidR="00F23DE8" w:rsidRPr="00F23DE8" w:rsidRDefault="00F23DE8" w:rsidP="00F23DE8">
      <w:pPr>
        <w:pStyle w:val="Prrafodelista"/>
        <w:jc w:val="both"/>
        <w:rPr>
          <w:rFonts w:ascii="Arial" w:hAnsi="Arial" w:cs="Arial"/>
          <w:b/>
          <w:sz w:val="24"/>
          <w:szCs w:val="24"/>
          <w:lang w:val="es-ES"/>
        </w:rPr>
      </w:pPr>
      <w:r w:rsidRPr="00F23DE8">
        <w:rPr>
          <w:rFonts w:ascii="Arial" w:hAnsi="Arial" w:cs="Arial"/>
          <w:b/>
          <w:noProof/>
          <w:sz w:val="24"/>
          <w:szCs w:val="24"/>
          <w:lang w:val="es-ES" w:eastAsia="es-ES"/>
        </w:rPr>
        <w:drawing>
          <wp:inline distT="0" distB="0" distL="0" distR="0">
            <wp:extent cx="4067175" cy="2771775"/>
            <wp:effectExtent l="19050" t="0" r="0" b="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23DE8" w:rsidRDefault="00F23DE8" w:rsidP="00EB18B7">
      <w:pPr>
        <w:tabs>
          <w:tab w:val="left" w:pos="2700"/>
        </w:tabs>
        <w:rPr>
          <w:rFonts w:ascii="Arial" w:hAnsi="Arial" w:cs="Arial"/>
          <w:sz w:val="24"/>
          <w:szCs w:val="24"/>
          <w:lang w:val="es-ES"/>
        </w:rPr>
      </w:pPr>
    </w:p>
    <w:p w:rsidR="00F23DE8" w:rsidRDefault="00F23DE8" w:rsidP="00F23DE8">
      <w:pPr>
        <w:rPr>
          <w:rFonts w:ascii="Arial" w:hAnsi="Arial" w:cs="Arial"/>
          <w:sz w:val="24"/>
          <w:szCs w:val="24"/>
          <w:lang w:val="es-ES"/>
        </w:rPr>
      </w:pPr>
    </w:p>
    <w:p w:rsidR="00AB7A30" w:rsidRDefault="00F23DE8" w:rsidP="00F23DE8">
      <w:pPr>
        <w:jc w:val="both"/>
        <w:rPr>
          <w:rFonts w:ascii="Arial" w:hAnsi="Arial" w:cs="Arial"/>
          <w:sz w:val="24"/>
          <w:szCs w:val="24"/>
          <w:lang w:val="es-ES"/>
        </w:rPr>
      </w:pPr>
      <w:r w:rsidRPr="00286CB0">
        <w:rPr>
          <w:rFonts w:ascii="Arial" w:hAnsi="Arial" w:cs="Arial"/>
          <w:sz w:val="24"/>
          <w:szCs w:val="24"/>
          <w:lang w:val="es-ES"/>
        </w:rPr>
        <w:t xml:space="preserve">Durante el mes de </w:t>
      </w:r>
      <w:r>
        <w:rPr>
          <w:rFonts w:ascii="Arial" w:hAnsi="Arial" w:cs="Arial"/>
          <w:sz w:val="24"/>
          <w:szCs w:val="24"/>
          <w:lang w:val="es-ES"/>
        </w:rPr>
        <w:t xml:space="preserve">marzo </w:t>
      </w:r>
      <w:r w:rsidRPr="00286CB0">
        <w:rPr>
          <w:rFonts w:ascii="Arial" w:hAnsi="Arial" w:cs="Arial"/>
          <w:sz w:val="24"/>
          <w:szCs w:val="24"/>
          <w:lang w:val="es-ES"/>
        </w:rPr>
        <w:t xml:space="preserve">se </w:t>
      </w:r>
      <w:r>
        <w:rPr>
          <w:rFonts w:ascii="Arial" w:hAnsi="Arial" w:cs="Arial"/>
          <w:sz w:val="24"/>
          <w:szCs w:val="24"/>
          <w:lang w:val="es-ES"/>
        </w:rPr>
        <w:t xml:space="preserve">desarrollaron actividades en el área de promoción socioeconómica bolsa empleo (28), </w:t>
      </w:r>
      <w:r>
        <w:rPr>
          <w:rFonts w:ascii="Arial" w:hAnsi="Arial" w:cs="Arial"/>
          <w:b/>
          <w:sz w:val="24"/>
          <w:szCs w:val="24"/>
          <w:lang w:val="es-ES"/>
        </w:rPr>
        <w:t xml:space="preserve"> 28</w:t>
      </w:r>
      <w:r w:rsidRPr="00A354BC">
        <w:rPr>
          <w:rFonts w:ascii="Arial" w:hAnsi="Arial" w:cs="Arial"/>
          <w:b/>
          <w:sz w:val="24"/>
          <w:szCs w:val="24"/>
          <w:lang w:val="es-ES"/>
        </w:rPr>
        <w:t xml:space="preserve"> </w:t>
      </w:r>
      <w:r>
        <w:rPr>
          <w:rFonts w:ascii="Arial" w:hAnsi="Arial" w:cs="Arial"/>
          <w:sz w:val="24"/>
          <w:szCs w:val="24"/>
          <w:lang w:val="es-ES"/>
        </w:rPr>
        <w:t xml:space="preserve">registros de uso en 2012 frente a un total de </w:t>
      </w:r>
      <w:r>
        <w:rPr>
          <w:rFonts w:ascii="Arial" w:hAnsi="Arial" w:cs="Arial"/>
          <w:b/>
          <w:sz w:val="24"/>
          <w:szCs w:val="24"/>
          <w:lang w:val="es-ES"/>
        </w:rPr>
        <w:t xml:space="preserve">8 </w:t>
      </w:r>
      <w:r>
        <w:rPr>
          <w:rFonts w:ascii="Arial" w:hAnsi="Arial" w:cs="Arial"/>
          <w:sz w:val="24"/>
          <w:szCs w:val="24"/>
          <w:lang w:val="es-ES"/>
        </w:rPr>
        <w:t xml:space="preserve">en el año 2011 lo cual indica una diferencia de </w:t>
      </w:r>
      <w:r w:rsidRPr="00F53667">
        <w:rPr>
          <w:rFonts w:ascii="Arial" w:hAnsi="Arial" w:cs="Arial"/>
          <w:sz w:val="24"/>
          <w:szCs w:val="24"/>
          <w:lang w:val="es-ES"/>
        </w:rPr>
        <w:t xml:space="preserve"> </w:t>
      </w:r>
      <w:r w:rsidR="00710C7E">
        <w:rPr>
          <w:rFonts w:ascii="Arial" w:hAnsi="Arial" w:cs="Arial"/>
          <w:sz w:val="24"/>
          <w:szCs w:val="24"/>
          <w:lang w:val="es-ES"/>
        </w:rPr>
        <w:t>20</w:t>
      </w:r>
      <w:r>
        <w:rPr>
          <w:rFonts w:ascii="Arial" w:hAnsi="Arial" w:cs="Arial"/>
          <w:sz w:val="24"/>
          <w:szCs w:val="24"/>
          <w:lang w:val="es-ES"/>
        </w:rPr>
        <w:t xml:space="preserve"> registros de uso para un crecimiento de </w:t>
      </w:r>
      <w:r w:rsidR="00710C7E">
        <w:rPr>
          <w:rFonts w:ascii="Arial" w:hAnsi="Arial" w:cs="Arial"/>
          <w:b/>
          <w:sz w:val="24"/>
          <w:szCs w:val="24"/>
          <w:lang w:val="es-ES"/>
        </w:rPr>
        <w:t>56</w:t>
      </w:r>
      <w:r w:rsidRPr="00F53667">
        <w:rPr>
          <w:rFonts w:ascii="Arial" w:hAnsi="Arial" w:cs="Arial"/>
          <w:b/>
          <w:sz w:val="24"/>
          <w:szCs w:val="24"/>
          <w:lang w:val="es-ES"/>
        </w:rPr>
        <w:t>%</w:t>
      </w:r>
      <w:r>
        <w:rPr>
          <w:rFonts w:ascii="Arial" w:hAnsi="Arial" w:cs="Arial"/>
          <w:b/>
          <w:sz w:val="24"/>
          <w:szCs w:val="24"/>
          <w:lang w:val="es-ES"/>
        </w:rPr>
        <w:t xml:space="preserve"> </w:t>
      </w:r>
      <w:r w:rsidRPr="00A354BC">
        <w:rPr>
          <w:rFonts w:ascii="Arial" w:hAnsi="Arial" w:cs="Arial"/>
          <w:sz w:val="24"/>
          <w:szCs w:val="24"/>
          <w:lang w:val="es-ES"/>
        </w:rPr>
        <w:t>durante este mes</w:t>
      </w:r>
      <w:r>
        <w:rPr>
          <w:rFonts w:ascii="Arial" w:hAnsi="Arial" w:cs="Arial"/>
          <w:b/>
          <w:sz w:val="24"/>
          <w:szCs w:val="24"/>
          <w:lang w:val="es-ES"/>
        </w:rPr>
        <w:t>.</w:t>
      </w:r>
      <w:r>
        <w:rPr>
          <w:rFonts w:ascii="Arial" w:hAnsi="Arial" w:cs="Arial"/>
          <w:sz w:val="24"/>
          <w:szCs w:val="24"/>
          <w:lang w:val="es-ES"/>
        </w:rPr>
        <w:t xml:space="preserve"> </w:t>
      </w:r>
    </w:p>
    <w:p w:rsidR="00AB7A30" w:rsidRDefault="00AB7A30" w:rsidP="00F23DE8">
      <w:pPr>
        <w:jc w:val="both"/>
        <w:rPr>
          <w:rFonts w:ascii="Arial" w:hAnsi="Arial" w:cs="Arial"/>
          <w:sz w:val="24"/>
          <w:szCs w:val="24"/>
          <w:lang w:val="es-ES"/>
        </w:rPr>
      </w:pPr>
    </w:p>
    <w:p w:rsidR="00AB7A30" w:rsidRPr="00B77747" w:rsidRDefault="00AB7A30" w:rsidP="00B77747">
      <w:pPr>
        <w:pStyle w:val="Prrafodelista"/>
        <w:numPr>
          <w:ilvl w:val="0"/>
          <w:numId w:val="17"/>
        </w:numPr>
        <w:jc w:val="both"/>
        <w:rPr>
          <w:rFonts w:ascii="Arial" w:hAnsi="Arial" w:cs="Arial"/>
          <w:b/>
          <w:sz w:val="24"/>
          <w:szCs w:val="24"/>
          <w:lang w:val="es-ES"/>
        </w:rPr>
      </w:pPr>
      <w:r>
        <w:rPr>
          <w:noProof/>
          <w:lang w:val="es-ES" w:eastAsia="es-ES"/>
        </w:rPr>
        <w:drawing>
          <wp:anchor distT="0" distB="0" distL="114300" distR="114300" simplePos="0" relativeHeight="251673600" behindDoc="1" locked="0" layoutInCell="1" allowOverlap="1">
            <wp:simplePos x="0" y="0"/>
            <wp:positionH relativeFrom="column">
              <wp:posOffset>1015365</wp:posOffset>
            </wp:positionH>
            <wp:positionV relativeFrom="paragraph">
              <wp:posOffset>528955</wp:posOffset>
            </wp:positionV>
            <wp:extent cx="3933825" cy="2657475"/>
            <wp:effectExtent l="19050" t="0" r="0" b="0"/>
            <wp:wrapTight wrapText="bothSides">
              <wp:wrapPolygon edited="0">
                <wp:start x="-105" y="0"/>
                <wp:lineTo x="-105" y="21368"/>
                <wp:lineTo x="21548" y="21368"/>
                <wp:lineTo x="21548" y="0"/>
                <wp:lineTo x="-105" y="0"/>
              </wp:wrapPolygon>
            </wp:wrapTight>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sidRPr="00B77747">
        <w:rPr>
          <w:rFonts w:ascii="Arial" w:hAnsi="Arial" w:cs="Arial"/>
          <w:b/>
          <w:sz w:val="24"/>
          <w:szCs w:val="24"/>
          <w:lang w:val="es-ES"/>
        </w:rPr>
        <w:t xml:space="preserve">La gráfica muestra el nivel de participación en registros de uso durante el mes de </w:t>
      </w:r>
      <w:r w:rsidR="00B77747" w:rsidRPr="00B77747">
        <w:rPr>
          <w:rFonts w:ascii="Arial" w:hAnsi="Arial" w:cs="Arial"/>
          <w:b/>
          <w:sz w:val="24"/>
          <w:szCs w:val="24"/>
          <w:lang w:val="es-ES"/>
        </w:rPr>
        <w:t>abril</w:t>
      </w:r>
      <w:r w:rsidRPr="00B77747">
        <w:rPr>
          <w:rFonts w:ascii="Arial" w:hAnsi="Arial" w:cs="Arial"/>
          <w:b/>
          <w:sz w:val="24"/>
          <w:szCs w:val="24"/>
          <w:lang w:val="es-ES"/>
        </w:rPr>
        <w:t xml:space="preserve"> 2011-1 Vs 2012 -1 </w:t>
      </w:r>
    </w:p>
    <w:p w:rsidR="00AB7A30" w:rsidRDefault="00AB7A30" w:rsidP="00F23DE8">
      <w:pPr>
        <w:jc w:val="both"/>
        <w:rPr>
          <w:rFonts w:ascii="Arial" w:hAnsi="Arial" w:cs="Arial"/>
          <w:sz w:val="24"/>
          <w:szCs w:val="24"/>
          <w:lang w:val="es-ES"/>
        </w:rPr>
      </w:pPr>
    </w:p>
    <w:p w:rsidR="00AB7A30" w:rsidRDefault="00AB7A30" w:rsidP="00F23DE8">
      <w:pPr>
        <w:jc w:val="both"/>
        <w:rPr>
          <w:rFonts w:ascii="Arial" w:hAnsi="Arial" w:cs="Arial"/>
          <w:sz w:val="24"/>
          <w:szCs w:val="24"/>
          <w:lang w:val="es-ES"/>
        </w:rPr>
      </w:pPr>
    </w:p>
    <w:p w:rsidR="00AB7A30" w:rsidRDefault="00AB7A30" w:rsidP="00F23DE8">
      <w:pPr>
        <w:jc w:val="both"/>
        <w:rPr>
          <w:rFonts w:ascii="Arial" w:hAnsi="Arial" w:cs="Arial"/>
          <w:sz w:val="24"/>
          <w:szCs w:val="24"/>
          <w:lang w:val="es-ES"/>
        </w:rPr>
      </w:pPr>
    </w:p>
    <w:p w:rsidR="00AB7A30" w:rsidRDefault="00AB7A30" w:rsidP="00EB18B7">
      <w:pPr>
        <w:tabs>
          <w:tab w:val="left" w:pos="2700"/>
        </w:tabs>
        <w:rPr>
          <w:rFonts w:ascii="Arial" w:hAnsi="Arial" w:cs="Arial"/>
          <w:sz w:val="24"/>
          <w:szCs w:val="24"/>
          <w:lang w:val="es-ES"/>
        </w:rPr>
      </w:pPr>
    </w:p>
    <w:p w:rsidR="00AB7A30" w:rsidRPr="00AB7A30" w:rsidRDefault="00AB7A30" w:rsidP="00AB7A30">
      <w:pPr>
        <w:rPr>
          <w:rFonts w:ascii="Arial" w:hAnsi="Arial" w:cs="Arial"/>
          <w:sz w:val="24"/>
          <w:szCs w:val="24"/>
          <w:lang w:val="es-ES"/>
        </w:rPr>
      </w:pPr>
    </w:p>
    <w:p w:rsidR="00AB7A30" w:rsidRPr="00AB7A30" w:rsidRDefault="00AB7A30" w:rsidP="00AB7A30">
      <w:pPr>
        <w:rPr>
          <w:rFonts w:ascii="Arial" w:hAnsi="Arial" w:cs="Arial"/>
          <w:sz w:val="24"/>
          <w:szCs w:val="24"/>
          <w:lang w:val="es-ES"/>
        </w:rPr>
      </w:pPr>
    </w:p>
    <w:p w:rsidR="00AB7A30" w:rsidRPr="00AB7A30" w:rsidRDefault="00AB7A30" w:rsidP="00AB7A30">
      <w:pPr>
        <w:rPr>
          <w:rFonts w:ascii="Arial" w:hAnsi="Arial" w:cs="Arial"/>
          <w:sz w:val="24"/>
          <w:szCs w:val="24"/>
          <w:lang w:val="es-ES"/>
        </w:rPr>
      </w:pPr>
    </w:p>
    <w:p w:rsidR="00AB7A30" w:rsidRPr="00AB7A30" w:rsidRDefault="00AB7A30" w:rsidP="00AB7A30">
      <w:pPr>
        <w:rPr>
          <w:rFonts w:ascii="Arial" w:hAnsi="Arial" w:cs="Arial"/>
          <w:sz w:val="24"/>
          <w:szCs w:val="24"/>
          <w:lang w:val="es-ES"/>
        </w:rPr>
      </w:pPr>
    </w:p>
    <w:p w:rsidR="00AB7A30" w:rsidRDefault="00AB7A30" w:rsidP="00AB7A30">
      <w:pPr>
        <w:rPr>
          <w:rFonts w:ascii="Arial" w:hAnsi="Arial" w:cs="Arial"/>
          <w:sz w:val="24"/>
          <w:szCs w:val="24"/>
          <w:lang w:val="es-ES"/>
        </w:rPr>
      </w:pPr>
    </w:p>
    <w:p w:rsidR="00AB7A30" w:rsidRDefault="00AB7A30" w:rsidP="00AB7A30">
      <w:pPr>
        <w:rPr>
          <w:rFonts w:ascii="Arial" w:hAnsi="Arial" w:cs="Arial"/>
          <w:sz w:val="24"/>
          <w:szCs w:val="24"/>
          <w:lang w:val="es-ES"/>
        </w:rPr>
      </w:pPr>
    </w:p>
    <w:p w:rsidR="00B77747" w:rsidRDefault="00AB7A30" w:rsidP="00B77747">
      <w:pPr>
        <w:jc w:val="both"/>
        <w:rPr>
          <w:rFonts w:ascii="Arial" w:hAnsi="Arial" w:cs="Arial"/>
          <w:sz w:val="24"/>
          <w:szCs w:val="24"/>
          <w:lang w:val="es-ES"/>
        </w:rPr>
      </w:pPr>
      <w:r w:rsidRPr="00286CB0">
        <w:rPr>
          <w:rFonts w:ascii="Arial" w:hAnsi="Arial" w:cs="Arial"/>
          <w:sz w:val="24"/>
          <w:szCs w:val="24"/>
          <w:lang w:val="es-ES"/>
        </w:rPr>
        <w:t xml:space="preserve">Durante el mes de </w:t>
      </w:r>
      <w:r>
        <w:rPr>
          <w:rFonts w:ascii="Arial" w:hAnsi="Arial" w:cs="Arial"/>
          <w:sz w:val="24"/>
          <w:szCs w:val="24"/>
          <w:lang w:val="es-ES"/>
        </w:rPr>
        <w:t xml:space="preserve">marzo </w:t>
      </w:r>
      <w:r w:rsidRPr="00286CB0">
        <w:rPr>
          <w:rFonts w:ascii="Arial" w:hAnsi="Arial" w:cs="Arial"/>
          <w:sz w:val="24"/>
          <w:szCs w:val="24"/>
          <w:lang w:val="es-ES"/>
        </w:rPr>
        <w:t xml:space="preserve">se </w:t>
      </w:r>
      <w:r>
        <w:rPr>
          <w:rFonts w:ascii="Arial" w:hAnsi="Arial" w:cs="Arial"/>
          <w:sz w:val="24"/>
          <w:szCs w:val="24"/>
          <w:lang w:val="es-ES"/>
        </w:rPr>
        <w:t xml:space="preserve">desarrollaron actividades en el área de promoción socioeconómica bolsa empleo (22), </w:t>
      </w:r>
      <w:r>
        <w:rPr>
          <w:rFonts w:ascii="Arial" w:hAnsi="Arial" w:cs="Arial"/>
          <w:b/>
          <w:sz w:val="24"/>
          <w:szCs w:val="24"/>
          <w:lang w:val="es-ES"/>
        </w:rPr>
        <w:t xml:space="preserve"> </w:t>
      </w:r>
      <w:r>
        <w:rPr>
          <w:rFonts w:ascii="Arial" w:hAnsi="Arial" w:cs="Arial"/>
          <w:sz w:val="24"/>
          <w:szCs w:val="24"/>
          <w:lang w:val="es-ES"/>
        </w:rPr>
        <w:t xml:space="preserve">noche de la excelencia (60) con </w:t>
      </w:r>
      <w:r>
        <w:rPr>
          <w:rFonts w:ascii="Arial" w:hAnsi="Arial" w:cs="Arial"/>
          <w:b/>
          <w:sz w:val="24"/>
          <w:szCs w:val="24"/>
          <w:lang w:val="es-ES"/>
        </w:rPr>
        <w:t>82</w:t>
      </w:r>
      <w:r w:rsidRPr="00A354BC">
        <w:rPr>
          <w:rFonts w:ascii="Arial" w:hAnsi="Arial" w:cs="Arial"/>
          <w:b/>
          <w:sz w:val="24"/>
          <w:szCs w:val="24"/>
          <w:lang w:val="es-ES"/>
        </w:rPr>
        <w:t xml:space="preserve"> </w:t>
      </w:r>
      <w:r>
        <w:rPr>
          <w:rFonts w:ascii="Arial" w:hAnsi="Arial" w:cs="Arial"/>
          <w:sz w:val="24"/>
          <w:szCs w:val="24"/>
          <w:lang w:val="es-ES"/>
        </w:rPr>
        <w:t xml:space="preserve">registros de uso en 2012 frente a un total de </w:t>
      </w:r>
      <w:r>
        <w:rPr>
          <w:rFonts w:ascii="Arial" w:hAnsi="Arial" w:cs="Arial"/>
          <w:b/>
          <w:sz w:val="24"/>
          <w:szCs w:val="24"/>
          <w:lang w:val="es-ES"/>
        </w:rPr>
        <w:t xml:space="preserve">49 </w:t>
      </w:r>
      <w:r>
        <w:rPr>
          <w:rFonts w:ascii="Arial" w:hAnsi="Arial" w:cs="Arial"/>
          <w:sz w:val="24"/>
          <w:szCs w:val="24"/>
          <w:lang w:val="es-ES"/>
        </w:rPr>
        <w:t xml:space="preserve">en el año 2011 lo cual indica una diferencia de </w:t>
      </w:r>
      <w:r w:rsidRPr="00F53667">
        <w:rPr>
          <w:rFonts w:ascii="Arial" w:hAnsi="Arial" w:cs="Arial"/>
          <w:sz w:val="24"/>
          <w:szCs w:val="24"/>
          <w:lang w:val="es-ES"/>
        </w:rPr>
        <w:t xml:space="preserve"> </w:t>
      </w:r>
      <w:r>
        <w:rPr>
          <w:rFonts w:ascii="Arial" w:hAnsi="Arial" w:cs="Arial"/>
          <w:sz w:val="24"/>
          <w:szCs w:val="24"/>
          <w:lang w:val="es-ES"/>
        </w:rPr>
        <w:t xml:space="preserve">20 registros de uso para un crecimiento de </w:t>
      </w:r>
      <w:r w:rsidR="00B77747">
        <w:rPr>
          <w:rFonts w:ascii="Arial" w:hAnsi="Arial" w:cs="Arial"/>
          <w:b/>
          <w:sz w:val="24"/>
          <w:szCs w:val="24"/>
          <w:lang w:val="es-ES"/>
        </w:rPr>
        <w:t>26</w:t>
      </w:r>
      <w:r w:rsidRPr="00F53667">
        <w:rPr>
          <w:rFonts w:ascii="Arial" w:hAnsi="Arial" w:cs="Arial"/>
          <w:b/>
          <w:sz w:val="24"/>
          <w:szCs w:val="24"/>
          <w:lang w:val="es-ES"/>
        </w:rPr>
        <w:t>%</w:t>
      </w:r>
      <w:r>
        <w:rPr>
          <w:rFonts w:ascii="Arial" w:hAnsi="Arial" w:cs="Arial"/>
          <w:b/>
          <w:sz w:val="24"/>
          <w:szCs w:val="24"/>
          <w:lang w:val="es-ES"/>
        </w:rPr>
        <w:t xml:space="preserve"> </w:t>
      </w:r>
      <w:r w:rsidRPr="00A354BC">
        <w:rPr>
          <w:rFonts w:ascii="Arial" w:hAnsi="Arial" w:cs="Arial"/>
          <w:sz w:val="24"/>
          <w:szCs w:val="24"/>
          <w:lang w:val="es-ES"/>
        </w:rPr>
        <w:t>durante este mes</w:t>
      </w:r>
      <w:r>
        <w:rPr>
          <w:rFonts w:ascii="Arial" w:hAnsi="Arial" w:cs="Arial"/>
          <w:b/>
          <w:sz w:val="24"/>
          <w:szCs w:val="24"/>
          <w:lang w:val="es-ES"/>
        </w:rPr>
        <w:t>.</w:t>
      </w:r>
      <w:r>
        <w:rPr>
          <w:rFonts w:ascii="Arial" w:hAnsi="Arial" w:cs="Arial"/>
          <w:sz w:val="24"/>
          <w:szCs w:val="24"/>
          <w:lang w:val="es-ES"/>
        </w:rPr>
        <w:t xml:space="preserve"> </w:t>
      </w:r>
    </w:p>
    <w:p w:rsidR="00B77747" w:rsidRDefault="00B77747" w:rsidP="00B77747">
      <w:pPr>
        <w:jc w:val="both"/>
        <w:rPr>
          <w:rFonts w:ascii="Arial" w:hAnsi="Arial" w:cs="Arial"/>
          <w:sz w:val="24"/>
          <w:szCs w:val="24"/>
          <w:lang w:val="es-ES"/>
        </w:rPr>
      </w:pPr>
    </w:p>
    <w:p w:rsidR="00B77747" w:rsidRPr="00B77747" w:rsidRDefault="00B77747" w:rsidP="00B77747">
      <w:pPr>
        <w:pStyle w:val="Prrafodelista"/>
        <w:numPr>
          <w:ilvl w:val="0"/>
          <w:numId w:val="17"/>
        </w:numPr>
        <w:jc w:val="both"/>
        <w:rPr>
          <w:rFonts w:ascii="Arial" w:hAnsi="Arial" w:cs="Arial"/>
          <w:b/>
          <w:sz w:val="24"/>
          <w:szCs w:val="24"/>
          <w:lang w:val="es-ES"/>
        </w:rPr>
      </w:pPr>
      <w:r w:rsidRPr="00B77747">
        <w:rPr>
          <w:rFonts w:ascii="Arial" w:hAnsi="Arial" w:cs="Arial"/>
          <w:b/>
          <w:sz w:val="24"/>
          <w:szCs w:val="24"/>
          <w:lang w:val="es-ES"/>
        </w:rPr>
        <w:t>La gráfica muestra el nivel de participación en registros de uso durante el mes de</w:t>
      </w:r>
      <w:r>
        <w:rPr>
          <w:rFonts w:ascii="Arial" w:hAnsi="Arial" w:cs="Arial"/>
          <w:b/>
          <w:sz w:val="24"/>
          <w:szCs w:val="24"/>
          <w:lang w:val="es-ES"/>
        </w:rPr>
        <w:t xml:space="preserve"> mayo </w:t>
      </w:r>
      <w:r w:rsidRPr="00B77747">
        <w:rPr>
          <w:rFonts w:ascii="Arial" w:hAnsi="Arial" w:cs="Arial"/>
          <w:b/>
          <w:sz w:val="24"/>
          <w:szCs w:val="24"/>
          <w:lang w:val="es-ES"/>
        </w:rPr>
        <w:t xml:space="preserve"> 2011-1 Vs 2012 -1 </w:t>
      </w:r>
    </w:p>
    <w:p w:rsidR="00B77747" w:rsidRDefault="00B77747" w:rsidP="00B77747">
      <w:pPr>
        <w:rPr>
          <w:rFonts w:ascii="Arial" w:hAnsi="Arial" w:cs="Arial"/>
          <w:sz w:val="24"/>
          <w:szCs w:val="24"/>
          <w:lang w:val="es-ES"/>
        </w:rPr>
      </w:pPr>
      <w:r>
        <w:rPr>
          <w:rFonts w:ascii="Arial" w:hAnsi="Arial" w:cs="Arial"/>
          <w:noProof/>
          <w:sz w:val="24"/>
          <w:szCs w:val="24"/>
          <w:lang w:val="es-ES" w:eastAsia="es-ES"/>
        </w:rPr>
        <w:lastRenderedPageBreak/>
        <w:drawing>
          <wp:anchor distT="0" distB="0" distL="114300" distR="114300" simplePos="0" relativeHeight="251674624" behindDoc="1" locked="0" layoutInCell="1" allowOverlap="1">
            <wp:simplePos x="0" y="0"/>
            <wp:positionH relativeFrom="column">
              <wp:posOffset>548640</wp:posOffset>
            </wp:positionH>
            <wp:positionV relativeFrom="paragraph">
              <wp:posOffset>74930</wp:posOffset>
            </wp:positionV>
            <wp:extent cx="4038600" cy="2667000"/>
            <wp:effectExtent l="19050" t="0" r="0" b="0"/>
            <wp:wrapTight wrapText="bothSides">
              <wp:wrapPolygon edited="0">
                <wp:start x="-102" y="0"/>
                <wp:lineTo x="-102" y="21446"/>
                <wp:lineTo x="21600" y="21446"/>
                <wp:lineTo x="21600" y="0"/>
                <wp:lineTo x="-102" y="0"/>
              </wp:wrapPolygon>
            </wp:wrapTight>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rsidR="00B77747" w:rsidRDefault="00B77747" w:rsidP="00B77747">
      <w:pPr>
        <w:rPr>
          <w:rFonts w:ascii="Arial" w:hAnsi="Arial" w:cs="Arial"/>
          <w:sz w:val="24"/>
          <w:szCs w:val="24"/>
          <w:lang w:val="es-ES"/>
        </w:rPr>
      </w:pPr>
    </w:p>
    <w:p w:rsidR="00B77747" w:rsidRDefault="00B77747" w:rsidP="00B77747">
      <w:pPr>
        <w:rPr>
          <w:rFonts w:ascii="Arial" w:hAnsi="Arial" w:cs="Arial"/>
          <w:sz w:val="24"/>
          <w:szCs w:val="24"/>
          <w:lang w:val="es-ES"/>
        </w:rPr>
      </w:pPr>
    </w:p>
    <w:p w:rsidR="00B77747" w:rsidRDefault="00B77747" w:rsidP="00B77747">
      <w:pPr>
        <w:rPr>
          <w:rFonts w:ascii="Arial" w:hAnsi="Arial" w:cs="Arial"/>
          <w:sz w:val="24"/>
          <w:szCs w:val="24"/>
          <w:lang w:val="es-ES"/>
        </w:rPr>
      </w:pPr>
    </w:p>
    <w:p w:rsidR="00B77747" w:rsidRDefault="00B77747" w:rsidP="00B77747">
      <w:pPr>
        <w:rPr>
          <w:rFonts w:ascii="Arial" w:hAnsi="Arial" w:cs="Arial"/>
          <w:sz w:val="24"/>
          <w:szCs w:val="24"/>
          <w:lang w:val="es-ES"/>
        </w:rPr>
      </w:pPr>
    </w:p>
    <w:p w:rsidR="00B77747" w:rsidRDefault="00B77747" w:rsidP="00B77747">
      <w:pPr>
        <w:rPr>
          <w:rFonts w:ascii="Arial" w:hAnsi="Arial" w:cs="Arial"/>
          <w:sz w:val="24"/>
          <w:szCs w:val="24"/>
          <w:lang w:val="es-ES"/>
        </w:rPr>
      </w:pPr>
    </w:p>
    <w:p w:rsidR="00B77747" w:rsidRDefault="00B77747" w:rsidP="00B77747">
      <w:pPr>
        <w:rPr>
          <w:rFonts w:ascii="Arial" w:hAnsi="Arial" w:cs="Arial"/>
          <w:sz w:val="24"/>
          <w:szCs w:val="24"/>
          <w:lang w:val="es-ES"/>
        </w:rPr>
      </w:pPr>
    </w:p>
    <w:p w:rsidR="00B77747" w:rsidRDefault="00B77747" w:rsidP="00B77747">
      <w:pPr>
        <w:rPr>
          <w:rFonts w:ascii="Arial" w:hAnsi="Arial" w:cs="Arial"/>
          <w:sz w:val="24"/>
          <w:szCs w:val="24"/>
          <w:lang w:val="es-ES"/>
        </w:rPr>
      </w:pPr>
    </w:p>
    <w:p w:rsidR="00261848" w:rsidRDefault="00261848" w:rsidP="00B77747">
      <w:pPr>
        <w:jc w:val="both"/>
        <w:rPr>
          <w:rFonts w:ascii="Arial" w:hAnsi="Arial" w:cs="Arial"/>
          <w:sz w:val="24"/>
          <w:szCs w:val="24"/>
          <w:lang w:val="es-ES"/>
        </w:rPr>
      </w:pPr>
    </w:p>
    <w:p w:rsidR="00261848" w:rsidRDefault="00261848" w:rsidP="00B77747">
      <w:pPr>
        <w:jc w:val="both"/>
        <w:rPr>
          <w:rFonts w:ascii="Arial" w:hAnsi="Arial" w:cs="Arial"/>
          <w:sz w:val="24"/>
          <w:szCs w:val="24"/>
          <w:lang w:val="es-ES"/>
        </w:rPr>
      </w:pPr>
    </w:p>
    <w:p w:rsidR="00B77747" w:rsidRDefault="00B77747" w:rsidP="00B77747">
      <w:pPr>
        <w:jc w:val="both"/>
        <w:rPr>
          <w:rFonts w:ascii="Arial" w:hAnsi="Arial" w:cs="Arial"/>
          <w:sz w:val="24"/>
          <w:szCs w:val="24"/>
          <w:lang w:val="es-ES"/>
        </w:rPr>
      </w:pPr>
      <w:r w:rsidRPr="00286CB0">
        <w:rPr>
          <w:rFonts w:ascii="Arial" w:hAnsi="Arial" w:cs="Arial"/>
          <w:sz w:val="24"/>
          <w:szCs w:val="24"/>
          <w:lang w:val="es-ES"/>
        </w:rPr>
        <w:t xml:space="preserve">Durante el mes de </w:t>
      </w:r>
      <w:r>
        <w:rPr>
          <w:rFonts w:ascii="Arial" w:hAnsi="Arial" w:cs="Arial"/>
          <w:sz w:val="24"/>
          <w:szCs w:val="24"/>
          <w:lang w:val="es-ES"/>
        </w:rPr>
        <w:t xml:space="preserve">mayo </w:t>
      </w:r>
      <w:r w:rsidRPr="00286CB0">
        <w:rPr>
          <w:rFonts w:ascii="Arial" w:hAnsi="Arial" w:cs="Arial"/>
          <w:sz w:val="24"/>
          <w:szCs w:val="24"/>
          <w:lang w:val="es-ES"/>
        </w:rPr>
        <w:t xml:space="preserve">se </w:t>
      </w:r>
      <w:r>
        <w:rPr>
          <w:rFonts w:ascii="Arial" w:hAnsi="Arial" w:cs="Arial"/>
          <w:sz w:val="24"/>
          <w:szCs w:val="24"/>
          <w:lang w:val="es-ES"/>
        </w:rPr>
        <w:t xml:space="preserve">desarrollaron actividades en el área de promoción socioeconómica bolsa empleo (7), </w:t>
      </w:r>
      <w:r>
        <w:rPr>
          <w:rFonts w:ascii="Arial" w:hAnsi="Arial" w:cs="Arial"/>
          <w:b/>
          <w:sz w:val="24"/>
          <w:szCs w:val="24"/>
          <w:lang w:val="es-ES"/>
        </w:rPr>
        <w:t xml:space="preserve"> </w:t>
      </w:r>
      <w:r>
        <w:rPr>
          <w:rFonts w:ascii="Arial" w:hAnsi="Arial" w:cs="Arial"/>
          <w:sz w:val="24"/>
          <w:szCs w:val="24"/>
          <w:lang w:val="es-ES"/>
        </w:rPr>
        <w:t xml:space="preserve">taller de protocolo (38), feria empresarial (258) registros de uso en 2012  </w:t>
      </w:r>
      <w:r w:rsidRPr="00B77747">
        <w:rPr>
          <w:rFonts w:ascii="Arial" w:hAnsi="Arial" w:cs="Arial"/>
          <w:b/>
          <w:sz w:val="24"/>
          <w:szCs w:val="24"/>
          <w:lang w:val="es-ES"/>
        </w:rPr>
        <w:t>306</w:t>
      </w:r>
      <w:r>
        <w:rPr>
          <w:rFonts w:ascii="Arial" w:hAnsi="Arial" w:cs="Arial"/>
          <w:sz w:val="24"/>
          <w:szCs w:val="24"/>
          <w:lang w:val="es-ES"/>
        </w:rPr>
        <w:t xml:space="preserve"> frente a un total de </w:t>
      </w:r>
      <w:r>
        <w:rPr>
          <w:rFonts w:ascii="Arial" w:hAnsi="Arial" w:cs="Arial"/>
          <w:b/>
          <w:sz w:val="24"/>
          <w:szCs w:val="24"/>
          <w:lang w:val="es-ES"/>
        </w:rPr>
        <w:t xml:space="preserve">22 </w:t>
      </w:r>
      <w:r>
        <w:rPr>
          <w:rFonts w:ascii="Arial" w:hAnsi="Arial" w:cs="Arial"/>
          <w:sz w:val="24"/>
          <w:szCs w:val="24"/>
          <w:lang w:val="es-ES"/>
        </w:rPr>
        <w:t xml:space="preserve">en el año 2011 lo cual indica una diferencia de </w:t>
      </w:r>
      <w:r w:rsidRPr="00F53667">
        <w:rPr>
          <w:rFonts w:ascii="Arial" w:hAnsi="Arial" w:cs="Arial"/>
          <w:sz w:val="24"/>
          <w:szCs w:val="24"/>
          <w:lang w:val="es-ES"/>
        </w:rPr>
        <w:t xml:space="preserve"> </w:t>
      </w:r>
      <w:r>
        <w:rPr>
          <w:rFonts w:ascii="Arial" w:hAnsi="Arial" w:cs="Arial"/>
          <w:sz w:val="24"/>
          <w:szCs w:val="24"/>
          <w:lang w:val="es-ES"/>
        </w:rPr>
        <w:t xml:space="preserve">284 registros de uso para un crecimiento de </w:t>
      </w:r>
      <w:r>
        <w:rPr>
          <w:rFonts w:ascii="Arial" w:hAnsi="Arial" w:cs="Arial"/>
          <w:b/>
          <w:sz w:val="24"/>
          <w:szCs w:val="24"/>
          <w:lang w:val="es-ES"/>
        </w:rPr>
        <w:t>82</w:t>
      </w:r>
      <w:r w:rsidRPr="00F53667">
        <w:rPr>
          <w:rFonts w:ascii="Arial" w:hAnsi="Arial" w:cs="Arial"/>
          <w:b/>
          <w:sz w:val="24"/>
          <w:szCs w:val="24"/>
          <w:lang w:val="es-ES"/>
        </w:rPr>
        <w:t>%</w:t>
      </w:r>
      <w:r>
        <w:rPr>
          <w:rFonts w:ascii="Arial" w:hAnsi="Arial" w:cs="Arial"/>
          <w:b/>
          <w:sz w:val="24"/>
          <w:szCs w:val="24"/>
          <w:lang w:val="es-ES"/>
        </w:rPr>
        <w:t xml:space="preserve"> </w:t>
      </w:r>
      <w:r w:rsidRPr="00A354BC">
        <w:rPr>
          <w:rFonts w:ascii="Arial" w:hAnsi="Arial" w:cs="Arial"/>
          <w:sz w:val="24"/>
          <w:szCs w:val="24"/>
          <w:lang w:val="es-ES"/>
        </w:rPr>
        <w:t>durante este mes</w:t>
      </w:r>
      <w:r>
        <w:rPr>
          <w:rFonts w:ascii="Arial" w:hAnsi="Arial" w:cs="Arial"/>
          <w:b/>
          <w:sz w:val="24"/>
          <w:szCs w:val="24"/>
          <w:lang w:val="es-ES"/>
        </w:rPr>
        <w:t>.</w:t>
      </w:r>
      <w:r>
        <w:rPr>
          <w:rFonts w:ascii="Arial" w:hAnsi="Arial" w:cs="Arial"/>
          <w:sz w:val="24"/>
          <w:szCs w:val="24"/>
          <w:lang w:val="es-ES"/>
        </w:rPr>
        <w:t xml:space="preserve"> </w:t>
      </w:r>
    </w:p>
    <w:p w:rsidR="00261848" w:rsidRPr="00261848" w:rsidRDefault="00261848" w:rsidP="00261848">
      <w:pPr>
        <w:pStyle w:val="Prrafodelista"/>
        <w:numPr>
          <w:ilvl w:val="0"/>
          <w:numId w:val="17"/>
        </w:numPr>
        <w:jc w:val="both"/>
        <w:rPr>
          <w:rFonts w:ascii="Arial" w:hAnsi="Arial" w:cs="Arial"/>
          <w:b/>
          <w:sz w:val="24"/>
          <w:szCs w:val="24"/>
          <w:lang w:val="es-ES"/>
        </w:rPr>
      </w:pPr>
      <w:r w:rsidRPr="00261848">
        <w:rPr>
          <w:rFonts w:ascii="Arial" w:hAnsi="Arial" w:cs="Arial"/>
          <w:b/>
          <w:sz w:val="24"/>
          <w:szCs w:val="24"/>
          <w:lang w:val="es-ES"/>
        </w:rPr>
        <w:t xml:space="preserve">La gráfica muestra el nivel de participación en registros de uso durante el mes de junio  2011-1 Vs 2012 -1 </w:t>
      </w:r>
    </w:p>
    <w:p w:rsidR="00261848" w:rsidRDefault="00261848" w:rsidP="00B77747">
      <w:pPr>
        <w:jc w:val="both"/>
        <w:rPr>
          <w:rFonts w:ascii="Arial" w:hAnsi="Arial" w:cs="Arial"/>
          <w:sz w:val="24"/>
          <w:szCs w:val="24"/>
          <w:lang w:val="es-ES"/>
        </w:rPr>
      </w:pPr>
      <w:r w:rsidRPr="00261848">
        <w:rPr>
          <w:rFonts w:ascii="Arial" w:hAnsi="Arial" w:cs="Arial"/>
          <w:noProof/>
          <w:sz w:val="24"/>
          <w:szCs w:val="24"/>
          <w:lang w:val="es-ES" w:eastAsia="es-ES"/>
        </w:rPr>
        <w:drawing>
          <wp:anchor distT="0" distB="0" distL="114300" distR="114300" simplePos="0" relativeHeight="251682816" behindDoc="1" locked="0" layoutInCell="1" allowOverlap="1">
            <wp:simplePos x="0" y="0"/>
            <wp:positionH relativeFrom="column">
              <wp:posOffset>15240</wp:posOffset>
            </wp:positionH>
            <wp:positionV relativeFrom="paragraph">
              <wp:posOffset>-1270</wp:posOffset>
            </wp:positionV>
            <wp:extent cx="4505325" cy="2600325"/>
            <wp:effectExtent l="19050" t="0" r="0" b="0"/>
            <wp:wrapTight wrapText="bothSides">
              <wp:wrapPolygon edited="0">
                <wp:start x="-91" y="0"/>
                <wp:lineTo x="-91" y="21363"/>
                <wp:lineTo x="21554" y="21363"/>
                <wp:lineTo x="21554" y="0"/>
                <wp:lineTo x="-91" y="0"/>
              </wp:wrapPolygon>
            </wp:wrapTight>
            <wp:docPr id="3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p w:rsidR="00261848" w:rsidRDefault="00261848" w:rsidP="00B77747">
      <w:pPr>
        <w:jc w:val="both"/>
        <w:rPr>
          <w:rFonts w:ascii="Arial" w:hAnsi="Arial" w:cs="Arial"/>
          <w:sz w:val="24"/>
          <w:szCs w:val="24"/>
          <w:lang w:val="es-ES"/>
        </w:rPr>
      </w:pPr>
    </w:p>
    <w:p w:rsidR="00261848" w:rsidRDefault="00261848" w:rsidP="00B77747">
      <w:pPr>
        <w:jc w:val="both"/>
        <w:rPr>
          <w:rFonts w:ascii="Arial" w:hAnsi="Arial" w:cs="Arial"/>
          <w:sz w:val="24"/>
          <w:szCs w:val="24"/>
          <w:lang w:val="es-ES"/>
        </w:rPr>
      </w:pPr>
    </w:p>
    <w:p w:rsidR="00BF61BF" w:rsidRDefault="00BF61BF" w:rsidP="00B77747">
      <w:pPr>
        <w:jc w:val="both"/>
        <w:rPr>
          <w:rFonts w:ascii="Arial" w:hAnsi="Arial" w:cs="Arial"/>
          <w:sz w:val="24"/>
          <w:szCs w:val="24"/>
          <w:lang w:val="es-ES"/>
        </w:rPr>
      </w:pPr>
    </w:p>
    <w:p w:rsidR="00261848" w:rsidRDefault="00261848" w:rsidP="00B77747">
      <w:pPr>
        <w:jc w:val="both"/>
        <w:rPr>
          <w:rFonts w:ascii="Arial" w:hAnsi="Arial" w:cs="Arial"/>
          <w:sz w:val="24"/>
          <w:szCs w:val="24"/>
          <w:lang w:val="es-ES"/>
        </w:rPr>
      </w:pPr>
    </w:p>
    <w:p w:rsidR="00261848" w:rsidRDefault="00261848" w:rsidP="00B77747">
      <w:pPr>
        <w:jc w:val="both"/>
        <w:rPr>
          <w:rFonts w:ascii="Arial" w:hAnsi="Arial" w:cs="Arial"/>
          <w:sz w:val="24"/>
          <w:szCs w:val="24"/>
          <w:lang w:val="es-ES"/>
        </w:rPr>
      </w:pPr>
    </w:p>
    <w:p w:rsidR="00261848" w:rsidRDefault="00261848" w:rsidP="00B77747">
      <w:pPr>
        <w:jc w:val="both"/>
        <w:rPr>
          <w:rFonts w:ascii="Arial" w:hAnsi="Arial" w:cs="Arial"/>
          <w:sz w:val="24"/>
          <w:szCs w:val="24"/>
          <w:lang w:val="es-ES"/>
        </w:rPr>
      </w:pPr>
    </w:p>
    <w:p w:rsidR="00261848" w:rsidRDefault="00261848" w:rsidP="00B77747">
      <w:pPr>
        <w:jc w:val="both"/>
        <w:rPr>
          <w:rFonts w:ascii="Arial" w:hAnsi="Arial" w:cs="Arial"/>
          <w:sz w:val="24"/>
          <w:szCs w:val="24"/>
          <w:lang w:val="es-ES"/>
        </w:rPr>
      </w:pPr>
    </w:p>
    <w:p w:rsidR="00261848" w:rsidRDefault="00261848" w:rsidP="00B77747">
      <w:pPr>
        <w:jc w:val="both"/>
        <w:rPr>
          <w:rFonts w:ascii="Arial" w:hAnsi="Arial" w:cs="Arial"/>
          <w:sz w:val="24"/>
          <w:szCs w:val="24"/>
          <w:lang w:val="es-ES"/>
        </w:rPr>
      </w:pPr>
    </w:p>
    <w:p w:rsidR="00261848" w:rsidRDefault="00261848" w:rsidP="00B77747">
      <w:pPr>
        <w:jc w:val="both"/>
        <w:rPr>
          <w:rFonts w:ascii="Arial" w:hAnsi="Arial" w:cs="Arial"/>
          <w:sz w:val="24"/>
          <w:szCs w:val="24"/>
          <w:lang w:val="es-ES"/>
        </w:rPr>
      </w:pPr>
    </w:p>
    <w:p w:rsidR="00261848" w:rsidRDefault="00261848" w:rsidP="00261848">
      <w:pPr>
        <w:jc w:val="both"/>
        <w:rPr>
          <w:rFonts w:ascii="Arial" w:hAnsi="Arial" w:cs="Arial"/>
          <w:sz w:val="24"/>
          <w:szCs w:val="24"/>
          <w:lang w:val="es-ES"/>
        </w:rPr>
      </w:pPr>
      <w:r w:rsidRPr="00286CB0">
        <w:rPr>
          <w:rFonts w:ascii="Arial" w:hAnsi="Arial" w:cs="Arial"/>
          <w:sz w:val="24"/>
          <w:szCs w:val="24"/>
          <w:lang w:val="es-ES"/>
        </w:rPr>
        <w:lastRenderedPageBreak/>
        <w:t xml:space="preserve">Durante el mes de </w:t>
      </w:r>
      <w:r>
        <w:rPr>
          <w:rFonts w:ascii="Arial" w:hAnsi="Arial" w:cs="Arial"/>
          <w:sz w:val="24"/>
          <w:szCs w:val="24"/>
          <w:lang w:val="es-ES"/>
        </w:rPr>
        <w:t xml:space="preserve">junio </w:t>
      </w:r>
      <w:r w:rsidRPr="00286CB0">
        <w:rPr>
          <w:rFonts w:ascii="Arial" w:hAnsi="Arial" w:cs="Arial"/>
          <w:sz w:val="24"/>
          <w:szCs w:val="24"/>
          <w:lang w:val="es-ES"/>
        </w:rPr>
        <w:t xml:space="preserve">se </w:t>
      </w:r>
      <w:r>
        <w:rPr>
          <w:rFonts w:ascii="Arial" w:hAnsi="Arial" w:cs="Arial"/>
          <w:sz w:val="24"/>
          <w:szCs w:val="24"/>
          <w:lang w:val="es-ES"/>
        </w:rPr>
        <w:t xml:space="preserve">desarrollaron actividades en el área de promoción socioeconómica de bolsa empleo (19),  con un total de 19 registros de uso en 2012  frente a un total de </w:t>
      </w:r>
      <w:r>
        <w:rPr>
          <w:rFonts w:ascii="Arial" w:hAnsi="Arial" w:cs="Arial"/>
          <w:b/>
          <w:sz w:val="24"/>
          <w:szCs w:val="24"/>
          <w:lang w:val="es-ES"/>
        </w:rPr>
        <w:t xml:space="preserve">161 </w:t>
      </w:r>
      <w:r>
        <w:rPr>
          <w:rFonts w:ascii="Arial" w:hAnsi="Arial" w:cs="Arial"/>
          <w:sz w:val="24"/>
          <w:szCs w:val="24"/>
          <w:lang w:val="es-ES"/>
        </w:rPr>
        <w:t xml:space="preserve">en el año 2011 lo cual indica una diferencia de 142 </w:t>
      </w:r>
      <w:r w:rsidRPr="00F53667">
        <w:rPr>
          <w:rFonts w:ascii="Arial" w:hAnsi="Arial" w:cs="Arial"/>
          <w:sz w:val="24"/>
          <w:szCs w:val="24"/>
          <w:lang w:val="es-ES"/>
        </w:rPr>
        <w:t xml:space="preserve"> </w:t>
      </w:r>
      <w:r>
        <w:rPr>
          <w:rFonts w:ascii="Arial" w:hAnsi="Arial" w:cs="Arial"/>
          <w:sz w:val="24"/>
          <w:szCs w:val="24"/>
          <w:lang w:val="es-ES"/>
        </w:rPr>
        <w:t xml:space="preserve">registros de uso para un decrecimiento de </w:t>
      </w:r>
      <w:r>
        <w:rPr>
          <w:rFonts w:ascii="Arial" w:hAnsi="Arial" w:cs="Arial"/>
          <w:b/>
          <w:sz w:val="24"/>
          <w:szCs w:val="24"/>
          <w:lang w:val="es-ES"/>
        </w:rPr>
        <w:t>82</w:t>
      </w:r>
      <w:r w:rsidRPr="00F53667">
        <w:rPr>
          <w:rFonts w:ascii="Arial" w:hAnsi="Arial" w:cs="Arial"/>
          <w:b/>
          <w:sz w:val="24"/>
          <w:szCs w:val="24"/>
          <w:lang w:val="es-ES"/>
        </w:rPr>
        <w:t>%</w:t>
      </w:r>
      <w:r>
        <w:rPr>
          <w:rFonts w:ascii="Arial" w:hAnsi="Arial" w:cs="Arial"/>
          <w:b/>
          <w:sz w:val="24"/>
          <w:szCs w:val="24"/>
          <w:lang w:val="es-ES"/>
        </w:rPr>
        <w:t xml:space="preserve"> </w:t>
      </w:r>
      <w:r w:rsidRPr="00A354BC">
        <w:rPr>
          <w:rFonts w:ascii="Arial" w:hAnsi="Arial" w:cs="Arial"/>
          <w:sz w:val="24"/>
          <w:szCs w:val="24"/>
          <w:lang w:val="es-ES"/>
        </w:rPr>
        <w:t>durante este mes</w:t>
      </w:r>
      <w:r>
        <w:rPr>
          <w:rFonts w:ascii="Arial" w:hAnsi="Arial" w:cs="Arial"/>
          <w:b/>
          <w:sz w:val="24"/>
          <w:szCs w:val="24"/>
          <w:lang w:val="es-ES"/>
        </w:rPr>
        <w:t>.</w:t>
      </w:r>
      <w:r>
        <w:rPr>
          <w:rFonts w:ascii="Arial" w:hAnsi="Arial" w:cs="Arial"/>
          <w:sz w:val="24"/>
          <w:szCs w:val="24"/>
          <w:lang w:val="es-ES"/>
        </w:rPr>
        <w:t xml:space="preserve"> </w:t>
      </w:r>
    </w:p>
    <w:p w:rsidR="00261848" w:rsidRDefault="00261848" w:rsidP="00261848">
      <w:pPr>
        <w:jc w:val="both"/>
        <w:rPr>
          <w:rFonts w:ascii="Arial" w:hAnsi="Arial" w:cs="Arial"/>
          <w:sz w:val="24"/>
          <w:szCs w:val="24"/>
          <w:lang w:val="es-ES"/>
        </w:rPr>
      </w:pPr>
      <w:r>
        <w:rPr>
          <w:rFonts w:ascii="Arial" w:hAnsi="Arial" w:cs="Arial"/>
          <w:sz w:val="24"/>
          <w:szCs w:val="24"/>
          <w:lang w:val="es-ES"/>
        </w:rPr>
        <w:t>Cabe anotar que durante el mes de junio de 2011 se llevó a cabo la noche de la excelencia. Actividad que no se desarrollo en dicho mes en 2012.</w:t>
      </w:r>
    </w:p>
    <w:p w:rsidR="00261848" w:rsidRDefault="00261848" w:rsidP="00B77747">
      <w:pPr>
        <w:jc w:val="both"/>
        <w:rPr>
          <w:rFonts w:ascii="Arial" w:hAnsi="Arial" w:cs="Arial"/>
          <w:sz w:val="24"/>
          <w:szCs w:val="24"/>
          <w:lang w:val="es-ES"/>
        </w:rPr>
      </w:pPr>
    </w:p>
    <w:p w:rsidR="00261848" w:rsidRDefault="00261848" w:rsidP="00BF61BF">
      <w:pPr>
        <w:tabs>
          <w:tab w:val="left" w:pos="1185"/>
        </w:tabs>
        <w:jc w:val="both"/>
        <w:rPr>
          <w:rFonts w:ascii="Arial" w:hAnsi="Arial" w:cs="Arial"/>
          <w:b/>
          <w:sz w:val="24"/>
          <w:szCs w:val="24"/>
          <w:lang w:val="es-ES"/>
        </w:rPr>
      </w:pPr>
    </w:p>
    <w:p w:rsidR="00BF61BF" w:rsidRDefault="00BF61BF" w:rsidP="00BF61BF">
      <w:pPr>
        <w:tabs>
          <w:tab w:val="left" w:pos="1185"/>
        </w:tabs>
        <w:jc w:val="both"/>
        <w:rPr>
          <w:rFonts w:ascii="Arial" w:hAnsi="Arial" w:cs="Arial"/>
          <w:b/>
          <w:sz w:val="24"/>
          <w:szCs w:val="24"/>
          <w:lang w:val="es-ES"/>
        </w:rPr>
      </w:pPr>
      <w:r w:rsidRPr="00286CB0">
        <w:rPr>
          <w:rFonts w:ascii="Arial" w:hAnsi="Arial" w:cs="Arial"/>
          <w:b/>
          <w:sz w:val="24"/>
          <w:szCs w:val="24"/>
          <w:lang w:val="es-ES"/>
        </w:rPr>
        <w:t xml:space="preserve">Consolidado general de </w:t>
      </w:r>
      <w:r>
        <w:rPr>
          <w:rFonts w:ascii="Arial" w:hAnsi="Arial" w:cs="Arial"/>
          <w:b/>
          <w:sz w:val="24"/>
          <w:szCs w:val="24"/>
          <w:lang w:val="es-ES"/>
        </w:rPr>
        <w:t xml:space="preserve">promoción socioeconómica  </w:t>
      </w:r>
      <w:r w:rsidRPr="00286CB0">
        <w:rPr>
          <w:rFonts w:ascii="Arial" w:hAnsi="Arial" w:cs="Arial"/>
          <w:b/>
          <w:sz w:val="24"/>
          <w:szCs w:val="24"/>
          <w:lang w:val="es-ES"/>
        </w:rPr>
        <w:t xml:space="preserve">2011-1 Vs 2012-1: </w:t>
      </w:r>
    </w:p>
    <w:p w:rsidR="00BF61BF" w:rsidRPr="00261848" w:rsidRDefault="00261848" w:rsidP="00B77747">
      <w:pPr>
        <w:jc w:val="both"/>
        <w:rPr>
          <w:rFonts w:ascii="Arial" w:hAnsi="Arial" w:cs="Arial"/>
          <w:sz w:val="24"/>
          <w:szCs w:val="24"/>
          <w:lang w:val="es-ES"/>
        </w:rPr>
      </w:pPr>
      <w:r>
        <w:rPr>
          <w:rFonts w:ascii="Arial" w:hAnsi="Arial" w:cs="Arial"/>
          <w:noProof/>
          <w:sz w:val="24"/>
          <w:szCs w:val="24"/>
          <w:lang w:val="es-ES" w:eastAsia="es-ES"/>
        </w:rPr>
        <w:drawing>
          <wp:anchor distT="0" distB="0" distL="114300" distR="114300" simplePos="0" relativeHeight="251683840" behindDoc="1" locked="0" layoutInCell="1" allowOverlap="1">
            <wp:simplePos x="0" y="0"/>
            <wp:positionH relativeFrom="column">
              <wp:posOffset>710565</wp:posOffset>
            </wp:positionH>
            <wp:positionV relativeFrom="paragraph">
              <wp:posOffset>147320</wp:posOffset>
            </wp:positionV>
            <wp:extent cx="4315460" cy="2667000"/>
            <wp:effectExtent l="19050" t="0" r="8890" b="0"/>
            <wp:wrapTight wrapText="bothSides">
              <wp:wrapPolygon edited="0">
                <wp:start x="-95" y="0"/>
                <wp:lineTo x="-95" y="21446"/>
                <wp:lineTo x="21644" y="21446"/>
                <wp:lineTo x="21644" y="0"/>
                <wp:lineTo x="-95" y="0"/>
              </wp:wrapPolygon>
            </wp:wrapTight>
            <wp:docPr id="3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p w:rsidR="00BF61BF" w:rsidRDefault="00BF61BF" w:rsidP="00B77747">
      <w:pPr>
        <w:rPr>
          <w:rFonts w:ascii="Arial" w:hAnsi="Arial" w:cs="Arial"/>
          <w:sz w:val="24"/>
          <w:szCs w:val="24"/>
          <w:lang w:val="es-ES"/>
        </w:rPr>
      </w:pPr>
    </w:p>
    <w:p w:rsidR="00BF61BF" w:rsidRPr="00BF61BF" w:rsidRDefault="00BF61BF" w:rsidP="00BF61BF">
      <w:pPr>
        <w:rPr>
          <w:rFonts w:ascii="Arial" w:hAnsi="Arial" w:cs="Arial"/>
          <w:sz w:val="24"/>
          <w:szCs w:val="24"/>
          <w:lang w:val="es-ES"/>
        </w:rPr>
      </w:pPr>
    </w:p>
    <w:p w:rsidR="00BF61BF" w:rsidRPr="00BF61BF" w:rsidRDefault="00BF61BF" w:rsidP="00BF61BF">
      <w:pPr>
        <w:rPr>
          <w:rFonts w:ascii="Arial" w:hAnsi="Arial" w:cs="Arial"/>
          <w:sz w:val="24"/>
          <w:szCs w:val="24"/>
          <w:lang w:val="es-ES"/>
        </w:rPr>
      </w:pPr>
    </w:p>
    <w:p w:rsidR="00BF61BF" w:rsidRPr="00BF61BF" w:rsidRDefault="00BF61BF" w:rsidP="00BF61BF">
      <w:pPr>
        <w:rPr>
          <w:rFonts w:ascii="Arial" w:hAnsi="Arial" w:cs="Arial"/>
          <w:sz w:val="24"/>
          <w:szCs w:val="24"/>
          <w:lang w:val="es-ES"/>
        </w:rPr>
      </w:pPr>
    </w:p>
    <w:p w:rsidR="00BF61BF" w:rsidRPr="00BF61BF" w:rsidRDefault="00BF61BF" w:rsidP="00BF61BF">
      <w:pPr>
        <w:rPr>
          <w:rFonts w:ascii="Arial" w:hAnsi="Arial" w:cs="Arial"/>
          <w:sz w:val="24"/>
          <w:szCs w:val="24"/>
          <w:lang w:val="es-ES"/>
        </w:rPr>
      </w:pPr>
    </w:p>
    <w:p w:rsidR="00BF61BF" w:rsidRPr="00BF61BF" w:rsidRDefault="00BF61BF" w:rsidP="00BF61BF">
      <w:pPr>
        <w:rPr>
          <w:rFonts w:ascii="Arial" w:hAnsi="Arial" w:cs="Arial"/>
          <w:sz w:val="24"/>
          <w:szCs w:val="24"/>
          <w:lang w:val="es-ES"/>
        </w:rPr>
      </w:pPr>
    </w:p>
    <w:p w:rsidR="00BF61BF" w:rsidRPr="00BF61BF" w:rsidRDefault="00BF61BF" w:rsidP="00BF61BF">
      <w:pPr>
        <w:rPr>
          <w:rFonts w:ascii="Arial" w:hAnsi="Arial" w:cs="Arial"/>
          <w:sz w:val="24"/>
          <w:szCs w:val="24"/>
          <w:lang w:val="es-ES"/>
        </w:rPr>
      </w:pPr>
    </w:p>
    <w:p w:rsidR="00BF61BF" w:rsidRPr="00BF61BF" w:rsidRDefault="00BF61BF" w:rsidP="00BF61BF">
      <w:pPr>
        <w:rPr>
          <w:rFonts w:ascii="Arial" w:hAnsi="Arial" w:cs="Arial"/>
          <w:sz w:val="24"/>
          <w:szCs w:val="24"/>
          <w:lang w:val="es-ES"/>
        </w:rPr>
      </w:pPr>
    </w:p>
    <w:p w:rsidR="00BF61BF" w:rsidRDefault="00BF61BF" w:rsidP="00BF61BF">
      <w:pPr>
        <w:rPr>
          <w:rFonts w:ascii="Arial" w:hAnsi="Arial" w:cs="Arial"/>
          <w:sz w:val="24"/>
          <w:szCs w:val="24"/>
          <w:lang w:val="es-ES"/>
        </w:rPr>
      </w:pPr>
    </w:p>
    <w:p w:rsidR="00BF61BF" w:rsidRPr="00DE6856" w:rsidRDefault="00BF61BF" w:rsidP="00A64BA5">
      <w:pPr>
        <w:jc w:val="both"/>
        <w:rPr>
          <w:rFonts w:ascii="Arial" w:hAnsi="Arial" w:cs="Arial"/>
          <w:b/>
          <w:sz w:val="24"/>
          <w:szCs w:val="24"/>
          <w:lang w:val="es-ES"/>
        </w:rPr>
      </w:pPr>
      <w:r w:rsidRPr="00286CB0">
        <w:rPr>
          <w:rFonts w:ascii="Arial" w:hAnsi="Arial" w:cs="Arial"/>
          <w:sz w:val="24"/>
          <w:szCs w:val="24"/>
          <w:lang w:val="es-ES"/>
        </w:rPr>
        <w:t>En el consolidado se</w:t>
      </w:r>
      <w:r>
        <w:rPr>
          <w:rFonts w:ascii="Arial" w:hAnsi="Arial" w:cs="Arial"/>
          <w:sz w:val="24"/>
          <w:szCs w:val="24"/>
          <w:lang w:val="es-ES"/>
        </w:rPr>
        <w:t xml:space="preserve"> observa un crecimiento </w:t>
      </w:r>
      <w:r w:rsidR="00261848">
        <w:rPr>
          <w:rFonts w:ascii="Arial" w:hAnsi="Arial" w:cs="Arial"/>
          <w:sz w:val="24"/>
          <w:szCs w:val="24"/>
          <w:lang w:val="es-ES"/>
        </w:rPr>
        <w:t xml:space="preserve">en el primer semestre </w:t>
      </w:r>
      <w:r w:rsidRPr="00C0610D">
        <w:rPr>
          <w:rFonts w:ascii="Arial" w:hAnsi="Arial" w:cs="Arial"/>
          <w:b/>
          <w:sz w:val="24"/>
          <w:szCs w:val="24"/>
          <w:lang w:val="es-ES"/>
        </w:rPr>
        <w:t xml:space="preserve">Febrero – </w:t>
      </w:r>
      <w:r w:rsidR="00261848">
        <w:rPr>
          <w:rFonts w:ascii="Arial" w:hAnsi="Arial" w:cs="Arial"/>
          <w:b/>
          <w:sz w:val="24"/>
          <w:szCs w:val="24"/>
          <w:lang w:val="es-ES"/>
        </w:rPr>
        <w:t xml:space="preserve">junio </w:t>
      </w:r>
      <w:r w:rsidRPr="00286CB0">
        <w:rPr>
          <w:rFonts w:ascii="Arial" w:hAnsi="Arial" w:cs="Arial"/>
          <w:sz w:val="24"/>
          <w:szCs w:val="24"/>
          <w:lang w:val="es-ES"/>
        </w:rPr>
        <w:t>en el área de</w:t>
      </w:r>
      <w:r>
        <w:rPr>
          <w:rFonts w:ascii="Arial" w:hAnsi="Arial" w:cs="Arial"/>
          <w:sz w:val="24"/>
          <w:szCs w:val="24"/>
          <w:lang w:val="es-ES"/>
        </w:rPr>
        <w:t xml:space="preserve"> promoción socioeconómica </w:t>
      </w:r>
      <w:r w:rsidRPr="00286CB0">
        <w:rPr>
          <w:rFonts w:ascii="Arial" w:hAnsi="Arial" w:cs="Arial"/>
          <w:sz w:val="24"/>
          <w:szCs w:val="24"/>
          <w:lang w:val="es-ES"/>
        </w:rPr>
        <w:t xml:space="preserve"> de </w:t>
      </w:r>
      <w:r>
        <w:rPr>
          <w:rFonts w:ascii="Arial" w:hAnsi="Arial" w:cs="Arial"/>
          <w:b/>
          <w:sz w:val="24"/>
          <w:szCs w:val="24"/>
          <w:lang w:val="es-ES"/>
        </w:rPr>
        <w:t>4</w:t>
      </w:r>
      <w:r w:rsidR="00261848">
        <w:rPr>
          <w:rFonts w:ascii="Arial" w:hAnsi="Arial" w:cs="Arial"/>
          <w:b/>
          <w:sz w:val="24"/>
          <w:szCs w:val="24"/>
          <w:lang w:val="es-ES"/>
        </w:rPr>
        <w:t>84</w:t>
      </w:r>
      <w:r>
        <w:rPr>
          <w:rFonts w:ascii="Arial" w:hAnsi="Arial" w:cs="Arial"/>
          <w:b/>
          <w:sz w:val="24"/>
          <w:szCs w:val="24"/>
          <w:lang w:val="es-ES"/>
        </w:rPr>
        <w:t xml:space="preserve">  </w:t>
      </w:r>
      <w:r w:rsidRPr="00286CB0">
        <w:rPr>
          <w:rFonts w:ascii="Arial" w:hAnsi="Arial" w:cs="Arial"/>
          <w:sz w:val="24"/>
          <w:szCs w:val="24"/>
          <w:lang w:val="es-ES"/>
        </w:rPr>
        <w:t xml:space="preserve">registros de uso frente al año anterior donde se obtuvieron </w:t>
      </w:r>
      <w:r w:rsidR="00261848">
        <w:rPr>
          <w:rFonts w:ascii="Arial" w:hAnsi="Arial" w:cs="Arial"/>
          <w:b/>
          <w:sz w:val="24"/>
          <w:szCs w:val="24"/>
          <w:lang w:val="es-ES"/>
        </w:rPr>
        <w:t>272</w:t>
      </w:r>
      <w:r w:rsidRPr="00286CB0">
        <w:rPr>
          <w:rFonts w:ascii="Arial" w:hAnsi="Arial" w:cs="Arial"/>
          <w:sz w:val="24"/>
          <w:szCs w:val="24"/>
          <w:lang w:val="es-ES"/>
        </w:rPr>
        <w:t xml:space="preserve"> registros. Esto indica que para los primeros </w:t>
      </w:r>
      <w:r>
        <w:rPr>
          <w:rFonts w:ascii="Arial" w:hAnsi="Arial" w:cs="Arial"/>
          <w:sz w:val="24"/>
          <w:szCs w:val="24"/>
          <w:lang w:val="es-ES"/>
        </w:rPr>
        <w:t xml:space="preserve">meses en </w:t>
      </w:r>
      <w:r w:rsidR="00261848">
        <w:rPr>
          <w:rFonts w:ascii="Arial" w:hAnsi="Arial" w:cs="Arial"/>
          <w:sz w:val="24"/>
          <w:szCs w:val="24"/>
          <w:lang w:val="es-ES"/>
        </w:rPr>
        <w:t xml:space="preserve">esta área </w:t>
      </w:r>
      <w:r>
        <w:rPr>
          <w:rFonts w:ascii="Arial" w:hAnsi="Arial" w:cs="Arial"/>
          <w:sz w:val="24"/>
          <w:szCs w:val="24"/>
          <w:lang w:val="es-ES"/>
        </w:rPr>
        <w:t>se</w:t>
      </w:r>
      <w:r w:rsidRPr="00286CB0">
        <w:rPr>
          <w:rFonts w:ascii="Arial" w:hAnsi="Arial" w:cs="Arial"/>
          <w:sz w:val="24"/>
          <w:szCs w:val="24"/>
          <w:lang w:val="es-ES"/>
        </w:rPr>
        <w:t xml:space="preserve"> </w:t>
      </w:r>
      <w:r>
        <w:rPr>
          <w:rFonts w:ascii="Arial" w:hAnsi="Arial" w:cs="Arial"/>
          <w:sz w:val="24"/>
          <w:szCs w:val="24"/>
          <w:lang w:val="es-ES"/>
        </w:rPr>
        <w:t xml:space="preserve">aumentaron los registros en </w:t>
      </w:r>
      <w:r w:rsidR="00261848">
        <w:rPr>
          <w:rFonts w:ascii="Arial" w:hAnsi="Arial" w:cs="Arial"/>
          <w:b/>
          <w:sz w:val="24"/>
          <w:szCs w:val="24"/>
          <w:lang w:val="es-ES"/>
        </w:rPr>
        <w:t>212</w:t>
      </w:r>
      <w:r>
        <w:rPr>
          <w:rFonts w:ascii="Arial" w:hAnsi="Arial" w:cs="Arial"/>
          <w:sz w:val="24"/>
          <w:szCs w:val="24"/>
          <w:lang w:val="es-ES"/>
        </w:rPr>
        <w:t xml:space="preserve"> </w:t>
      </w:r>
      <w:r w:rsidRPr="00626604">
        <w:rPr>
          <w:rFonts w:ascii="Arial" w:hAnsi="Arial" w:cs="Arial"/>
          <w:sz w:val="24"/>
          <w:szCs w:val="24"/>
          <w:lang w:val="es-ES"/>
        </w:rPr>
        <w:t xml:space="preserve">indicando un crecimiento del </w:t>
      </w:r>
      <w:r w:rsidR="00261848">
        <w:rPr>
          <w:rFonts w:ascii="Arial" w:hAnsi="Arial" w:cs="Arial"/>
          <w:b/>
          <w:sz w:val="24"/>
          <w:szCs w:val="24"/>
          <w:lang w:val="es-ES"/>
        </w:rPr>
        <w:t>28%</w:t>
      </w:r>
      <w:r w:rsidRPr="00626604">
        <w:rPr>
          <w:rFonts w:ascii="Arial" w:hAnsi="Arial" w:cs="Arial"/>
          <w:sz w:val="24"/>
          <w:szCs w:val="24"/>
          <w:lang w:val="es-ES"/>
        </w:rPr>
        <w:t xml:space="preserve"> aproximadamente.</w:t>
      </w:r>
    </w:p>
    <w:p w:rsidR="00B77747" w:rsidRDefault="00C426C3" w:rsidP="00A64BA5">
      <w:pPr>
        <w:tabs>
          <w:tab w:val="left" w:pos="1290"/>
        </w:tabs>
        <w:jc w:val="both"/>
        <w:rPr>
          <w:rFonts w:ascii="Arial" w:hAnsi="Arial" w:cs="Arial"/>
          <w:sz w:val="24"/>
          <w:szCs w:val="24"/>
          <w:lang w:val="es-ES"/>
        </w:rPr>
      </w:pPr>
      <w:r>
        <w:rPr>
          <w:rFonts w:ascii="Arial" w:hAnsi="Arial" w:cs="Arial"/>
          <w:sz w:val="24"/>
          <w:szCs w:val="24"/>
          <w:lang w:val="es-ES"/>
        </w:rPr>
        <w:t xml:space="preserve">Es importante mencionar que durante estos meses se ha aplicado una estrategia de información y comunicación la cual permite visibilizar más el área así como una mayor participación de estudiantes y externos en las actividades propuestas. </w:t>
      </w:r>
    </w:p>
    <w:p w:rsidR="004E7B2B" w:rsidRDefault="004E7B2B" w:rsidP="00BF61BF">
      <w:pPr>
        <w:tabs>
          <w:tab w:val="left" w:pos="1290"/>
        </w:tabs>
        <w:rPr>
          <w:rFonts w:ascii="Arial" w:hAnsi="Arial" w:cs="Arial"/>
          <w:sz w:val="24"/>
          <w:szCs w:val="24"/>
          <w:lang w:val="es-ES"/>
        </w:rPr>
      </w:pPr>
    </w:p>
    <w:p w:rsidR="004E7B2B" w:rsidRDefault="004E7B2B" w:rsidP="004E7B2B">
      <w:pPr>
        <w:tabs>
          <w:tab w:val="left" w:pos="1290"/>
        </w:tabs>
        <w:rPr>
          <w:rFonts w:ascii="Arial" w:hAnsi="Arial" w:cs="Arial"/>
          <w:sz w:val="24"/>
          <w:szCs w:val="24"/>
          <w:lang w:val="es-ES"/>
        </w:rPr>
      </w:pPr>
    </w:p>
    <w:p w:rsidR="004E7B2B" w:rsidRDefault="004E7B2B" w:rsidP="004E7B2B">
      <w:pPr>
        <w:pStyle w:val="Prrafodelista"/>
        <w:numPr>
          <w:ilvl w:val="0"/>
          <w:numId w:val="2"/>
        </w:numPr>
        <w:tabs>
          <w:tab w:val="left" w:pos="1290"/>
        </w:tabs>
        <w:rPr>
          <w:rFonts w:ascii="Arial" w:hAnsi="Arial" w:cs="Arial"/>
          <w:b/>
          <w:sz w:val="24"/>
          <w:szCs w:val="24"/>
          <w:lang w:val="es-ES"/>
        </w:rPr>
      </w:pPr>
      <w:r w:rsidRPr="004E7B2B">
        <w:rPr>
          <w:rFonts w:ascii="Arial" w:hAnsi="Arial" w:cs="Arial"/>
          <w:b/>
          <w:sz w:val="24"/>
          <w:szCs w:val="24"/>
          <w:u w:val="single"/>
          <w:lang w:val="es-ES"/>
        </w:rPr>
        <w:lastRenderedPageBreak/>
        <w:t>Área de Deportes</w:t>
      </w:r>
      <w:r>
        <w:rPr>
          <w:rFonts w:ascii="Arial" w:hAnsi="Arial" w:cs="Arial"/>
          <w:b/>
          <w:sz w:val="24"/>
          <w:szCs w:val="24"/>
          <w:lang w:val="es-ES"/>
        </w:rPr>
        <w:t xml:space="preserve">: </w:t>
      </w:r>
    </w:p>
    <w:p w:rsidR="004E7B2B" w:rsidRDefault="004E7B2B" w:rsidP="004E7B2B">
      <w:pPr>
        <w:pStyle w:val="Prrafodelista"/>
        <w:tabs>
          <w:tab w:val="left" w:pos="1290"/>
        </w:tabs>
        <w:ind w:left="360"/>
        <w:rPr>
          <w:rFonts w:ascii="Arial" w:hAnsi="Arial" w:cs="Arial"/>
          <w:b/>
          <w:sz w:val="24"/>
          <w:szCs w:val="24"/>
          <w:u w:val="single"/>
          <w:lang w:val="es-ES"/>
        </w:rPr>
      </w:pPr>
    </w:p>
    <w:p w:rsidR="004E7B2B" w:rsidRPr="00DE607E" w:rsidRDefault="004E7B2B" w:rsidP="00DE607E">
      <w:pPr>
        <w:pStyle w:val="Prrafodelista"/>
        <w:numPr>
          <w:ilvl w:val="0"/>
          <w:numId w:val="26"/>
        </w:numPr>
        <w:jc w:val="both"/>
        <w:rPr>
          <w:rFonts w:ascii="Arial" w:hAnsi="Arial" w:cs="Arial"/>
          <w:b/>
          <w:sz w:val="24"/>
          <w:szCs w:val="24"/>
          <w:lang w:val="es-ES"/>
        </w:rPr>
      </w:pPr>
      <w:r w:rsidRPr="00DE607E">
        <w:rPr>
          <w:rFonts w:ascii="Arial" w:hAnsi="Arial" w:cs="Arial"/>
          <w:b/>
          <w:sz w:val="24"/>
          <w:szCs w:val="24"/>
          <w:lang w:val="es-ES"/>
        </w:rPr>
        <w:t xml:space="preserve">La gráfica muestra el nivel de participación en registros de uso durante el mes de febrero 2011-1 Vs 2012 -1 </w:t>
      </w:r>
    </w:p>
    <w:p w:rsidR="004E7B2B" w:rsidRPr="004E7B2B" w:rsidRDefault="004E7B2B" w:rsidP="004E7B2B">
      <w:pPr>
        <w:jc w:val="both"/>
        <w:rPr>
          <w:rFonts w:ascii="Arial" w:hAnsi="Arial" w:cs="Arial"/>
          <w:b/>
          <w:sz w:val="24"/>
          <w:szCs w:val="24"/>
          <w:lang w:val="es-ES"/>
        </w:rPr>
      </w:pPr>
      <w:r>
        <w:rPr>
          <w:rFonts w:ascii="Arial" w:hAnsi="Arial" w:cs="Arial"/>
          <w:b/>
          <w:noProof/>
          <w:sz w:val="24"/>
          <w:szCs w:val="24"/>
          <w:lang w:val="es-ES" w:eastAsia="es-ES"/>
        </w:rPr>
        <w:drawing>
          <wp:anchor distT="0" distB="0" distL="114300" distR="114300" simplePos="0" relativeHeight="251684864" behindDoc="1" locked="0" layoutInCell="1" allowOverlap="1">
            <wp:simplePos x="0" y="0"/>
            <wp:positionH relativeFrom="column">
              <wp:posOffset>243840</wp:posOffset>
            </wp:positionH>
            <wp:positionV relativeFrom="paragraph">
              <wp:posOffset>126365</wp:posOffset>
            </wp:positionV>
            <wp:extent cx="4429125" cy="2876550"/>
            <wp:effectExtent l="19050" t="0" r="0" b="0"/>
            <wp:wrapTight wrapText="bothSides">
              <wp:wrapPolygon edited="0">
                <wp:start x="-93" y="0"/>
                <wp:lineTo x="-93" y="21457"/>
                <wp:lineTo x="21554" y="21457"/>
                <wp:lineTo x="21554" y="0"/>
                <wp:lineTo x="-93" y="0"/>
              </wp:wrapPolygon>
            </wp:wrapTight>
            <wp:docPr id="3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p w:rsidR="004E7B2B" w:rsidRDefault="004E7B2B" w:rsidP="004E7B2B">
      <w:pPr>
        <w:pStyle w:val="Prrafodelista"/>
        <w:tabs>
          <w:tab w:val="left" w:pos="1290"/>
        </w:tabs>
        <w:ind w:left="360"/>
        <w:rPr>
          <w:rFonts w:ascii="Arial" w:hAnsi="Arial" w:cs="Arial"/>
          <w:b/>
          <w:sz w:val="24"/>
          <w:szCs w:val="24"/>
          <w:u w:val="single"/>
          <w:lang w:val="es-ES"/>
        </w:rPr>
      </w:pPr>
    </w:p>
    <w:p w:rsidR="004E7B2B" w:rsidRDefault="004E7B2B" w:rsidP="004E7B2B">
      <w:pPr>
        <w:pStyle w:val="Prrafodelista"/>
        <w:tabs>
          <w:tab w:val="left" w:pos="1290"/>
        </w:tabs>
        <w:ind w:left="360"/>
        <w:rPr>
          <w:rFonts w:ascii="Arial" w:hAnsi="Arial" w:cs="Arial"/>
          <w:b/>
          <w:sz w:val="24"/>
          <w:szCs w:val="24"/>
          <w:lang w:val="es-ES"/>
        </w:rPr>
      </w:pPr>
    </w:p>
    <w:p w:rsidR="004E7B2B" w:rsidRPr="004E7B2B" w:rsidRDefault="004E7B2B" w:rsidP="004E7B2B">
      <w:pPr>
        <w:rPr>
          <w:lang w:val="es-ES"/>
        </w:rPr>
      </w:pPr>
    </w:p>
    <w:p w:rsidR="004E7B2B" w:rsidRPr="004E7B2B" w:rsidRDefault="004E7B2B" w:rsidP="004E7B2B">
      <w:pPr>
        <w:rPr>
          <w:lang w:val="es-ES"/>
        </w:rPr>
      </w:pPr>
    </w:p>
    <w:p w:rsidR="004E7B2B" w:rsidRPr="004E7B2B" w:rsidRDefault="004E7B2B" w:rsidP="004E7B2B">
      <w:pPr>
        <w:rPr>
          <w:lang w:val="es-ES"/>
        </w:rPr>
      </w:pPr>
    </w:p>
    <w:p w:rsidR="004E7B2B" w:rsidRPr="004E7B2B" w:rsidRDefault="004E7B2B" w:rsidP="004E7B2B">
      <w:pPr>
        <w:rPr>
          <w:lang w:val="es-ES"/>
        </w:rPr>
      </w:pPr>
    </w:p>
    <w:p w:rsidR="004E7B2B" w:rsidRPr="004E7B2B" w:rsidRDefault="004E7B2B" w:rsidP="004E7B2B">
      <w:pPr>
        <w:rPr>
          <w:lang w:val="es-ES"/>
        </w:rPr>
      </w:pPr>
    </w:p>
    <w:p w:rsidR="004E7B2B" w:rsidRPr="004E7B2B" w:rsidRDefault="004E7B2B" w:rsidP="004E7B2B">
      <w:pPr>
        <w:rPr>
          <w:lang w:val="es-ES"/>
        </w:rPr>
      </w:pPr>
    </w:p>
    <w:p w:rsidR="004E7B2B" w:rsidRPr="004E7B2B" w:rsidRDefault="004E7B2B" w:rsidP="004E7B2B">
      <w:pPr>
        <w:rPr>
          <w:lang w:val="es-ES"/>
        </w:rPr>
      </w:pPr>
    </w:p>
    <w:p w:rsidR="004E7B2B" w:rsidRDefault="004E7B2B" w:rsidP="004E7B2B">
      <w:pPr>
        <w:rPr>
          <w:lang w:val="es-ES"/>
        </w:rPr>
      </w:pPr>
    </w:p>
    <w:p w:rsidR="004E7B2B" w:rsidRDefault="004E7B2B" w:rsidP="00DE607E">
      <w:pPr>
        <w:jc w:val="both"/>
        <w:rPr>
          <w:rFonts w:ascii="Arial" w:hAnsi="Arial" w:cs="Arial"/>
          <w:sz w:val="24"/>
          <w:szCs w:val="24"/>
          <w:lang w:val="es-ES"/>
        </w:rPr>
      </w:pPr>
      <w:r>
        <w:rPr>
          <w:rFonts w:ascii="Arial" w:hAnsi="Arial" w:cs="Arial"/>
          <w:sz w:val="24"/>
          <w:szCs w:val="24"/>
          <w:lang w:val="es-ES"/>
        </w:rPr>
        <w:t xml:space="preserve">En el mes de febrero de 2012 se observa una participación en registros de uso de </w:t>
      </w:r>
      <w:r w:rsidRPr="00DE607E">
        <w:rPr>
          <w:rFonts w:ascii="Arial" w:hAnsi="Arial" w:cs="Arial"/>
          <w:b/>
          <w:sz w:val="24"/>
          <w:szCs w:val="24"/>
          <w:lang w:val="es-ES"/>
        </w:rPr>
        <w:t>438</w:t>
      </w:r>
      <w:r>
        <w:rPr>
          <w:rFonts w:ascii="Arial" w:hAnsi="Arial" w:cs="Arial"/>
          <w:sz w:val="24"/>
          <w:szCs w:val="24"/>
          <w:lang w:val="es-ES"/>
        </w:rPr>
        <w:t xml:space="preserve">, frente a 2011 de </w:t>
      </w:r>
      <w:r w:rsidRPr="00DE607E">
        <w:rPr>
          <w:rFonts w:ascii="Arial" w:hAnsi="Arial" w:cs="Arial"/>
          <w:b/>
          <w:sz w:val="24"/>
          <w:szCs w:val="24"/>
          <w:lang w:val="es-ES"/>
        </w:rPr>
        <w:t>785</w:t>
      </w:r>
      <w:r>
        <w:rPr>
          <w:rFonts w:ascii="Arial" w:hAnsi="Arial" w:cs="Arial"/>
          <w:sz w:val="24"/>
          <w:szCs w:val="24"/>
          <w:lang w:val="es-ES"/>
        </w:rPr>
        <w:t xml:space="preserve"> registros, con un decrecimiento de 347 registros de uso. </w:t>
      </w:r>
      <w:r w:rsidR="00DE607E">
        <w:rPr>
          <w:rFonts w:ascii="Arial" w:hAnsi="Arial" w:cs="Arial"/>
          <w:sz w:val="24"/>
          <w:szCs w:val="24"/>
          <w:lang w:val="es-ES"/>
        </w:rPr>
        <w:t xml:space="preserve">Equivalente a </w:t>
      </w:r>
      <w:r w:rsidR="00DE607E" w:rsidRPr="00DE607E">
        <w:rPr>
          <w:rFonts w:ascii="Arial" w:hAnsi="Arial" w:cs="Arial"/>
          <w:b/>
          <w:sz w:val="24"/>
          <w:szCs w:val="24"/>
          <w:lang w:val="es-ES"/>
        </w:rPr>
        <w:t>28%</w:t>
      </w:r>
      <w:r w:rsidR="00DE607E">
        <w:rPr>
          <w:rFonts w:ascii="Arial" w:hAnsi="Arial" w:cs="Arial"/>
          <w:sz w:val="24"/>
          <w:szCs w:val="24"/>
          <w:lang w:val="es-ES"/>
        </w:rPr>
        <w:t xml:space="preserve"> Durante este mes el decrecimiento del área se da debido a que no se realizó deporte recreativo dado que se da mayor énfasis a la participación de estudiantes en el deporte competitivo. </w:t>
      </w:r>
    </w:p>
    <w:p w:rsidR="00DE607E" w:rsidRDefault="00DE607E" w:rsidP="00DE607E">
      <w:pPr>
        <w:jc w:val="both"/>
        <w:rPr>
          <w:rFonts w:ascii="Arial" w:hAnsi="Arial" w:cs="Arial"/>
          <w:sz w:val="24"/>
          <w:szCs w:val="24"/>
          <w:lang w:val="es-ES"/>
        </w:rPr>
      </w:pPr>
      <w:r>
        <w:rPr>
          <w:rFonts w:ascii="Arial" w:hAnsi="Arial" w:cs="Arial"/>
          <w:sz w:val="24"/>
          <w:szCs w:val="24"/>
          <w:lang w:val="es-ES"/>
        </w:rPr>
        <w:t xml:space="preserve">Igualmente se debe tener en cuenta que durante el primer semestre se han realizado cambios administrativos que incidieron en los resultados presentados. </w:t>
      </w:r>
    </w:p>
    <w:p w:rsidR="00DE607E" w:rsidRDefault="00DE607E" w:rsidP="00DE607E">
      <w:pPr>
        <w:jc w:val="both"/>
        <w:rPr>
          <w:rFonts w:ascii="Arial" w:hAnsi="Arial" w:cs="Arial"/>
          <w:sz w:val="24"/>
          <w:szCs w:val="24"/>
          <w:lang w:val="es-ES"/>
        </w:rPr>
      </w:pPr>
    </w:p>
    <w:p w:rsidR="00DE607E" w:rsidRPr="00DE607E" w:rsidRDefault="00DE607E" w:rsidP="00DE607E">
      <w:pPr>
        <w:pStyle w:val="Prrafodelista"/>
        <w:numPr>
          <w:ilvl w:val="0"/>
          <w:numId w:val="26"/>
        </w:numPr>
        <w:jc w:val="both"/>
        <w:rPr>
          <w:rFonts w:ascii="Arial" w:hAnsi="Arial" w:cs="Arial"/>
          <w:b/>
          <w:sz w:val="24"/>
          <w:szCs w:val="24"/>
          <w:lang w:val="es-ES"/>
        </w:rPr>
      </w:pPr>
      <w:r w:rsidRPr="00DE607E">
        <w:rPr>
          <w:rFonts w:ascii="Arial" w:hAnsi="Arial" w:cs="Arial"/>
          <w:b/>
          <w:sz w:val="24"/>
          <w:szCs w:val="24"/>
          <w:lang w:val="es-ES"/>
        </w:rPr>
        <w:t xml:space="preserve">La gráfica muestra el nivel de participación en registros de uso durante el mes de </w:t>
      </w:r>
      <w:r>
        <w:rPr>
          <w:rFonts w:ascii="Arial" w:hAnsi="Arial" w:cs="Arial"/>
          <w:b/>
          <w:sz w:val="24"/>
          <w:szCs w:val="24"/>
          <w:lang w:val="es-ES"/>
        </w:rPr>
        <w:t>Marzo</w:t>
      </w:r>
      <w:r w:rsidRPr="00DE607E">
        <w:rPr>
          <w:rFonts w:ascii="Arial" w:hAnsi="Arial" w:cs="Arial"/>
          <w:b/>
          <w:sz w:val="24"/>
          <w:szCs w:val="24"/>
          <w:lang w:val="es-ES"/>
        </w:rPr>
        <w:t xml:space="preserve"> 2011-1 Vs 2012 -1 </w:t>
      </w:r>
    </w:p>
    <w:p w:rsidR="00DE607E" w:rsidRDefault="00DE607E" w:rsidP="00DE607E">
      <w:pPr>
        <w:jc w:val="both"/>
        <w:rPr>
          <w:rFonts w:ascii="Arial" w:hAnsi="Arial" w:cs="Arial"/>
          <w:sz w:val="24"/>
          <w:szCs w:val="24"/>
          <w:lang w:val="es-ES"/>
        </w:rPr>
      </w:pPr>
    </w:p>
    <w:p w:rsidR="00DE607E" w:rsidRDefault="004717BE" w:rsidP="00DE607E">
      <w:pPr>
        <w:jc w:val="both"/>
        <w:rPr>
          <w:rFonts w:ascii="Arial" w:hAnsi="Arial" w:cs="Arial"/>
          <w:sz w:val="24"/>
          <w:szCs w:val="24"/>
          <w:lang w:val="es-ES"/>
        </w:rPr>
      </w:pPr>
      <w:r w:rsidRPr="004717BE">
        <w:rPr>
          <w:rFonts w:ascii="Arial" w:hAnsi="Arial" w:cs="Arial"/>
          <w:noProof/>
          <w:sz w:val="24"/>
          <w:szCs w:val="24"/>
          <w:lang w:val="es-ES" w:eastAsia="es-ES"/>
        </w:rPr>
        <w:lastRenderedPageBreak/>
        <w:drawing>
          <wp:anchor distT="0" distB="0" distL="114300" distR="114300" simplePos="0" relativeHeight="251685888" behindDoc="1" locked="0" layoutInCell="1" allowOverlap="1">
            <wp:simplePos x="0" y="0"/>
            <wp:positionH relativeFrom="column">
              <wp:posOffset>15240</wp:posOffset>
            </wp:positionH>
            <wp:positionV relativeFrom="paragraph">
              <wp:posOffset>-366395</wp:posOffset>
            </wp:positionV>
            <wp:extent cx="5029200" cy="3009900"/>
            <wp:effectExtent l="19050" t="0" r="0" b="0"/>
            <wp:wrapTight wrapText="bothSides">
              <wp:wrapPolygon edited="0">
                <wp:start x="-82" y="0"/>
                <wp:lineTo x="-82" y="21463"/>
                <wp:lineTo x="21600" y="21463"/>
                <wp:lineTo x="21600" y="0"/>
                <wp:lineTo x="-82" y="0"/>
              </wp:wrapPolygon>
            </wp:wrapTight>
            <wp:docPr id="3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p w:rsidR="004717BE" w:rsidRDefault="004717BE" w:rsidP="00DE607E">
      <w:pPr>
        <w:jc w:val="both"/>
        <w:rPr>
          <w:rFonts w:ascii="Arial" w:hAnsi="Arial" w:cs="Arial"/>
          <w:sz w:val="24"/>
          <w:szCs w:val="24"/>
          <w:lang w:val="es-ES"/>
        </w:rPr>
      </w:pPr>
    </w:p>
    <w:p w:rsidR="004717BE" w:rsidRPr="004717BE" w:rsidRDefault="004717BE" w:rsidP="004717BE">
      <w:pPr>
        <w:rPr>
          <w:rFonts w:ascii="Arial" w:hAnsi="Arial" w:cs="Arial"/>
          <w:sz w:val="24"/>
          <w:szCs w:val="24"/>
          <w:lang w:val="es-ES"/>
        </w:rPr>
      </w:pPr>
    </w:p>
    <w:p w:rsidR="004717BE" w:rsidRPr="004717BE" w:rsidRDefault="004717BE" w:rsidP="004717BE">
      <w:pPr>
        <w:rPr>
          <w:rFonts w:ascii="Arial" w:hAnsi="Arial" w:cs="Arial"/>
          <w:sz w:val="24"/>
          <w:szCs w:val="24"/>
          <w:lang w:val="es-ES"/>
        </w:rPr>
      </w:pPr>
    </w:p>
    <w:p w:rsidR="004717BE" w:rsidRPr="004717BE" w:rsidRDefault="004717BE" w:rsidP="004717BE">
      <w:pPr>
        <w:rPr>
          <w:rFonts w:ascii="Arial" w:hAnsi="Arial" w:cs="Arial"/>
          <w:sz w:val="24"/>
          <w:szCs w:val="24"/>
          <w:lang w:val="es-ES"/>
        </w:rPr>
      </w:pPr>
    </w:p>
    <w:p w:rsidR="004717BE" w:rsidRPr="004717BE" w:rsidRDefault="004717BE" w:rsidP="004717BE">
      <w:pPr>
        <w:rPr>
          <w:rFonts w:ascii="Arial" w:hAnsi="Arial" w:cs="Arial"/>
          <w:sz w:val="24"/>
          <w:szCs w:val="24"/>
          <w:lang w:val="es-ES"/>
        </w:rPr>
      </w:pPr>
    </w:p>
    <w:p w:rsidR="004717BE" w:rsidRPr="004717BE" w:rsidRDefault="004717BE" w:rsidP="004717BE">
      <w:pPr>
        <w:rPr>
          <w:rFonts w:ascii="Arial" w:hAnsi="Arial" w:cs="Arial"/>
          <w:sz w:val="24"/>
          <w:szCs w:val="24"/>
          <w:lang w:val="es-ES"/>
        </w:rPr>
      </w:pPr>
    </w:p>
    <w:p w:rsidR="004717BE" w:rsidRPr="004717BE" w:rsidRDefault="004717BE" w:rsidP="004717BE">
      <w:pPr>
        <w:rPr>
          <w:rFonts w:ascii="Arial" w:hAnsi="Arial" w:cs="Arial"/>
          <w:sz w:val="24"/>
          <w:szCs w:val="24"/>
          <w:lang w:val="es-ES"/>
        </w:rPr>
      </w:pPr>
    </w:p>
    <w:p w:rsidR="004717BE" w:rsidRDefault="004717BE" w:rsidP="004717BE">
      <w:pPr>
        <w:rPr>
          <w:rFonts w:ascii="Arial" w:hAnsi="Arial" w:cs="Arial"/>
          <w:sz w:val="24"/>
          <w:szCs w:val="24"/>
          <w:lang w:val="es-ES"/>
        </w:rPr>
      </w:pPr>
    </w:p>
    <w:p w:rsidR="00DE607E" w:rsidRDefault="004717BE" w:rsidP="004717BE">
      <w:pPr>
        <w:rPr>
          <w:rFonts w:ascii="Arial" w:hAnsi="Arial" w:cs="Arial"/>
          <w:sz w:val="24"/>
          <w:szCs w:val="24"/>
          <w:lang w:val="es-ES"/>
        </w:rPr>
      </w:pPr>
      <w:r>
        <w:rPr>
          <w:rFonts w:ascii="Arial" w:hAnsi="Arial" w:cs="Arial"/>
          <w:sz w:val="24"/>
          <w:szCs w:val="24"/>
          <w:lang w:val="es-ES"/>
        </w:rPr>
        <w:t xml:space="preserve">En el mes de marzo de 2011 se presentan </w:t>
      </w:r>
      <w:r w:rsidRPr="004717BE">
        <w:rPr>
          <w:rFonts w:ascii="Arial" w:hAnsi="Arial" w:cs="Arial"/>
          <w:b/>
          <w:sz w:val="24"/>
          <w:szCs w:val="24"/>
          <w:lang w:val="es-ES"/>
        </w:rPr>
        <w:t>1352</w:t>
      </w:r>
      <w:r>
        <w:rPr>
          <w:rFonts w:ascii="Arial" w:hAnsi="Arial" w:cs="Arial"/>
          <w:sz w:val="24"/>
          <w:szCs w:val="24"/>
          <w:lang w:val="es-ES"/>
        </w:rPr>
        <w:t xml:space="preserve"> registros de uso contra </w:t>
      </w:r>
      <w:r w:rsidRPr="004717BE">
        <w:rPr>
          <w:rFonts w:ascii="Arial" w:hAnsi="Arial" w:cs="Arial"/>
          <w:b/>
          <w:sz w:val="24"/>
          <w:szCs w:val="24"/>
          <w:lang w:val="es-ES"/>
        </w:rPr>
        <w:t>485</w:t>
      </w:r>
      <w:r>
        <w:rPr>
          <w:rFonts w:ascii="Arial" w:hAnsi="Arial" w:cs="Arial"/>
          <w:sz w:val="24"/>
          <w:szCs w:val="24"/>
          <w:lang w:val="es-ES"/>
        </w:rPr>
        <w:t xml:space="preserve"> en el mismo mes en 2012 para un decrecimiento de </w:t>
      </w:r>
      <w:r w:rsidRPr="004717BE">
        <w:rPr>
          <w:rFonts w:ascii="Arial" w:hAnsi="Arial" w:cs="Arial"/>
          <w:b/>
          <w:sz w:val="24"/>
          <w:szCs w:val="24"/>
          <w:lang w:val="es-ES"/>
        </w:rPr>
        <w:t>867</w:t>
      </w:r>
      <w:r>
        <w:rPr>
          <w:rFonts w:ascii="Arial" w:hAnsi="Arial" w:cs="Arial"/>
          <w:sz w:val="24"/>
          <w:szCs w:val="24"/>
          <w:lang w:val="es-ES"/>
        </w:rPr>
        <w:t xml:space="preserve"> registros de uso representados en un decrecimiento del </w:t>
      </w:r>
      <w:r w:rsidRPr="004717BE">
        <w:rPr>
          <w:rFonts w:ascii="Arial" w:hAnsi="Arial" w:cs="Arial"/>
          <w:b/>
          <w:sz w:val="24"/>
          <w:szCs w:val="24"/>
          <w:lang w:val="es-ES"/>
        </w:rPr>
        <w:t>48%</w:t>
      </w:r>
      <w:r>
        <w:rPr>
          <w:rFonts w:ascii="Arial" w:hAnsi="Arial" w:cs="Arial"/>
          <w:sz w:val="24"/>
          <w:szCs w:val="24"/>
          <w:lang w:val="es-ES"/>
        </w:rPr>
        <w:t xml:space="preserve"> </w:t>
      </w:r>
    </w:p>
    <w:p w:rsidR="004717BE" w:rsidRDefault="004717BE" w:rsidP="004717BE">
      <w:pPr>
        <w:rPr>
          <w:rFonts w:ascii="Arial" w:hAnsi="Arial" w:cs="Arial"/>
          <w:sz w:val="24"/>
          <w:szCs w:val="24"/>
          <w:lang w:val="es-ES"/>
        </w:rPr>
      </w:pPr>
      <w:r>
        <w:rPr>
          <w:rFonts w:ascii="Arial" w:hAnsi="Arial" w:cs="Arial"/>
          <w:sz w:val="24"/>
          <w:szCs w:val="24"/>
          <w:lang w:val="es-ES"/>
        </w:rPr>
        <w:t>Durante este mes el decrecimiento está determinado por actividades recreativas que no se realizaron.</w:t>
      </w:r>
    </w:p>
    <w:p w:rsidR="004717BE" w:rsidRDefault="004717BE" w:rsidP="004717BE">
      <w:pPr>
        <w:rPr>
          <w:rFonts w:ascii="Arial" w:hAnsi="Arial" w:cs="Arial"/>
          <w:sz w:val="24"/>
          <w:szCs w:val="24"/>
          <w:lang w:val="es-ES"/>
        </w:rPr>
      </w:pPr>
    </w:p>
    <w:p w:rsidR="004717BE" w:rsidRPr="004717BE" w:rsidRDefault="006030BC" w:rsidP="004717BE">
      <w:pPr>
        <w:pStyle w:val="Prrafodelista"/>
        <w:numPr>
          <w:ilvl w:val="0"/>
          <w:numId w:val="26"/>
        </w:numPr>
        <w:jc w:val="both"/>
        <w:rPr>
          <w:rFonts w:ascii="Arial" w:hAnsi="Arial" w:cs="Arial"/>
          <w:b/>
          <w:sz w:val="24"/>
          <w:szCs w:val="24"/>
          <w:lang w:val="es-ES"/>
        </w:rPr>
      </w:pPr>
      <w:r>
        <w:rPr>
          <w:rFonts w:ascii="Arial" w:hAnsi="Arial" w:cs="Arial"/>
          <w:b/>
          <w:noProof/>
          <w:sz w:val="24"/>
          <w:szCs w:val="24"/>
          <w:lang w:val="es-ES" w:eastAsia="es-ES"/>
        </w:rPr>
        <w:drawing>
          <wp:anchor distT="0" distB="0" distL="114300" distR="114300" simplePos="0" relativeHeight="251686912" behindDoc="1" locked="0" layoutInCell="1" allowOverlap="1">
            <wp:simplePos x="0" y="0"/>
            <wp:positionH relativeFrom="column">
              <wp:posOffset>14605</wp:posOffset>
            </wp:positionH>
            <wp:positionV relativeFrom="paragraph">
              <wp:posOffset>525145</wp:posOffset>
            </wp:positionV>
            <wp:extent cx="5095875" cy="3181350"/>
            <wp:effectExtent l="19050" t="0" r="0" b="0"/>
            <wp:wrapTight wrapText="bothSides">
              <wp:wrapPolygon edited="0">
                <wp:start x="-81" y="0"/>
                <wp:lineTo x="-81" y="21471"/>
                <wp:lineTo x="21560" y="21471"/>
                <wp:lineTo x="21560" y="0"/>
                <wp:lineTo x="-81" y="0"/>
              </wp:wrapPolygon>
            </wp:wrapTight>
            <wp:docPr id="3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sidR="004717BE" w:rsidRPr="004717BE">
        <w:rPr>
          <w:rFonts w:ascii="Arial" w:hAnsi="Arial" w:cs="Arial"/>
          <w:b/>
          <w:sz w:val="24"/>
          <w:szCs w:val="24"/>
          <w:lang w:val="es-ES"/>
        </w:rPr>
        <w:t xml:space="preserve">La gráfica muestra el nivel de participación en registros de uso durante el mes de </w:t>
      </w:r>
      <w:r w:rsidR="004717BE">
        <w:rPr>
          <w:rFonts w:ascii="Arial" w:hAnsi="Arial" w:cs="Arial"/>
          <w:b/>
          <w:sz w:val="24"/>
          <w:szCs w:val="24"/>
          <w:lang w:val="es-ES"/>
        </w:rPr>
        <w:t xml:space="preserve">Abril </w:t>
      </w:r>
      <w:r w:rsidR="004717BE" w:rsidRPr="004717BE">
        <w:rPr>
          <w:rFonts w:ascii="Arial" w:hAnsi="Arial" w:cs="Arial"/>
          <w:b/>
          <w:sz w:val="24"/>
          <w:szCs w:val="24"/>
          <w:lang w:val="es-ES"/>
        </w:rPr>
        <w:t xml:space="preserve">2011-1 Vs 2012 -1 </w:t>
      </w:r>
    </w:p>
    <w:p w:rsidR="004717BE" w:rsidRDefault="004717BE" w:rsidP="004717BE">
      <w:pPr>
        <w:rPr>
          <w:rFonts w:ascii="Arial" w:hAnsi="Arial" w:cs="Arial"/>
          <w:sz w:val="24"/>
          <w:szCs w:val="24"/>
          <w:lang w:val="es-ES"/>
        </w:rPr>
      </w:pPr>
    </w:p>
    <w:p w:rsidR="006030BC" w:rsidRDefault="006030BC" w:rsidP="004717BE">
      <w:pPr>
        <w:rPr>
          <w:rFonts w:ascii="Arial" w:hAnsi="Arial" w:cs="Arial"/>
          <w:sz w:val="24"/>
          <w:szCs w:val="24"/>
          <w:lang w:val="es-ES"/>
        </w:rPr>
      </w:pPr>
    </w:p>
    <w:p w:rsidR="006030BC" w:rsidRDefault="006030BC" w:rsidP="004717BE">
      <w:pPr>
        <w:rPr>
          <w:rFonts w:ascii="Arial" w:hAnsi="Arial" w:cs="Arial"/>
          <w:sz w:val="24"/>
          <w:szCs w:val="24"/>
          <w:lang w:val="es-ES"/>
        </w:rPr>
      </w:pPr>
    </w:p>
    <w:p w:rsidR="006030BC" w:rsidRDefault="006030BC" w:rsidP="004717BE">
      <w:pPr>
        <w:rPr>
          <w:rFonts w:ascii="Arial" w:hAnsi="Arial" w:cs="Arial"/>
          <w:sz w:val="24"/>
          <w:szCs w:val="24"/>
          <w:lang w:val="es-ES"/>
        </w:rPr>
      </w:pPr>
    </w:p>
    <w:p w:rsidR="006030BC" w:rsidRDefault="006030BC" w:rsidP="004717BE">
      <w:pPr>
        <w:rPr>
          <w:rFonts w:ascii="Arial" w:hAnsi="Arial" w:cs="Arial"/>
          <w:sz w:val="24"/>
          <w:szCs w:val="24"/>
          <w:lang w:val="es-ES"/>
        </w:rPr>
      </w:pPr>
    </w:p>
    <w:p w:rsidR="006030BC" w:rsidRDefault="006030BC" w:rsidP="004717BE">
      <w:pPr>
        <w:rPr>
          <w:rFonts w:ascii="Arial" w:hAnsi="Arial" w:cs="Arial"/>
          <w:sz w:val="24"/>
          <w:szCs w:val="24"/>
          <w:lang w:val="es-ES"/>
        </w:rPr>
      </w:pPr>
    </w:p>
    <w:p w:rsidR="006030BC" w:rsidRDefault="006030BC" w:rsidP="004717BE">
      <w:pPr>
        <w:rPr>
          <w:rFonts w:ascii="Arial" w:hAnsi="Arial" w:cs="Arial"/>
          <w:sz w:val="24"/>
          <w:szCs w:val="24"/>
          <w:lang w:val="es-ES"/>
        </w:rPr>
      </w:pPr>
    </w:p>
    <w:p w:rsidR="006030BC" w:rsidRDefault="006030BC" w:rsidP="004717BE">
      <w:pPr>
        <w:rPr>
          <w:rFonts w:ascii="Arial" w:hAnsi="Arial" w:cs="Arial"/>
          <w:sz w:val="24"/>
          <w:szCs w:val="24"/>
          <w:lang w:val="es-ES"/>
        </w:rPr>
      </w:pPr>
    </w:p>
    <w:p w:rsidR="006030BC" w:rsidRDefault="006030BC" w:rsidP="004717BE">
      <w:pPr>
        <w:rPr>
          <w:rFonts w:ascii="Arial" w:hAnsi="Arial" w:cs="Arial"/>
          <w:sz w:val="24"/>
          <w:szCs w:val="24"/>
          <w:lang w:val="es-ES"/>
        </w:rPr>
      </w:pPr>
    </w:p>
    <w:p w:rsidR="006030BC" w:rsidRDefault="006030BC" w:rsidP="004717BE">
      <w:pPr>
        <w:rPr>
          <w:rFonts w:ascii="Arial" w:hAnsi="Arial" w:cs="Arial"/>
          <w:sz w:val="24"/>
          <w:szCs w:val="24"/>
          <w:lang w:val="es-ES"/>
        </w:rPr>
      </w:pPr>
    </w:p>
    <w:p w:rsidR="006030BC" w:rsidRDefault="006030BC" w:rsidP="004717BE">
      <w:pPr>
        <w:rPr>
          <w:rFonts w:ascii="Arial" w:hAnsi="Arial" w:cs="Arial"/>
          <w:sz w:val="24"/>
          <w:szCs w:val="24"/>
          <w:lang w:val="es-ES"/>
        </w:rPr>
      </w:pPr>
      <w:r>
        <w:rPr>
          <w:rFonts w:ascii="Arial" w:hAnsi="Arial" w:cs="Arial"/>
          <w:sz w:val="24"/>
          <w:szCs w:val="24"/>
          <w:lang w:val="es-ES"/>
        </w:rPr>
        <w:t xml:space="preserve">En el mes de abril de 2011 se presenta un total de </w:t>
      </w:r>
      <w:r w:rsidRPr="00BB13F1">
        <w:rPr>
          <w:rFonts w:ascii="Arial" w:hAnsi="Arial" w:cs="Arial"/>
          <w:b/>
          <w:sz w:val="24"/>
          <w:szCs w:val="24"/>
          <w:lang w:val="es-ES"/>
        </w:rPr>
        <w:t>1060</w:t>
      </w:r>
      <w:r>
        <w:rPr>
          <w:rFonts w:ascii="Arial" w:hAnsi="Arial" w:cs="Arial"/>
          <w:sz w:val="24"/>
          <w:szCs w:val="24"/>
          <w:lang w:val="es-ES"/>
        </w:rPr>
        <w:t xml:space="preserve"> registros de uso frente a </w:t>
      </w:r>
      <w:r w:rsidRPr="00BB13F1">
        <w:rPr>
          <w:rFonts w:ascii="Arial" w:hAnsi="Arial" w:cs="Arial"/>
          <w:b/>
          <w:sz w:val="24"/>
          <w:szCs w:val="24"/>
          <w:lang w:val="es-ES"/>
        </w:rPr>
        <w:t>465</w:t>
      </w:r>
      <w:r>
        <w:rPr>
          <w:rFonts w:ascii="Arial" w:hAnsi="Arial" w:cs="Arial"/>
          <w:sz w:val="24"/>
          <w:szCs w:val="24"/>
          <w:lang w:val="es-ES"/>
        </w:rPr>
        <w:t xml:space="preserve"> de 2012 lo cual indica un decrecimiento de </w:t>
      </w:r>
      <w:r w:rsidR="00BB13F1" w:rsidRPr="00BB13F1">
        <w:rPr>
          <w:rFonts w:ascii="Arial" w:hAnsi="Arial" w:cs="Arial"/>
          <w:b/>
          <w:sz w:val="24"/>
          <w:szCs w:val="24"/>
          <w:lang w:val="es-ES"/>
        </w:rPr>
        <w:t>605</w:t>
      </w:r>
      <w:r w:rsidR="00BB13F1">
        <w:rPr>
          <w:rFonts w:ascii="Arial" w:hAnsi="Arial" w:cs="Arial"/>
          <w:sz w:val="24"/>
          <w:szCs w:val="24"/>
          <w:lang w:val="es-ES"/>
        </w:rPr>
        <w:t xml:space="preserve"> registros de uso equivalentes a un decrecimiento de </w:t>
      </w:r>
      <w:r w:rsidR="00BB13F1" w:rsidRPr="00BB13F1">
        <w:rPr>
          <w:rFonts w:ascii="Arial" w:hAnsi="Arial" w:cs="Arial"/>
          <w:b/>
          <w:sz w:val="24"/>
          <w:szCs w:val="24"/>
          <w:lang w:val="es-ES"/>
        </w:rPr>
        <w:t>40%</w:t>
      </w:r>
      <w:r w:rsidR="00BB13F1">
        <w:rPr>
          <w:rFonts w:ascii="Arial" w:hAnsi="Arial" w:cs="Arial"/>
          <w:sz w:val="24"/>
          <w:szCs w:val="24"/>
          <w:lang w:val="es-ES"/>
        </w:rPr>
        <w:t xml:space="preserve"> en las actividades del área. </w:t>
      </w:r>
    </w:p>
    <w:p w:rsidR="00344636" w:rsidRPr="00344636" w:rsidRDefault="00344636" w:rsidP="00344636">
      <w:pPr>
        <w:pStyle w:val="Prrafodelista"/>
        <w:numPr>
          <w:ilvl w:val="0"/>
          <w:numId w:val="26"/>
        </w:numPr>
        <w:jc w:val="both"/>
        <w:rPr>
          <w:rFonts w:ascii="Arial" w:hAnsi="Arial" w:cs="Arial"/>
          <w:b/>
          <w:sz w:val="24"/>
          <w:szCs w:val="24"/>
          <w:lang w:val="es-ES"/>
        </w:rPr>
      </w:pPr>
      <w:r w:rsidRPr="00344636">
        <w:rPr>
          <w:rFonts w:ascii="Arial" w:hAnsi="Arial" w:cs="Arial"/>
          <w:b/>
          <w:sz w:val="24"/>
          <w:szCs w:val="24"/>
          <w:lang w:val="es-ES"/>
        </w:rPr>
        <w:t xml:space="preserve">La gráfica muestra el nivel de participación en registros de uso durante el mes de mayo 2011-1 Vs 2012 -1 </w:t>
      </w:r>
    </w:p>
    <w:p w:rsidR="00BB13F1" w:rsidRDefault="00344636" w:rsidP="004717BE">
      <w:pPr>
        <w:rPr>
          <w:rFonts w:ascii="Arial" w:hAnsi="Arial" w:cs="Arial"/>
          <w:sz w:val="24"/>
          <w:szCs w:val="24"/>
          <w:lang w:val="es-ES"/>
        </w:rPr>
      </w:pPr>
      <w:r>
        <w:rPr>
          <w:rFonts w:ascii="Arial" w:hAnsi="Arial" w:cs="Arial"/>
          <w:noProof/>
          <w:sz w:val="24"/>
          <w:szCs w:val="24"/>
          <w:lang w:val="es-ES" w:eastAsia="es-ES"/>
        </w:rPr>
        <w:drawing>
          <wp:anchor distT="0" distB="0" distL="114300" distR="114300" simplePos="0" relativeHeight="251687936" behindDoc="1" locked="0" layoutInCell="1" allowOverlap="1">
            <wp:simplePos x="0" y="0"/>
            <wp:positionH relativeFrom="column">
              <wp:posOffset>510540</wp:posOffset>
            </wp:positionH>
            <wp:positionV relativeFrom="paragraph">
              <wp:posOffset>43815</wp:posOffset>
            </wp:positionV>
            <wp:extent cx="4305300" cy="2657475"/>
            <wp:effectExtent l="19050" t="0" r="0" b="0"/>
            <wp:wrapTight wrapText="bothSides">
              <wp:wrapPolygon edited="0">
                <wp:start x="-96" y="0"/>
                <wp:lineTo x="-96" y="21368"/>
                <wp:lineTo x="21600" y="21368"/>
                <wp:lineTo x="21600" y="0"/>
                <wp:lineTo x="-96" y="0"/>
              </wp:wrapPolygon>
            </wp:wrapTight>
            <wp:docPr id="37"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p w:rsidR="00BB13F1" w:rsidRDefault="00BB13F1" w:rsidP="004717BE">
      <w:pPr>
        <w:rPr>
          <w:rFonts w:ascii="Arial" w:hAnsi="Arial" w:cs="Arial"/>
          <w:sz w:val="24"/>
          <w:szCs w:val="24"/>
          <w:lang w:val="es-ES"/>
        </w:rPr>
      </w:pPr>
    </w:p>
    <w:p w:rsidR="006030BC" w:rsidRDefault="006030BC" w:rsidP="004717BE">
      <w:pPr>
        <w:rPr>
          <w:rFonts w:ascii="Arial" w:hAnsi="Arial" w:cs="Arial"/>
          <w:sz w:val="24"/>
          <w:szCs w:val="24"/>
          <w:lang w:val="es-ES"/>
        </w:rPr>
      </w:pPr>
    </w:p>
    <w:p w:rsidR="006030BC" w:rsidRDefault="006030BC" w:rsidP="004717BE">
      <w:pPr>
        <w:rPr>
          <w:rFonts w:ascii="Arial" w:hAnsi="Arial" w:cs="Arial"/>
          <w:sz w:val="24"/>
          <w:szCs w:val="24"/>
          <w:lang w:val="es-ES"/>
        </w:rPr>
      </w:pPr>
    </w:p>
    <w:p w:rsidR="006030BC" w:rsidRDefault="006030BC" w:rsidP="004717BE">
      <w:pPr>
        <w:rPr>
          <w:rFonts w:ascii="Arial" w:hAnsi="Arial" w:cs="Arial"/>
          <w:sz w:val="24"/>
          <w:szCs w:val="24"/>
          <w:lang w:val="es-ES"/>
        </w:rPr>
      </w:pPr>
    </w:p>
    <w:p w:rsidR="006030BC" w:rsidRDefault="006030BC" w:rsidP="004717BE">
      <w:pPr>
        <w:rPr>
          <w:rFonts w:ascii="Arial" w:hAnsi="Arial" w:cs="Arial"/>
          <w:sz w:val="24"/>
          <w:szCs w:val="24"/>
          <w:lang w:val="es-ES"/>
        </w:rPr>
      </w:pPr>
    </w:p>
    <w:p w:rsidR="006030BC" w:rsidRDefault="006030BC" w:rsidP="004717BE">
      <w:pPr>
        <w:rPr>
          <w:rFonts w:ascii="Arial" w:hAnsi="Arial" w:cs="Arial"/>
          <w:sz w:val="24"/>
          <w:szCs w:val="24"/>
          <w:lang w:val="es-ES"/>
        </w:rPr>
      </w:pPr>
    </w:p>
    <w:p w:rsidR="00344636" w:rsidRDefault="00344636" w:rsidP="004717BE">
      <w:pPr>
        <w:rPr>
          <w:rFonts w:ascii="Arial" w:hAnsi="Arial" w:cs="Arial"/>
          <w:sz w:val="24"/>
          <w:szCs w:val="24"/>
          <w:lang w:val="es-ES"/>
        </w:rPr>
      </w:pPr>
    </w:p>
    <w:p w:rsidR="00344636" w:rsidRDefault="00344636" w:rsidP="00344636">
      <w:pPr>
        <w:rPr>
          <w:rFonts w:ascii="Arial" w:hAnsi="Arial" w:cs="Arial"/>
          <w:sz w:val="24"/>
          <w:szCs w:val="24"/>
          <w:lang w:val="es-ES"/>
        </w:rPr>
      </w:pPr>
    </w:p>
    <w:p w:rsidR="006030BC" w:rsidRDefault="00344636" w:rsidP="00344636">
      <w:pPr>
        <w:jc w:val="both"/>
        <w:rPr>
          <w:rFonts w:ascii="Arial" w:hAnsi="Arial" w:cs="Arial"/>
          <w:sz w:val="24"/>
          <w:szCs w:val="24"/>
          <w:lang w:val="es-ES"/>
        </w:rPr>
      </w:pPr>
      <w:r>
        <w:rPr>
          <w:rFonts w:ascii="Arial" w:hAnsi="Arial" w:cs="Arial"/>
          <w:sz w:val="24"/>
          <w:szCs w:val="24"/>
          <w:lang w:val="es-ES"/>
        </w:rPr>
        <w:t xml:space="preserve">Durante el mes de junio de 2011 se presentaron </w:t>
      </w:r>
      <w:r w:rsidRPr="00344636">
        <w:rPr>
          <w:rFonts w:ascii="Arial" w:hAnsi="Arial" w:cs="Arial"/>
          <w:b/>
          <w:sz w:val="24"/>
          <w:szCs w:val="24"/>
          <w:lang w:val="es-ES"/>
        </w:rPr>
        <w:t>456</w:t>
      </w:r>
      <w:r>
        <w:rPr>
          <w:rFonts w:ascii="Arial" w:hAnsi="Arial" w:cs="Arial"/>
          <w:sz w:val="24"/>
          <w:szCs w:val="24"/>
          <w:lang w:val="es-ES"/>
        </w:rPr>
        <w:t xml:space="preserve"> registros de uso, frente a </w:t>
      </w:r>
      <w:r w:rsidRPr="00344636">
        <w:rPr>
          <w:rFonts w:ascii="Arial" w:hAnsi="Arial" w:cs="Arial"/>
          <w:b/>
          <w:sz w:val="24"/>
          <w:szCs w:val="24"/>
          <w:lang w:val="es-ES"/>
        </w:rPr>
        <w:t xml:space="preserve">980 </w:t>
      </w:r>
      <w:r>
        <w:rPr>
          <w:rFonts w:ascii="Arial" w:hAnsi="Arial" w:cs="Arial"/>
          <w:sz w:val="24"/>
          <w:szCs w:val="24"/>
          <w:lang w:val="es-ES"/>
        </w:rPr>
        <w:t xml:space="preserve">registros de uso en 2012 obteniendo un crecimiento de </w:t>
      </w:r>
      <w:r w:rsidRPr="00344636">
        <w:rPr>
          <w:rFonts w:ascii="Arial" w:hAnsi="Arial" w:cs="Arial"/>
          <w:b/>
          <w:sz w:val="24"/>
          <w:szCs w:val="24"/>
          <w:lang w:val="es-ES"/>
        </w:rPr>
        <w:t xml:space="preserve">524 </w:t>
      </w:r>
      <w:r>
        <w:rPr>
          <w:rFonts w:ascii="Arial" w:hAnsi="Arial" w:cs="Arial"/>
          <w:sz w:val="24"/>
          <w:szCs w:val="24"/>
          <w:lang w:val="es-ES"/>
        </w:rPr>
        <w:t xml:space="preserve">registros equivalentes a </w:t>
      </w:r>
      <w:r w:rsidRPr="00344636">
        <w:rPr>
          <w:rFonts w:ascii="Arial" w:hAnsi="Arial" w:cs="Arial"/>
          <w:b/>
          <w:sz w:val="24"/>
          <w:szCs w:val="24"/>
          <w:lang w:val="es-ES"/>
        </w:rPr>
        <w:t>36%</w:t>
      </w:r>
      <w:r>
        <w:rPr>
          <w:rFonts w:ascii="Arial" w:hAnsi="Arial" w:cs="Arial"/>
          <w:sz w:val="24"/>
          <w:szCs w:val="24"/>
          <w:lang w:val="es-ES"/>
        </w:rPr>
        <w:t xml:space="preserve">. Este crecimiento se debe a que se realizó el torneo </w:t>
      </w:r>
      <w:proofErr w:type="spellStart"/>
      <w:r>
        <w:rPr>
          <w:rFonts w:ascii="Arial" w:hAnsi="Arial" w:cs="Arial"/>
          <w:sz w:val="24"/>
          <w:szCs w:val="24"/>
          <w:lang w:val="es-ES"/>
        </w:rPr>
        <w:t>interoscas</w:t>
      </w:r>
      <w:proofErr w:type="spellEnd"/>
      <w:r>
        <w:rPr>
          <w:rFonts w:ascii="Arial" w:hAnsi="Arial" w:cs="Arial"/>
          <w:sz w:val="24"/>
          <w:szCs w:val="24"/>
          <w:lang w:val="es-ES"/>
        </w:rPr>
        <w:t xml:space="preserve"> con mayor participación que en el año anterior y que se mantuvo en ascenso el deporte competitivo. </w:t>
      </w:r>
    </w:p>
    <w:p w:rsidR="00344636" w:rsidRPr="00344636" w:rsidRDefault="00344636" w:rsidP="00344636">
      <w:pPr>
        <w:pStyle w:val="Prrafodelista"/>
        <w:numPr>
          <w:ilvl w:val="0"/>
          <w:numId w:val="26"/>
        </w:numPr>
        <w:jc w:val="both"/>
        <w:rPr>
          <w:rFonts w:ascii="Arial" w:hAnsi="Arial" w:cs="Arial"/>
          <w:b/>
          <w:sz w:val="24"/>
          <w:szCs w:val="24"/>
          <w:lang w:val="es-ES"/>
        </w:rPr>
      </w:pPr>
      <w:r>
        <w:rPr>
          <w:rFonts w:ascii="Arial" w:hAnsi="Arial" w:cs="Arial"/>
          <w:b/>
          <w:noProof/>
          <w:sz w:val="24"/>
          <w:szCs w:val="24"/>
          <w:lang w:val="es-ES" w:eastAsia="es-ES"/>
        </w:rPr>
        <w:drawing>
          <wp:anchor distT="0" distB="0" distL="114300" distR="114300" simplePos="0" relativeHeight="251688960" behindDoc="1" locked="0" layoutInCell="1" allowOverlap="1">
            <wp:simplePos x="0" y="0"/>
            <wp:positionH relativeFrom="column">
              <wp:posOffset>510540</wp:posOffset>
            </wp:positionH>
            <wp:positionV relativeFrom="paragraph">
              <wp:posOffset>448310</wp:posOffset>
            </wp:positionV>
            <wp:extent cx="4552950" cy="2590800"/>
            <wp:effectExtent l="19050" t="0" r="0" b="0"/>
            <wp:wrapTight wrapText="bothSides">
              <wp:wrapPolygon edited="0">
                <wp:start x="-90" y="0"/>
                <wp:lineTo x="-90" y="21441"/>
                <wp:lineTo x="21600" y="21441"/>
                <wp:lineTo x="21600" y="0"/>
                <wp:lineTo x="-90" y="0"/>
              </wp:wrapPolygon>
            </wp:wrapTight>
            <wp:docPr id="38"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r w:rsidRPr="00344636">
        <w:rPr>
          <w:rFonts w:ascii="Arial" w:hAnsi="Arial" w:cs="Arial"/>
          <w:b/>
          <w:sz w:val="24"/>
          <w:szCs w:val="24"/>
          <w:lang w:val="es-ES"/>
        </w:rPr>
        <w:t xml:space="preserve">La gráfica muestra el nivel de participación en registros de uso durante el mes de </w:t>
      </w:r>
      <w:r>
        <w:rPr>
          <w:rFonts w:ascii="Arial" w:hAnsi="Arial" w:cs="Arial"/>
          <w:b/>
          <w:sz w:val="24"/>
          <w:szCs w:val="24"/>
          <w:lang w:val="es-ES"/>
        </w:rPr>
        <w:t>junio</w:t>
      </w:r>
      <w:r w:rsidRPr="00344636">
        <w:rPr>
          <w:rFonts w:ascii="Arial" w:hAnsi="Arial" w:cs="Arial"/>
          <w:b/>
          <w:sz w:val="24"/>
          <w:szCs w:val="24"/>
          <w:lang w:val="es-ES"/>
        </w:rPr>
        <w:t xml:space="preserve"> 2011-1 Vs 2012 -1 </w:t>
      </w:r>
    </w:p>
    <w:p w:rsidR="00344636" w:rsidRDefault="00344636" w:rsidP="00344636">
      <w:pPr>
        <w:jc w:val="both"/>
        <w:rPr>
          <w:rFonts w:ascii="Arial" w:hAnsi="Arial" w:cs="Arial"/>
          <w:sz w:val="24"/>
          <w:szCs w:val="24"/>
          <w:lang w:val="es-ES"/>
        </w:rPr>
      </w:pPr>
    </w:p>
    <w:p w:rsidR="00344636" w:rsidRDefault="00344636" w:rsidP="00344636">
      <w:pPr>
        <w:rPr>
          <w:rFonts w:ascii="Arial" w:hAnsi="Arial" w:cs="Arial"/>
          <w:sz w:val="24"/>
          <w:szCs w:val="24"/>
          <w:lang w:val="es-ES"/>
        </w:rPr>
      </w:pPr>
    </w:p>
    <w:p w:rsidR="00344636" w:rsidRDefault="00344636" w:rsidP="00344636">
      <w:pPr>
        <w:tabs>
          <w:tab w:val="left" w:pos="1215"/>
        </w:tabs>
        <w:rPr>
          <w:rFonts w:ascii="Arial" w:hAnsi="Arial" w:cs="Arial"/>
          <w:sz w:val="24"/>
          <w:szCs w:val="24"/>
          <w:lang w:val="es-ES"/>
        </w:rPr>
      </w:pPr>
    </w:p>
    <w:p w:rsidR="00344636" w:rsidRDefault="00344636" w:rsidP="00344636">
      <w:pPr>
        <w:tabs>
          <w:tab w:val="left" w:pos="1215"/>
        </w:tabs>
        <w:rPr>
          <w:rFonts w:ascii="Arial" w:hAnsi="Arial" w:cs="Arial"/>
          <w:sz w:val="24"/>
          <w:szCs w:val="24"/>
          <w:lang w:val="es-ES"/>
        </w:rPr>
      </w:pPr>
    </w:p>
    <w:p w:rsidR="00344636" w:rsidRDefault="00344636" w:rsidP="00344636">
      <w:pPr>
        <w:tabs>
          <w:tab w:val="left" w:pos="1215"/>
        </w:tabs>
        <w:rPr>
          <w:rFonts w:ascii="Arial" w:hAnsi="Arial" w:cs="Arial"/>
          <w:sz w:val="24"/>
          <w:szCs w:val="24"/>
          <w:lang w:val="es-ES"/>
        </w:rPr>
      </w:pPr>
    </w:p>
    <w:p w:rsidR="00344636" w:rsidRDefault="00344636" w:rsidP="00344636">
      <w:pPr>
        <w:tabs>
          <w:tab w:val="left" w:pos="1215"/>
        </w:tabs>
        <w:rPr>
          <w:rFonts w:ascii="Arial" w:hAnsi="Arial" w:cs="Arial"/>
          <w:sz w:val="24"/>
          <w:szCs w:val="24"/>
          <w:lang w:val="es-ES"/>
        </w:rPr>
      </w:pPr>
    </w:p>
    <w:p w:rsidR="00344636" w:rsidRDefault="00344636" w:rsidP="00344636">
      <w:pPr>
        <w:tabs>
          <w:tab w:val="left" w:pos="1215"/>
        </w:tabs>
        <w:jc w:val="both"/>
        <w:rPr>
          <w:rFonts w:ascii="Arial" w:hAnsi="Arial" w:cs="Arial"/>
          <w:b/>
          <w:sz w:val="24"/>
          <w:szCs w:val="24"/>
          <w:lang w:val="es-ES"/>
        </w:rPr>
      </w:pPr>
      <w:r>
        <w:rPr>
          <w:rFonts w:ascii="Arial" w:hAnsi="Arial" w:cs="Arial"/>
          <w:sz w:val="24"/>
          <w:szCs w:val="24"/>
          <w:lang w:val="es-ES"/>
        </w:rPr>
        <w:lastRenderedPageBreak/>
        <w:t xml:space="preserve">Durante el mes de junio de 2011 se obtuvieron un total de </w:t>
      </w:r>
      <w:r w:rsidRPr="00344636">
        <w:rPr>
          <w:rFonts w:ascii="Arial" w:hAnsi="Arial" w:cs="Arial"/>
          <w:b/>
          <w:sz w:val="24"/>
          <w:szCs w:val="24"/>
          <w:lang w:val="es-ES"/>
        </w:rPr>
        <w:t>482</w:t>
      </w:r>
      <w:r>
        <w:rPr>
          <w:rFonts w:ascii="Arial" w:hAnsi="Arial" w:cs="Arial"/>
          <w:sz w:val="24"/>
          <w:szCs w:val="24"/>
          <w:lang w:val="es-ES"/>
        </w:rPr>
        <w:t xml:space="preserve"> registros de uso y en el mismo mes en 2012 se obtuvieron </w:t>
      </w:r>
      <w:r w:rsidRPr="00344636">
        <w:rPr>
          <w:rFonts w:ascii="Arial" w:hAnsi="Arial" w:cs="Arial"/>
          <w:b/>
          <w:sz w:val="24"/>
          <w:szCs w:val="24"/>
          <w:lang w:val="es-ES"/>
        </w:rPr>
        <w:t xml:space="preserve">846 </w:t>
      </w:r>
      <w:r>
        <w:rPr>
          <w:rFonts w:ascii="Arial" w:hAnsi="Arial" w:cs="Arial"/>
          <w:sz w:val="24"/>
          <w:szCs w:val="24"/>
          <w:lang w:val="es-ES"/>
        </w:rPr>
        <w:t xml:space="preserve">registros incrementando la participación en </w:t>
      </w:r>
      <w:r w:rsidRPr="00344636">
        <w:rPr>
          <w:rFonts w:ascii="Arial" w:hAnsi="Arial" w:cs="Arial"/>
          <w:b/>
          <w:sz w:val="24"/>
          <w:szCs w:val="24"/>
          <w:lang w:val="es-ES"/>
        </w:rPr>
        <w:t>364</w:t>
      </w:r>
      <w:r>
        <w:rPr>
          <w:rFonts w:ascii="Arial" w:hAnsi="Arial" w:cs="Arial"/>
          <w:sz w:val="24"/>
          <w:szCs w:val="24"/>
          <w:lang w:val="es-ES"/>
        </w:rPr>
        <w:t xml:space="preserve"> registros de uso equivalentes a un crecimiento del </w:t>
      </w:r>
      <w:r w:rsidRPr="00344636">
        <w:rPr>
          <w:rFonts w:ascii="Arial" w:hAnsi="Arial" w:cs="Arial"/>
          <w:b/>
          <w:sz w:val="24"/>
          <w:szCs w:val="24"/>
          <w:lang w:val="es-ES"/>
        </w:rPr>
        <w:t>28%.</w:t>
      </w:r>
    </w:p>
    <w:p w:rsidR="00344636" w:rsidRDefault="00344636" w:rsidP="00344636">
      <w:pPr>
        <w:tabs>
          <w:tab w:val="left" w:pos="1215"/>
        </w:tabs>
        <w:jc w:val="both"/>
        <w:rPr>
          <w:rFonts w:ascii="Arial" w:hAnsi="Arial" w:cs="Arial"/>
          <w:b/>
          <w:sz w:val="24"/>
          <w:szCs w:val="24"/>
          <w:lang w:val="es-ES"/>
        </w:rPr>
      </w:pPr>
    </w:p>
    <w:p w:rsidR="00F97F73" w:rsidRDefault="00F97F73" w:rsidP="00F97F73">
      <w:pPr>
        <w:tabs>
          <w:tab w:val="left" w:pos="1185"/>
        </w:tabs>
        <w:jc w:val="both"/>
        <w:rPr>
          <w:rFonts w:ascii="Arial" w:hAnsi="Arial" w:cs="Arial"/>
          <w:b/>
          <w:sz w:val="24"/>
          <w:szCs w:val="24"/>
          <w:lang w:val="es-ES"/>
        </w:rPr>
      </w:pPr>
      <w:r w:rsidRPr="00286CB0">
        <w:rPr>
          <w:rFonts w:ascii="Arial" w:hAnsi="Arial" w:cs="Arial"/>
          <w:b/>
          <w:sz w:val="24"/>
          <w:szCs w:val="24"/>
          <w:lang w:val="es-ES"/>
        </w:rPr>
        <w:t xml:space="preserve">Consolidado general de </w:t>
      </w:r>
      <w:r>
        <w:rPr>
          <w:rFonts w:ascii="Arial" w:hAnsi="Arial" w:cs="Arial"/>
          <w:b/>
          <w:sz w:val="24"/>
          <w:szCs w:val="24"/>
          <w:lang w:val="es-ES"/>
        </w:rPr>
        <w:t xml:space="preserve">Deportes </w:t>
      </w:r>
      <w:r w:rsidRPr="00286CB0">
        <w:rPr>
          <w:rFonts w:ascii="Arial" w:hAnsi="Arial" w:cs="Arial"/>
          <w:b/>
          <w:sz w:val="24"/>
          <w:szCs w:val="24"/>
          <w:lang w:val="es-ES"/>
        </w:rPr>
        <w:t xml:space="preserve">2011-1 Vs 2012-1: </w:t>
      </w:r>
    </w:p>
    <w:p w:rsidR="00F97F73" w:rsidRDefault="00F97F73" w:rsidP="00344636">
      <w:pPr>
        <w:tabs>
          <w:tab w:val="left" w:pos="1215"/>
        </w:tabs>
        <w:jc w:val="both"/>
        <w:rPr>
          <w:rFonts w:ascii="Arial" w:hAnsi="Arial" w:cs="Arial"/>
          <w:b/>
          <w:sz w:val="24"/>
          <w:szCs w:val="24"/>
          <w:lang w:val="es-ES"/>
        </w:rPr>
      </w:pPr>
      <w:r>
        <w:rPr>
          <w:rFonts w:ascii="Arial" w:hAnsi="Arial" w:cs="Arial"/>
          <w:b/>
          <w:noProof/>
          <w:sz w:val="24"/>
          <w:szCs w:val="24"/>
          <w:lang w:val="es-ES" w:eastAsia="es-ES"/>
        </w:rPr>
        <w:drawing>
          <wp:anchor distT="0" distB="0" distL="114300" distR="114300" simplePos="0" relativeHeight="251689984" behindDoc="1" locked="0" layoutInCell="1" allowOverlap="1">
            <wp:simplePos x="0" y="0"/>
            <wp:positionH relativeFrom="column">
              <wp:posOffset>243840</wp:posOffset>
            </wp:positionH>
            <wp:positionV relativeFrom="paragraph">
              <wp:posOffset>16510</wp:posOffset>
            </wp:positionV>
            <wp:extent cx="4781550" cy="2676525"/>
            <wp:effectExtent l="19050" t="0" r="0" b="0"/>
            <wp:wrapTight wrapText="bothSides">
              <wp:wrapPolygon edited="0">
                <wp:start x="-86" y="0"/>
                <wp:lineTo x="-86" y="21369"/>
                <wp:lineTo x="21600" y="21369"/>
                <wp:lineTo x="21600" y="0"/>
                <wp:lineTo x="-86" y="0"/>
              </wp:wrapPolygon>
            </wp:wrapTight>
            <wp:docPr id="40"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p w:rsidR="00F97F73" w:rsidRPr="00F97F73" w:rsidRDefault="00F97F73" w:rsidP="00F97F73">
      <w:pPr>
        <w:rPr>
          <w:rFonts w:ascii="Arial" w:hAnsi="Arial" w:cs="Arial"/>
          <w:sz w:val="24"/>
          <w:szCs w:val="24"/>
          <w:lang w:val="es-ES"/>
        </w:rPr>
      </w:pPr>
    </w:p>
    <w:p w:rsidR="00F97F73" w:rsidRPr="00F97F73" w:rsidRDefault="00F97F73" w:rsidP="00F97F73">
      <w:pPr>
        <w:rPr>
          <w:rFonts w:ascii="Arial" w:hAnsi="Arial" w:cs="Arial"/>
          <w:sz w:val="24"/>
          <w:szCs w:val="24"/>
          <w:lang w:val="es-ES"/>
        </w:rPr>
      </w:pPr>
    </w:p>
    <w:p w:rsidR="00F97F73" w:rsidRPr="00F97F73" w:rsidRDefault="00F97F73" w:rsidP="00F97F73">
      <w:pPr>
        <w:rPr>
          <w:rFonts w:ascii="Arial" w:hAnsi="Arial" w:cs="Arial"/>
          <w:sz w:val="24"/>
          <w:szCs w:val="24"/>
          <w:lang w:val="es-ES"/>
        </w:rPr>
      </w:pPr>
    </w:p>
    <w:p w:rsidR="00F97F73" w:rsidRPr="00F97F73" w:rsidRDefault="00F97F73" w:rsidP="00F97F73">
      <w:pPr>
        <w:rPr>
          <w:rFonts w:ascii="Arial" w:hAnsi="Arial" w:cs="Arial"/>
          <w:sz w:val="24"/>
          <w:szCs w:val="24"/>
          <w:lang w:val="es-ES"/>
        </w:rPr>
      </w:pPr>
    </w:p>
    <w:p w:rsidR="00F97F73" w:rsidRPr="00F97F73" w:rsidRDefault="00F97F73" w:rsidP="00F97F73">
      <w:pPr>
        <w:rPr>
          <w:rFonts w:ascii="Arial" w:hAnsi="Arial" w:cs="Arial"/>
          <w:sz w:val="24"/>
          <w:szCs w:val="24"/>
          <w:lang w:val="es-ES"/>
        </w:rPr>
      </w:pPr>
    </w:p>
    <w:p w:rsidR="00F97F73" w:rsidRPr="00F97F73" w:rsidRDefault="00F97F73" w:rsidP="00F97F73">
      <w:pPr>
        <w:rPr>
          <w:rFonts w:ascii="Arial" w:hAnsi="Arial" w:cs="Arial"/>
          <w:sz w:val="24"/>
          <w:szCs w:val="24"/>
          <w:lang w:val="es-ES"/>
        </w:rPr>
      </w:pPr>
    </w:p>
    <w:p w:rsidR="00F97F73" w:rsidRPr="00F97F73" w:rsidRDefault="00F97F73" w:rsidP="00F97F73">
      <w:pPr>
        <w:rPr>
          <w:rFonts w:ascii="Arial" w:hAnsi="Arial" w:cs="Arial"/>
          <w:sz w:val="24"/>
          <w:szCs w:val="24"/>
          <w:lang w:val="es-ES"/>
        </w:rPr>
      </w:pPr>
    </w:p>
    <w:p w:rsidR="00F97F73" w:rsidRPr="00F97F73" w:rsidRDefault="00F97F73" w:rsidP="00F97F73">
      <w:pPr>
        <w:rPr>
          <w:rFonts w:ascii="Arial" w:hAnsi="Arial" w:cs="Arial"/>
          <w:sz w:val="24"/>
          <w:szCs w:val="24"/>
          <w:lang w:val="es-ES"/>
        </w:rPr>
      </w:pPr>
    </w:p>
    <w:p w:rsidR="00F97F73" w:rsidRDefault="00F97F73" w:rsidP="00F97F73">
      <w:pPr>
        <w:rPr>
          <w:rFonts w:ascii="Arial" w:hAnsi="Arial" w:cs="Arial"/>
          <w:sz w:val="24"/>
          <w:szCs w:val="24"/>
          <w:lang w:val="es-ES"/>
        </w:rPr>
      </w:pPr>
    </w:p>
    <w:p w:rsidR="00F97F73" w:rsidRPr="00A64BA5" w:rsidRDefault="00F97F73" w:rsidP="00F97F73">
      <w:pPr>
        <w:jc w:val="both"/>
        <w:rPr>
          <w:rFonts w:ascii="Arial" w:hAnsi="Arial" w:cs="Arial"/>
          <w:b/>
          <w:sz w:val="24"/>
          <w:szCs w:val="24"/>
          <w:lang w:val="es-ES"/>
        </w:rPr>
      </w:pPr>
      <w:r>
        <w:rPr>
          <w:rFonts w:ascii="Arial" w:hAnsi="Arial" w:cs="Arial"/>
          <w:sz w:val="24"/>
          <w:szCs w:val="24"/>
          <w:lang w:val="es-ES"/>
        </w:rPr>
        <w:t>En el consolidado g</w:t>
      </w:r>
      <w:r w:rsidR="00F4501E">
        <w:rPr>
          <w:rFonts w:ascii="Arial" w:hAnsi="Arial" w:cs="Arial"/>
          <w:sz w:val="24"/>
          <w:szCs w:val="24"/>
          <w:lang w:val="es-ES"/>
        </w:rPr>
        <w:t>eneral de 2011 para el área de D</w:t>
      </w:r>
      <w:r>
        <w:rPr>
          <w:rFonts w:ascii="Arial" w:hAnsi="Arial" w:cs="Arial"/>
          <w:sz w:val="24"/>
          <w:szCs w:val="24"/>
          <w:lang w:val="es-ES"/>
        </w:rPr>
        <w:t xml:space="preserve">eportes se tiene un registro total de uso del primer semestre de </w:t>
      </w:r>
      <w:r w:rsidRPr="00A64BA5">
        <w:rPr>
          <w:rFonts w:ascii="Arial" w:hAnsi="Arial" w:cs="Arial"/>
          <w:b/>
          <w:sz w:val="24"/>
          <w:szCs w:val="24"/>
          <w:lang w:val="es-ES"/>
        </w:rPr>
        <w:t xml:space="preserve">4445 </w:t>
      </w:r>
      <w:r>
        <w:rPr>
          <w:rFonts w:ascii="Arial" w:hAnsi="Arial" w:cs="Arial"/>
          <w:sz w:val="24"/>
          <w:szCs w:val="24"/>
          <w:lang w:val="es-ES"/>
        </w:rPr>
        <w:t xml:space="preserve">y para el primer semestre de 2012 un total de </w:t>
      </w:r>
      <w:r w:rsidRPr="00A64BA5">
        <w:rPr>
          <w:rFonts w:ascii="Arial" w:hAnsi="Arial" w:cs="Arial"/>
          <w:b/>
          <w:sz w:val="24"/>
          <w:szCs w:val="24"/>
          <w:lang w:val="es-ES"/>
        </w:rPr>
        <w:t>4476</w:t>
      </w:r>
      <w:r>
        <w:rPr>
          <w:rFonts w:ascii="Arial" w:hAnsi="Arial" w:cs="Arial"/>
          <w:sz w:val="24"/>
          <w:szCs w:val="24"/>
          <w:lang w:val="es-ES"/>
        </w:rPr>
        <w:t xml:space="preserve"> registros de uso, lo que indica un crecimiento total del área de </w:t>
      </w:r>
      <w:r w:rsidRPr="00F97F73">
        <w:rPr>
          <w:rFonts w:ascii="Arial" w:hAnsi="Arial" w:cs="Arial"/>
          <w:b/>
          <w:sz w:val="24"/>
          <w:szCs w:val="24"/>
          <w:lang w:val="es-ES"/>
        </w:rPr>
        <w:t>31</w:t>
      </w:r>
      <w:r>
        <w:rPr>
          <w:rFonts w:ascii="Arial" w:hAnsi="Arial" w:cs="Arial"/>
          <w:sz w:val="24"/>
          <w:szCs w:val="24"/>
          <w:lang w:val="es-ES"/>
        </w:rPr>
        <w:t xml:space="preserve"> registros equivalentes al </w:t>
      </w:r>
      <w:r w:rsidRPr="00A64BA5">
        <w:rPr>
          <w:rFonts w:ascii="Arial" w:hAnsi="Arial" w:cs="Arial"/>
          <w:b/>
          <w:sz w:val="24"/>
          <w:szCs w:val="24"/>
          <w:lang w:val="es-ES"/>
        </w:rPr>
        <w:t>1%</w:t>
      </w:r>
    </w:p>
    <w:p w:rsidR="00F4501E" w:rsidRDefault="00F4501E" w:rsidP="00F97F73">
      <w:pPr>
        <w:jc w:val="both"/>
        <w:rPr>
          <w:rFonts w:ascii="Arial" w:hAnsi="Arial" w:cs="Arial"/>
          <w:sz w:val="24"/>
          <w:szCs w:val="24"/>
          <w:lang w:val="es-ES"/>
        </w:rPr>
      </w:pPr>
      <w:r>
        <w:rPr>
          <w:rFonts w:ascii="Arial" w:hAnsi="Arial" w:cs="Arial"/>
          <w:sz w:val="24"/>
          <w:szCs w:val="24"/>
          <w:lang w:val="es-ES"/>
        </w:rPr>
        <w:t>Es importante mencionar en el análisis que el área de Deportes en prom</w:t>
      </w:r>
      <w:r w:rsidR="00A64BA5">
        <w:rPr>
          <w:rFonts w:ascii="Arial" w:hAnsi="Arial" w:cs="Arial"/>
          <w:sz w:val="24"/>
          <w:szCs w:val="24"/>
          <w:lang w:val="es-ES"/>
        </w:rPr>
        <w:t>edio tuvo un crecimiento del 19</w:t>
      </w:r>
      <w:r>
        <w:rPr>
          <w:rFonts w:ascii="Arial" w:hAnsi="Arial" w:cs="Arial"/>
          <w:sz w:val="24"/>
          <w:szCs w:val="24"/>
          <w:lang w:val="es-ES"/>
        </w:rPr>
        <w:t xml:space="preserve">% por encima de la meta Nacional que es del 15%. Esto está representado en el deporte competitivo que ha logrado crecer ampliamente en todas sus disciplinas: Voleibol, Baloncesto, Fútbol estudiantes, docentes y egresados, natación, </w:t>
      </w:r>
      <w:proofErr w:type="spellStart"/>
      <w:r>
        <w:rPr>
          <w:rFonts w:ascii="Arial" w:hAnsi="Arial" w:cs="Arial"/>
          <w:sz w:val="24"/>
          <w:szCs w:val="24"/>
          <w:lang w:val="es-ES"/>
        </w:rPr>
        <w:t>porrismo</w:t>
      </w:r>
      <w:proofErr w:type="spellEnd"/>
      <w:r>
        <w:rPr>
          <w:rFonts w:ascii="Arial" w:hAnsi="Arial" w:cs="Arial"/>
          <w:sz w:val="24"/>
          <w:szCs w:val="24"/>
          <w:lang w:val="es-ES"/>
        </w:rPr>
        <w:t xml:space="preserve">, fútbol sala. Todas ellas en femenino y masculino. </w:t>
      </w:r>
    </w:p>
    <w:p w:rsidR="00F4501E" w:rsidRDefault="00F4501E" w:rsidP="00F97F73">
      <w:pPr>
        <w:jc w:val="both"/>
        <w:rPr>
          <w:rFonts w:ascii="Arial" w:hAnsi="Arial" w:cs="Arial"/>
          <w:sz w:val="24"/>
          <w:szCs w:val="24"/>
          <w:lang w:val="es-ES"/>
        </w:rPr>
      </w:pPr>
      <w:r>
        <w:rPr>
          <w:rFonts w:ascii="Arial" w:hAnsi="Arial" w:cs="Arial"/>
          <w:sz w:val="24"/>
          <w:szCs w:val="24"/>
          <w:lang w:val="es-ES"/>
        </w:rPr>
        <w:t xml:space="preserve">El área de deporte ha adquirido nuevas políticas de crecimiento que están enmarcadas en la preparación física y médica de todas las selecciones. </w:t>
      </w:r>
    </w:p>
    <w:p w:rsidR="00F4501E" w:rsidRDefault="00F4501E" w:rsidP="00F97F73">
      <w:pPr>
        <w:jc w:val="both"/>
        <w:rPr>
          <w:rFonts w:ascii="Arial" w:hAnsi="Arial" w:cs="Arial"/>
          <w:sz w:val="24"/>
          <w:szCs w:val="24"/>
          <w:lang w:val="es-ES"/>
        </w:rPr>
      </w:pPr>
      <w:r>
        <w:rPr>
          <w:rFonts w:ascii="Arial" w:hAnsi="Arial" w:cs="Arial"/>
          <w:sz w:val="24"/>
          <w:szCs w:val="24"/>
          <w:lang w:val="es-ES"/>
        </w:rPr>
        <w:t xml:space="preserve">Igualmente </w:t>
      </w:r>
      <w:r w:rsidR="00DF0BBF">
        <w:rPr>
          <w:rFonts w:ascii="Arial" w:hAnsi="Arial" w:cs="Arial"/>
          <w:sz w:val="24"/>
          <w:szCs w:val="24"/>
          <w:lang w:val="es-ES"/>
        </w:rPr>
        <w:t>se tiene la meta de  crecimiento</w:t>
      </w:r>
      <w:r>
        <w:rPr>
          <w:rFonts w:ascii="Arial" w:hAnsi="Arial" w:cs="Arial"/>
          <w:sz w:val="24"/>
          <w:szCs w:val="24"/>
          <w:lang w:val="es-ES"/>
        </w:rPr>
        <w:t xml:space="preserve"> del 5% mensual en la consecución de estudiantes para </w:t>
      </w:r>
      <w:r w:rsidR="00DF0BBF">
        <w:rPr>
          <w:rFonts w:ascii="Arial" w:hAnsi="Arial" w:cs="Arial"/>
          <w:sz w:val="24"/>
          <w:szCs w:val="24"/>
          <w:lang w:val="es-ES"/>
        </w:rPr>
        <w:t xml:space="preserve">fortalecer </w:t>
      </w:r>
      <w:r>
        <w:rPr>
          <w:rFonts w:ascii="Arial" w:hAnsi="Arial" w:cs="Arial"/>
          <w:sz w:val="24"/>
          <w:szCs w:val="24"/>
          <w:lang w:val="es-ES"/>
        </w:rPr>
        <w:t xml:space="preserve">los equipos. </w:t>
      </w:r>
    </w:p>
    <w:p w:rsidR="00DF0BBF" w:rsidRDefault="00DF0BBF" w:rsidP="00F97F73">
      <w:pPr>
        <w:jc w:val="both"/>
        <w:rPr>
          <w:rFonts w:ascii="Arial" w:hAnsi="Arial" w:cs="Arial"/>
          <w:sz w:val="24"/>
          <w:szCs w:val="24"/>
          <w:lang w:val="es-ES"/>
        </w:rPr>
      </w:pPr>
      <w:r>
        <w:rPr>
          <w:rFonts w:ascii="Arial" w:hAnsi="Arial" w:cs="Arial"/>
          <w:sz w:val="24"/>
          <w:szCs w:val="24"/>
          <w:lang w:val="es-ES"/>
        </w:rPr>
        <w:lastRenderedPageBreak/>
        <w:t xml:space="preserve">El crecimiento de registros de uso durante el 2011 se debe al mayor énfasis en el deporte recreativo lo cual no fue representativo para la meta de crecimiento nacional obteniéndose entonces un decrecimiento del 14%. </w:t>
      </w:r>
    </w:p>
    <w:p w:rsidR="00DF0BBF" w:rsidRDefault="00DF0BBF" w:rsidP="00F97F73">
      <w:pPr>
        <w:jc w:val="both"/>
        <w:rPr>
          <w:rFonts w:ascii="Arial" w:hAnsi="Arial" w:cs="Arial"/>
          <w:sz w:val="24"/>
          <w:szCs w:val="24"/>
          <w:lang w:val="es-ES"/>
        </w:rPr>
      </w:pPr>
      <w:r>
        <w:rPr>
          <w:rFonts w:ascii="Arial" w:hAnsi="Arial" w:cs="Arial"/>
          <w:sz w:val="24"/>
          <w:szCs w:val="24"/>
          <w:lang w:val="es-ES"/>
        </w:rPr>
        <w:t xml:space="preserve">Debido a los resultados para el 2012 el énfasis se asume para el deporte competitivo, logrando y superando los estándares exigidos. En el último semestre se han aplicado estrategias comunicativas que logran atraer más estudiantes, se realizan reuniones de resultados con el equipo de instructores. </w:t>
      </w:r>
    </w:p>
    <w:p w:rsidR="00DF0BBF" w:rsidRDefault="00A64BA5" w:rsidP="00F97F73">
      <w:pPr>
        <w:jc w:val="both"/>
        <w:rPr>
          <w:rFonts w:ascii="Arial" w:hAnsi="Arial" w:cs="Arial"/>
          <w:sz w:val="24"/>
          <w:szCs w:val="24"/>
          <w:lang w:val="es-ES"/>
        </w:rPr>
      </w:pPr>
      <w:r>
        <w:rPr>
          <w:rFonts w:ascii="Arial" w:hAnsi="Arial" w:cs="Arial"/>
          <w:sz w:val="24"/>
          <w:szCs w:val="24"/>
          <w:lang w:val="es-ES"/>
        </w:rPr>
        <w:t xml:space="preserve">Para el </w:t>
      </w:r>
      <w:r w:rsidR="00DF0BBF">
        <w:rPr>
          <w:rFonts w:ascii="Arial" w:hAnsi="Arial" w:cs="Arial"/>
          <w:sz w:val="24"/>
          <w:szCs w:val="24"/>
          <w:lang w:val="es-ES"/>
        </w:rPr>
        <w:t>año 2013 se mantendrá la estrategia de crecimiento de los</w:t>
      </w:r>
      <w:r>
        <w:rPr>
          <w:rFonts w:ascii="Arial" w:hAnsi="Arial" w:cs="Arial"/>
          <w:sz w:val="24"/>
          <w:szCs w:val="24"/>
          <w:lang w:val="es-ES"/>
        </w:rPr>
        <w:t xml:space="preserve"> equipos y se espera impactar má</w:t>
      </w:r>
      <w:r w:rsidR="00DF0BBF">
        <w:rPr>
          <w:rFonts w:ascii="Arial" w:hAnsi="Arial" w:cs="Arial"/>
          <w:sz w:val="24"/>
          <w:szCs w:val="24"/>
          <w:lang w:val="es-ES"/>
        </w:rPr>
        <w:t xml:space="preserve">s en el deporte recreativo con nuevos convenios y la destinación de unas actividades específicas para la comunidad universitaria. </w:t>
      </w:r>
    </w:p>
    <w:p w:rsidR="00DF0BBF" w:rsidRDefault="00DF0BBF" w:rsidP="00F97F73">
      <w:pPr>
        <w:jc w:val="both"/>
        <w:rPr>
          <w:rFonts w:ascii="Arial" w:hAnsi="Arial" w:cs="Arial"/>
          <w:sz w:val="24"/>
          <w:szCs w:val="24"/>
          <w:lang w:val="es-ES"/>
        </w:rPr>
      </w:pPr>
    </w:p>
    <w:p w:rsidR="00DF0BBF" w:rsidRDefault="00DF0BBF" w:rsidP="00F97F73">
      <w:pPr>
        <w:jc w:val="both"/>
        <w:rPr>
          <w:rFonts w:ascii="Arial" w:hAnsi="Arial" w:cs="Arial"/>
          <w:sz w:val="24"/>
          <w:szCs w:val="24"/>
          <w:lang w:val="es-ES"/>
        </w:rPr>
      </w:pPr>
    </w:p>
    <w:p w:rsidR="00F4501E" w:rsidRDefault="00F4501E" w:rsidP="00F97F73">
      <w:pPr>
        <w:jc w:val="both"/>
        <w:rPr>
          <w:rFonts w:ascii="Arial" w:hAnsi="Arial" w:cs="Arial"/>
          <w:sz w:val="24"/>
          <w:szCs w:val="24"/>
          <w:lang w:val="es-ES"/>
        </w:rPr>
      </w:pPr>
      <w:r>
        <w:rPr>
          <w:rFonts w:ascii="Arial" w:hAnsi="Arial" w:cs="Arial"/>
          <w:sz w:val="24"/>
          <w:szCs w:val="24"/>
          <w:lang w:val="es-ES"/>
        </w:rPr>
        <w:t xml:space="preserve"> </w:t>
      </w:r>
    </w:p>
    <w:p w:rsidR="00F97F73" w:rsidRPr="00F97F73" w:rsidRDefault="00F97F73" w:rsidP="00F97F73">
      <w:pPr>
        <w:rPr>
          <w:rFonts w:ascii="Arial" w:hAnsi="Arial" w:cs="Arial"/>
          <w:sz w:val="24"/>
          <w:szCs w:val="24"/>
          <w:lang w:val="es-ES"/>
        </w:rPr>
      </w:pPr>
    </w:p>
    <w:sectPr w:rsidR="00F97F73" w:rsidRPr="00F97F73" w:rsidSect="00FE6D0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2851"/>
    <w:multiLevelType w:val="hybridMultilevel"/>
    <w:tmpl w:val="AF3C286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1721423"/>
    <w:multiLevelType w:val="hybridMultilevel"/>
    <w:tmpl w:val="30A2463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72A1016"/>
    <w:multiLevelType w:val="hybridMultilevel"/>
    <w:tmpl w:val="AF3C286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0233609"/>
    <w:multiLevelType w:val="hybridMultilevel"/>
    <w:tmpl w:val="BB1E26C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4507FE9"/>
    <w:multiLevelType w:val="hybridMultilevel"/>
    <w:tmpl w:val="85F21D34"/>
    <w:lvl w:ilvl="0" w:tplc="A314B07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1AC6671E"/>
    <w:multiLevelType w:val="hybridMultilevel"/>
    <w:tmpl w:val="AF3C286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B024755"/>
    <w:multiLevelType w:val="hybridMultilevel"/>
    <w:tmpl w:val="AF3C286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F3A1D06"/>
    <w:multiLevelType w:val="hybridMultilevel"/>
    <w:tmpl w:val="94CCDC7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F5A76F4"/>
    <w:multiLevelType w:val="hybridMultilevel"/>
    <w:tmpl w:val="65ECA46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A4960B8"/>
    <w:multiLevelType w:val="hybridMultilevel"/>
    <w:tmpl w:val="30A2463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C6E437E"/>
    <w:multiLevelType w:val="hybridMultilevel"/>
    <w:tmpl w:val="30A2463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74473A6"/>
    <w:multiLevelType w:val="hybridMultilevel"/>
    <w:tmpl w:val="85F21D34"/>
    <w:lvl w:ilvl="0" w:tplc="A314B07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nsid w:val="3A447B76"/>
    <w:multiLevelType w:val="hybridMultilevel"/>
    <w:tmpl w:val="A7805EE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C9D24A0"/>
    <w:multiLevelType w:val="hybridMultilevel"/>
    <w:tmpl w:val="30A2463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4512570"/>
    <w:multiLevelType w:val="hybridMultilevel"/>
    <w:tmpl w:val="545A9480"/>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5">
    <w:nsid w:val="454C3B38"/>
    <w:multiLevelType w:val="hybridMultilevel"/>
    <w:tmpl w:val="30A2463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62B24F1"/>
    <w:multiLevelType w:val="hybridMultilevel"/>
    <w:tmpl w:val="85F21D34"/>
    <w:lvl w:ilvl="0" w:tplc="A314B07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nsid w:val="4867620A"/>
    <w:multiLevelType w:val="hybridMultilevel"/>
    <w:tmpl w:val="AF3C286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B0D7D8F"/>
    <w:multiLevelType w:val="hybridMultilevel"/>
    <w:tmpl w:val="65ECA46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D167A72"/>
    <w:multiLevelType w:val="hybridMultilevel"/>
    <w:tmpl w:val="85F21D34"/>
    <w:lvl w:ilvl="0" w:tplc="A314B07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nsid w:val="4DBE26BD"/>
    <w:multiLevelType w:val="hybridMultilevel"/>
    <w:tmpl w:val="BB1E26C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068726B"/>
    <w:multiLevelType w:val="hybridMultilevel"/>
    <w:tmpl w:val="65ECA46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5DCD4468"/>
    <w:multiLevelType w:val="hybridMultilevel"/>
    <w:tmpl w:val="BB1E26C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308010D"/>
    <w:multiLevelType w:val="hybridMultilevel"/>
    <w:tmpl w:val="85F21D34"/>
    <w:lvl w:ilvl="0" w:tplc="A314B07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nsid w:val="646C4255"/>
    <w:multiLevelType w:val="hybridMultilevel"/>
    <w:tmpl w:val="30A2463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757F5036"/>
    <w:multiLevelType w:val="hybridMultilevel"/>
    <w:tmpl w:val="1E7E3A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78D25A8F"/>
    <w:multiLevelType w:val="hybridMultilevel"/>
    <w:tmpl w:val="65ECA46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7B0D05F5"/>
    <w:multiLevelType w:val="hybridMultilevel"/>
    <w:tmpl w:val="65ECA46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7B5948E5"/>
    <w:multiLevelType w:val="hybridMultilevel"/>
    <w:tmpl w:val="BB1E26C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7B9A25E9"/>
    <w:multiLevelType w:val="hybridMultilevel"/>
    <w:tmpl w:val="C348219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4"/>
  </w:num>
  <w:num w:numId="2">
    <w:abstractNumId w:val="29"/>
  </w:num>
  <w:num w:numId="3">
    <w:abstractNumId w:val="16"/>
  </w:num>
  <w:num w:numId="4">
    <w:abstractNumId w:val="11"/>
  </w:num>
  <w:num w:numId="5">
    <w:abstractNumId w:val="23"/>
  </w:num>
  <w:num w:numId="6">
    <w:abstractNumId w:val="19"/>
  </w:num>
  <w:num w:numId="7">
    <w:abstractNumId w:val="28"/>
  </w:num>
  <w:num w:numId="8">
    <w:abstractNumId w:val="20"/>
  </w:num>
  <w:num w:numId="9">
    <w:abstractNumId w:val="22"/>
  </w:num>
  <w:num w:numId="10">
    <w:abstractNumId w:val="12"/>
  </w:num>
  <w:num w:numId="11">
    <w:abstractNumId w:val="26"/>
  </w:num>
  <w:num w:numId="12">
    <w:abstractNumId w:val="21"/>
  </w:num>
  <w:num w:numId="13">
    <w:abstractNumId w:val="18"/>
  </w:num>
  <w:num w:numId="14">
    <w:abstractNumId w:val="8"/>
  </w:num>
  <w:num w:numId="15">
    <w:abstractNumId w:val="7"/>
  </w:num>
  <w:num w:numId="16">
    <w:abstractNumId w:val="25"/>
  </w:num>
  <w:num w:numId="17">
    <w:abstractNumId w:val="15"/>
  </w:num>
  <w:num w:numId="18">
    <w:abstractNumId w:val="13"/>
  </w:num>
  <w:num w:numId="19">
    <w:abstractNumId w:val="24"/>
  </w:num>
  <w:num w:numId="20">
    <w:abstractNumId w:val="9"/>
  </w:num>
  <w:num w:numId="21">
    <w:abstractNumId w:val="4"/>
  </w:num>
  <w:num w:numId="22">
    <w:abstractNumId w:val="3"/>
  </w:num>
  <w:num w:numId="23">
    <w:abstractNumId w:val="27"/>
  </w:num>
  <w:num w:numId="24">
    <w:abstractNumId w:val="10"/>
  </w:num>
  <w:num w:numId="25">
    <w:abstractNumId w:val="1"/>
  </w:num>
  <w:num w:numId="26">
    <w:abstractNumId w:val="6"/>
  </w:num>
  <w:num w:numId="27">
    <w:abstractNumId w:val="2"/>
  </w:num>
  <w:num w:numId="28">
    <w:abstractNumId w:val="0"/>
  </w:num>
  <w:num w:numId="29">
    <w:abstractNumId w:val="17"/>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53DE0"/>
    <w:rsid w:val="00067012"/>
    <w:rsid w:val="000C7573"/>
    <w:rsid w:val="000E3512"/>
    <w:rsid w:val="00132954"/>
    <w:rsid w:val="0015194F"/>
    <w:rsid w:val="001755D3"/>
    <w:rsid w:val="001C1B04"/>
    <w:rsid w:val="001D2679"/>
    <w:rsid w:val="001E5AF1"/>
    <w:rsid w:val="0020241F"/>
    <w:rsid w:val="00261848"/>
    <w:rsid w:val="00286CB0"/>
    <w:rsid w:val="002C55A2"/>
    <w:rsid w:val="002F4EA6"/>
    <w:rsid w:val="00344636"/>
    <w:rsid w:val="0037117E"/>
    <w:rsid w:val="0038728C"/>
    <w:rsid w:val="003A7F86"/>
    <w:rsid w:val="004510DB"/>
    <w:rsid w:val="004717BE"/>
    <w:rsid w:val="004C5342"/>
    <w:rsid w:val="004E431B"/>
    <w:rsid w:val="004E7B2B"/>
    <w:rsid w:val="00575EB7"/>
    <w:rsid w:val="005A5C6F"/>
    <w:rsid w:val="005B6943"/>
    <w:rsid w:val="006030BC"/>
    <w:rsid w:val="00626604"/>
    <w:rsid w:val="0064004D"/>
    <w:rsid w:val="00644963"/>
    <w:rsid w:val="00710C7E"/>
    <w:rsid w:val="00744C11"/>
    <w:rsid w:val="00753DE0"/>
    <w:rsid w:val="007618C0"/>
    <w:rsid w:val="007F187E"/>
    <w:rsid w:val="008A1D83"/>
    <w:rsid w:val="008B4745"/>
    <w:rsid w:val="008E7452"/>
    <w:rsid w:val="009107F4"/>
    <w:rsid w:val="00910F91"/>
    <w:rsid w:val="00956ED5"/>
    <w:rsid w:val="00981961"/>
    <w:rsid w:val="009C2128"/>
    <w:rsid w:val="00A350A6"/>
    <w:rsid w:val="00A354BC"/>
    <w:rsid w:val="00A46456"/>
    <w:rsid w:val="00A64BA5"/>
    <w:rsid w:val="00A65084"/>
    <w:rsid w:val="00A828D7"/>
    <w:rsid w:val="00AB7A30"/>
    <w:rsid w:val="00B020A3"/>
    <w:rsid w:val="00B22E7D"/>
    <w:rsid w:val="00B77747"/>
    <w:rsid w:val="00B91AC0"/>
    <w:rsid w:val="00B96403"/>
    <w:rsid w:val="00BB13F1"/>
    <w:rsid w:val="00BF61BF"/>
    <w:rsid w:val="00C0610D"/>
    <w:rsid w:val="00C32545"/>
    <w:rsid w:val="00C426C3"/>
    <w:rsid w:val="00C42F9A"/>
    <w:rsid w:val="00C503C2"/>
    <w:rsid w:val="00CB5EB4"/>
    <w:rsid w:val="00DE607E"/>
    <w:rsid w:val="00DE6856"/>
    <w:rsid w:val="00DF023A"/>
    <w:rsid w:val="00DF0BBF"/>
    <w:rsid w:val="00E75B27"/>
    <w:rsid w:val="00EA382F"/>
    <w:rsid w:val="00EB18B7"/>
    <w:rsid w:val="00EF103C"/>
    <w:rsid w:val="00EF2BAD"/>
    <w:rsid w:val="00F23DE8"/>
    <w:rsid w:val="00F4501E"/>
    <w:rsid w:val="00F53667"/>
    <w:rsid w:val="00F97F73"/>
    <w:rsid w:val="00FC43C9"/>
    <w:rsid w:val="00FE6D0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17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3DE0"/>
    <w:pPr>
      <w:ind w:left="720"/>
      <w:contextualSpacing/>
    </w:pPr>
  </w:style>
  <w:style w:type="paragraph" w:styleId="Textodeglobo">
    <w:name w:val="Balloon Text"/>
    <w:basedOn w:val="Normal"/>
    <w:link w:val="TextodegloboCar"/>
    <w:uiPriority w:val="99"/>
    <w:semiHidden/>
    <w:unhideWhenUsed/>
    <w:rsid w:val="001329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29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3DE0"/>
    <w:pPr>
      <w:ind w:left="720"/>
      <w:contextualSpacing/>
    </w:pPr>
  </w:style>
  <w:style w:type="paragraph" w:styleId="Textodeglobo">
    <w:name w:val="Balloon Text"/>
    <w:basedOn w:val="Normal"/>
    <w:link w:val="TextodegloboCar"/>
    <w:uiPriority w:val="99"/>
    <w:semiHidden/>
    <w:unhideWhenUsed/>
    <w:rsid w:val="001329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29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26" Type="http://schemas.openxmlformats.org/officeDocument/2006/relationships/chart" Target="charts/chart21.xm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chart" Target="charts/chart16.xml"/><Relationship Id="rId34" Type="http://schemas.openxmlformats.org/officeDocument/2006/relationships/chart" Target="charts/chart29.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chart" Target="charts/chart20.xml"/><Relationship Id="rId33" Type="http://schemas.openxmlformats.org/officeDocument/2006/relationships/chart" Target="charts/chart2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1.xml"/><Relationship Id="rId20" Type="http://schemas.openxmlformats.org/officeDocument/2006/relationships/chart" Target="charts/chart15.xml"/><Relationship Id="rId29" Type="http://schemas.openxmlformats.org/officeDocument/2006/relationships/chart" Target="charts/chart24.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chart" Target="charts/chart19.xml"/><Relationship Id="rId32" Type="http://schemas.openxmlformats.org/officeDocument/2006/relationships/chart" Target="charts/chart2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0.xml"/><Relationship Id="rId23" Type="http://schemas.openxmlformats.org/officeDocument/2006/relationships/chart" Target="charts/chart18.xml"/><Relationship Id="rId28" Type="http://schemas.openxmlformats.org/officeDocument/2006/relationships/chart" Target="charts/chart23.xml"/><Relationship Id="rId36" Type="http://schemas.openxmlformats.org/officeDocument/2006/relationships/chart" Target="charts/chart31.xml"/><Relationship Id="rId10" Type="http://schemas.openxmlformats.org/officeDocument/2006/relationships/chart" Target="charts/chart5.xml"/><Relationship Id="rId19" Type="http://schemas.openxmlformats.org/officeDocument/2006/relationships/chart" Target="charts/chart14.xml"/><Relationship Id="rId31" Type="http://schemas.openxmlformats.org/officeDocument/2006/relationships/chart" Target="charts/chart26.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chart" Target="charts/chart17.xml"/><Relationship Id="rId27" Type="http://schemas.openxmlformats.org/officeDocument/2006/relationships/chart" Target="charts/chart22.xml"/><Relationship Id="rId30" Type="http://schemas.openxmlformats.org/officeDocument/2006/relationships/chart" Target="charts/chart25.xml"/><Relationship Id="rId35" Type="http://schemas.openxmlformats.org/officeDocument/2006/relationships/chart" Target="charts/chart30.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Direccion%20Bienestar\Mis%20documentos\informe%20primes%20semestre%202012\Total%20Bienestar.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Direccion%20Bienestar\Mis%20documentos\informe%20primes%20semestre%202012\An+&#237;lisis%20Estad+&#161;stica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Direccion%20Bienestar\Mis%20documentos\informe%20primes%20semestre%202012\An+&#237;lisis%20Estad+&#161;stica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Direccion%20Bienestar\Mis%20documentos\informe%20primes%20semestre%202012\An+&#237;lisis%20Estad+&#161;stica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Direccion%20Bienestar\Mis%20documentos\informe%20primes%20semestre%202012\An+&#237;lisis%20Estad+&#161;stica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Documents%20and%20Settings\Direccion%20Bienestar\Mis%20documentos\informe%20primes%20semestre%202012\Estad+&#161;stica%20Dllo%20Humano.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Documents%20and%20Settings\Direccion%20Bienestar\Mis%20documentos\informe%20primes%20semestre%202012\Estad+&#161;stica%20Dllo%20Humano.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Documents%20and%20Settings\Direccion%20Bienestar\Mis%20documentos\informe%20primes%20semestre%202012\Estad+&#161;stica%20Dllo%20Humano.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Documents%20and%20Settings\Direccion%20Bienestar\Mis%20documentos\informe%20primes%20semestre%202012\Estad+&#161;stica%20Dllo%20Humano.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Documents%20and%20Settings\Direccion%20Bienestar\Mis%20documentos\informe%20primes%20semestre%202012\Estad+&#161;stica%20Dllo%20Humano.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Documents%20and%20Settings\Direccion%20Bienestar\Mis%20documentos\informe%20primes%20semestre%202012\Estad+&#161;stica%20Dllo%20Human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Direccion%20Bienestar\Mis%20documentos\informe%20primes%20semestre%202012\An+&#237;lisis%20Cultura.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Documents%20and%20Settings\Direccion%20Bienestar\Mis%20documentos\informe%20primes%20semestre%202012\Promoci+&#166;n%20Socioecon+&#166;mica.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Documents%20and%20Settings\Direccion%20Bienestar\Mis%20documentos\informe%20primes%20semestre%202012\Promoci+&#166;n%20Socioecon+&#166;mica.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Documents%20and%20Settings\Direccion%20Bienestar\Mis%20documentos\informe%20primes%20semestre%202012\Promoci+&#166;n%20Socioecon+&#166;mica.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Documents%20and%20Settings\Direccion%20Bienestar\Mis%20documentos\informe%20primes%20semestre%202012\Promoci+&#166;n%20Socioecon+&#166;mica.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Documents%20and%20Settings\Direccion%20Bienestar\Mis%20documentos\informe%20primes%20semestre%202012\Promoci+&#166;n%20Socioecon+&#166;mica.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Documents%20and%20Settings\Direccion%20Bienestar\Mis%20documentos\informe%20primes%20semestre%202012\Promoci+&#166;n%20Socioecon+&#166;mica.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Documents%20and%20Settings\Direccion%20Bienestar\Mis%20documentos\informe%20primes%20semestre%202012\Deportes.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Documents%20and%20Settings\Direccion%20Bienestar\Mis%20documentos\informe%20primes%20semestre%202012\Deportes.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Documents%20and%20Settings\Direccion%20Bienestar\Mis%20documentos\informe%20primes%20semestre%202012\Deportes.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Documents%20and%20Settings\Direccion%20Bienestar\Mis%20documentos\informe%20primes%20semestre%202012\Deport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Direccion%20Bienestar\Mis%20documentos\informe%20primes%20semestre%202012\An+&#237;lisis%20Cultura.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Documents%20and%20Settings\Direccion%20Bienestar\Mis%20documentos\informe%20primes%20semestre%202012\Deportes.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Documents%20and%20Settings\Direccion%20Bienestar\Mis%20documentos\informe%20primes%20semestre%202012\Deport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Direccion%20Bienestar\Mis%20documentos\informe%20primes%20semestre%202012\An+&#237;lisis%20Cultur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Direccion%20Bienestar\Mis%20documentos\informe%20primes%20semestre%202012\An+&#237;lisis%20Cultur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Direccion%20Bienestar\Configuraci&#243;n%20local\Temp\An&#225;lisis%20Cultur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Direccion%20Bienestar\Configuraci&#243;n%20local\Temp\An&#225;lisis%20Cultur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Direccion%20Bienestar\Mis%20documentos\informe%20primes%20semestre%202012\An+&#237;lisis%20Estad+&#161;stica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Direccion%20Bienestar\Mis%20documentos\informe%20primes%20semestre%202012\An+&#237;lisis%20Estad+&#161;stic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s-ES"/>
  <c:style val="48"/>
  <c:chart>
    <c:title>
      <c:tx>
        <c:rich>
          <a:bodyPr/>
          <a:lstStyle/>
          <a:p>
            <a:pPr>
              <a:defRPr lang="es-ES"/>
            </a:pPr>
            <a:r>
              <a:rPr lang="en-US"/>
              <a:t>BIENESTAR UNIVERSITARIO</a:t>
            </a:r>
          </a:p>
          <a:p>
            <a:pPr>
              <a:defRPr lang="es-ES"/>
            </a:pPr>
            <a:r>
              <a:rPr lang="en-US"/>
              <a:t>2011-1 Vs. 2012-1</a:t>
            </a:r>
          </a:p>
        </c:rich>
      </c:tx>
      <c:layout/>
    </c:title>
    <c:view3D>
      <c:rAngAx val="1"/>
    </c:view3D>
    <c:plotArea>
      <c:layout/>
      <c:bar3DChart>
        <c:barDir val="col"/>
        <c:grouping val="clustered"/>
        <c:ser>
          <c:idx val="0"/>
          <c:order val="0"/>
          <c:dLbls>
            <c:txPr>
              <a:bodyPr/>
              <a:lstStyle/>
              <a:p>
                <a:pPr>
                  <a:defRPr lang="es-CO"/>
                </a:pPr>
                <a:endParaRPr lang="es-ES"/>
              </a:p>
            </c:txPr>
            <c:showVal val="1"/>
          </c:dLbls>
          <c:cat>
            <c:multiLvlStrRef>
              <c:f>Hoja2!$X$145:$Y$146</c:f>
              <c:multiLvlStrCache>
                <c:ptCount val="2"/>
                <c:lvl>
                  <c:pt idx="0">
                    <c:v>2011-1</c:v>
                  </c:pt>
                  <c:pt idx="1">
                    <c:v>2012-1</c:v>
                  </c:pt>
                </c:lvl>
                <c:lvl>
                  <c:pt idx="0">
                    <c:v>BIENESTAR </c:v>
                  </c:pt>
                </c:lvl>
              </c:multiLvlStrCache>
            </c:multiLvlStrRef>
          </c:cat>
          <c:val>
            <c:numRef>
              <c:f>Hoja2!$X$147:$Y$147</c:f>
              <c:numCache>
                <c:formatCode>General</c:formatCode>
                <c:ptCount val="2"/>
                <c:pt idx="0">
                  <c:v>9556</c:v>
                </c:pt>
                <c:pt idx="1">
                  <c:v>17172</c:v>
                </c:pt>
              </c:numCache>
            </c:numRef>
          </c:val>
        </c:ser>
        <c:dLbls>
          <c:showVal val="1"/>
        </c:dLbls>
        <c:shape val="box"/>
        <c:axId val="77737344"/>
        <c:axId val="77751424"/>
        <c:axId val="0"/>
      </c:bar3DChart>
      <c:catAx>
        <c:axId val="77737344"/>
        <c:scaling>
          <c:orientation val="minMax"/>
        </c:scaling>
        <c:axPos val="b"/>
        <c:majorTickMark val="none"/>
        <c:tickLblPos val="nextTo"/>
        <c:txPr>
          <a:bodyPr/>
          <a:lstStyle/>
          <a:p>
            <a:pPr>
              <a:defRPr lang="es-ES"/>
            </a:pPr>
            <a:endParaRPr lang="es-ES"/>
          </a:p>
        </c:txPr>
        <c:crossAx val="77751424"/>
        <c:crosses val="autoZero"/>
        <c:auto val="1"/>
        <c:lblAlgn val="ctr"/>
        <c:lblOffset val="100"/>
      </c:catAx>
      <c:valAx>
        <c:axId val="77751424"/>
        <c:scaling>
          <c:orientation val="minMax"/>
        </c:scaling>
        <c:delete val="1"/>
        <c:axPos val="l"/>
        <c:numFmt formatCode="General" sourceLinked="1"/>
        <c:tickLblPos val="nextTo"/>
        <c:crossAx val="77737344"/>
        <c:crosses val="autoZero"/>
        <c:crossBetween val="between"/>
      </c:valAx>
    </c:plotArea>
    <c:legend>
      <c:legendPos val="t"/>
      <c:layout/>
      <c:txPr>
        <a:bodyPr/>
        <a:lstStyle/>
        <a:p>
          <a:pPr>
            <a:defRPr lang="es-ES"/>
          </a:pPr>
          <a:endParaRPr lang="es-ES"/>
        </a:p>
      </c:txP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s-ES"/>
  <c:style val="48"/>
  <c:chart>
    <c:title>
      <c:tx>
        <c:rich>
          <a:bodyPr/>
          <a:lstStyle/>
          <a:p>
            <a:pPr>
              <a:defRPr lang="es-ES"/>
            </a:pPr>
            <a:r>
              <a:rPr lang="es-ES"/>
              <a:t>Total Área Abril 2011-1/20121</a:t>
            </a:r>
          </a:p>
        </c:rich>
      </c:tx>
    </c:title>
    <c:view3D>
      <c:rAngAx val="1"/>
    </c:view3D>
    <c:plotArea>
      <c:layout/>
      <c:bar3DChart>
        <c:barDir val="col"/>
        <c:grouping val="clustered"/>
        <c:ser>
          <c:idx val="0"/>
          <c:order val="0"/>
          <c:dLbls>
            <c:txPr>
              <a:bodyPr/>
              <a:lstStyle/>
              <a:p>
                <a:pPr>
                  <a:defRPr lang="es-CO"/>
                </a:pPr>
                <a:endParaRPr lang="es-ES"/>
              </a:p>
            </c:txPr>
            <c:showVal val="1"/>
          </c:dLbls>
          <c:cat>
            <c:multiLvlStrRef>
              <c:f>'TOTAL-CONSOLIDADO 2011-1 2012-1'!$M$36:$P$37</c:f>
              <c:multiLvlStrCache>
                <c:ptCount val="4"/>
                <c:lvl>
                  <c:pt idx="0">
                    <c:v>M</c:v>
                  </c:pt>
                  <c:pt idx="1">
                    <c:v>F</c:v>
                  </c:pt>
                  <c:pt idx="2">
                    <c:v>M</c:v>
                  </c:pt>
                  <c:pt idx="3">
                    <c:v>F</c:v>
                  </c:pt>
                </c:lvl>
                <c:lvl>
                  <c:pt idx="0">
                    <c:v>TOTAL ÁREA ABRIL 2011-1</c:v>
                  </c:pt>
                  <c:pt idx="2">
                    <c:v>TOTAL ÁREA ABRIL 2012-1</c:v>
                  </c:pt>
                </c:lvl>
              </c:multiLvlStrCache>
            </c:multiLvlStrRef>
          </c:cat>
          <c:val>
            <c:numRef>
              <c:f>'TOTAL-CONSOLIDADO 2011-1 2012-1'!$M$38:$P$38</c:f>
              <c:numCache>
                <c:formatCode>General</c:formatCode>
                <c:ptCount val="4"/>
                <c:pt idx="0">
                  <c:v>43</c:v>
                </c:pt>
                <c:pt idx="1">
                  <c:v>125</c:v>
                </c:pt>
                <c:pt idx="2">
                  <c:v>190</c:v>
                </c:pt>
                <c:pt idx="3">
                  <c:v>319</c:v>
                </c:pt>
              </c:numCache>
            </c:numRef>
          </c:val>
        </c:ser>
        <c:dLbls>
          <c:showVal val="1"/>
        </c:dLbls>
        <c:shape val="box"/>
        <c:axId val="78878592"/>
        <c:axId val="78880128"/>
        <c:axId val="0"/>
      </c:bar3DChart>
      <c:catAx>
        <c:axId val="78878592"/>
        <c:scaling>
          <c:orientation val="minMax"/>
        </c:scaling>
        <c:axPos val="b"/>
        <c:majorTickMark val="none"/>
        <c:tickLblPos val="nextTo"/>
        <c:txPr>
          <a:bodyPr/>
          <a:lstStyle/>
          <a:p>
            <a:pPr>
              <a:defRPr lang="es-ES"/>
            </a:pPr>
            <a:endParaRPr lang="es-ES"/>
          </a:p>
        </c:txPr>
        <c:crossAx val="78880128"/>
        <c:crosses val="autoZero"/>
        <c:auto val="1"/>
        <c:lblAlgn val="ctr"/>
        <c:lblOffset val="100"/>
      </c:catAx>
      <c:valAx>
        <c:axId val="78880128"/>
        <c:scaling>
          <c:orientation val="minMax"/>
        </c:scaling>
        <c:delete val="1"/>
        <c:axPos val="l"/>
        <c:numFmt formatCode="General" sourceLinked="1"/>
        <c:tickLblPos val="nextTo"/>
        <c:crossAx val="78878592"/>
        <c:crosses val="autoZero"/>
        <c:crossBetween val="between"/>
      </c:valAx>
    </c:plotArea>
    <c:legend>
      <c:legendPos val="t"/>
      <c:txPr>
        <a:bodyPr/>
        <a:lstStyle/>
        <a:p>
          <a:pPr>
            <a:defRPr lang="es-ES"/>
          </a:pPr>
          <a:endParaRPr lang="es-ES"/>
        </a:p>
      </c:txPr>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s-ES"/>
  <c:style val="46"/>
  <c:chart>
    <c:title>
      <c:tx>
        <c:rich>
          <a:bodyPr/>
          <a:lstStyle/>
          <a:p>
            <a:pPr>
              <a:defRPr lang="es-ES"/>
            </a:pPr>
            <a:r>
              <a:rPr lang="en-US"/>
              <a:t>Total Área Mayo 2011-1/2012-1</a:t>
            </a:r>
          </a:p>
        </c:rich>
      </c:tx>
    </c:title>
    <c:view3D>
      <c:rAngAx val="1"/>
    </c:view3D>
    <c:plotArea>
      <c:layout/>
      <c:bar3DChart>
        <c:barDir val="col"/>
        <c:grouping val="stacked"/>
        <c:ser>
          <c:idx val="0"/>
          <c:order val="0"/>
          <c:dLbls>
            <c:txPr>
              <a:bodyPr/>
              <a:lstStyle/>
              <a:p>
                <a:pPr>
                  <a:defRPr lang="es-CO"/>
                </a:pPr>
                <a:endParaRPr lang="es-ES"/>
              </a:p>
            </c:txPr>
            <c:showVal val="1"/>
          </c:dLbls>
          <c:cat>
            <c:multiLvlStrRef>
              <c:f>'TOTAL-CONSOLIDADO 2011-1 2012-1'!$S$36:$V$37</c:f>
              <c:multiLvlStrCache>
                <c:ptCount val="4"/>
                <c:lvl>
                  <c:pt idx="0">
                    <c:v>M</c:v>
                  </c:pt>
                  <c:pt idx="1">
                    <c:v>F</c:v>
                  </c:pt>
                  <c:pt idx="2">
                    <c:v>M</c:v>
                  </c:pt>
                  <c:pt idx="3">
                    <c:v>F</c:v>
                  </c:pt>
                </c:lvl>
                <c:lvl>
                  <c:pt idx="0">
                    <c:v>TOTAL ÁREA MAYO 2011-1</c:v>
                  </c:pt>
                  <c:pt idx="2">
                    <c:v>TOTAL ÁREA MAYO 2012-1</c:v>
                  </c:pt>
                </c:lvl>
              </c:multiLvlStrCache>
            </c:multiLvlStrRef>
          </c:cat>
          <c:val>
            <c:numRef>
              <c:f>'TOTAL-CONSOLIDADO 2011-1 2012-1'!$S$38:$V$38</c:f>
              <c:numCache>
                <c:formatCode>General</c:formatCode>
                <c:ptCount val="4"/>
                <c:pt idx="0">
                  <c:v>27</c:v>
                </c:pt>
                <c:pt idx="1">
                  <c:v>49</c:v>
                </c:pt>
                <c:pt idx="2">
                  <c:v>446</c:v>
                </c:pt>
                <c:pt idx="3">
                  <c:v>740</c:v>
                </c:pt>
              </c:numCache>
            </c:numRef>
          </c:val>
        </c:ser>
        <c:dLbls>
          <c:showVal val="1"/>
        </c:dLbls>
        <c:gapWidth val="95"/>
        <c:gapDepth val="95"/>
        <c:shape val="box"/>
        <c:axId val="78782464"/>
        <c:axId val="78784000"/>
        <c:axId val="0"/>
      </c:bar3DChart>
      <c:catAx>
        <c:axId val="78782464"/>
        <c:scaling>
          <c:orientation val="minMax"/>
        </c:scaling>
        <c:axPos val="b"/>
        <c:majorTickMark val="none"/>
        <c:tickLblPos val="nextTo"/>
        <c:txPr>
          <a:bodyPr/>
          <a:lstStyle/>
          <a:p>
            <a:pPr>
              <a:defRPr lang="es-ES"/>
            </a:pPr>
            <a:endParaRPr lang="es-ES"/>
          </a:p>
        </c:txPr>
        <c:crossAx val="78784000"/>
        <c:crosses val="autoZero"/>
        <c:auto val="1"/>
        <c:lblAlgn val="ctr"/>
        <c:lblOffset val="100"/>
      </c:catAx>
      <c:valAx>
        <c:axId val="78784000"/>
        <c:scaling>
          <c:orientation val="minMax"/>
        </c:scaling>
        <c:delete val="1"/>
        <c:axPos val="l"/>
        <c:numFmt formatCode="General" sourceLinked="1"/>
        <c:tickLblPos val="nextTo"/>
        <c:crossAx val="78782464"/>
        <c:crosses val="autoZero"/>
        <c:crossBetween val="between"/>
      </c:valAx>
    </c:plotArea>
    <c:legend>
      <c:legendPos val="t"/>
      <c:txPr>
        <a:bodyPr/>
        <a:lstStyle/>
        <a:p>
          <a:pPr>
            <a:defRPr lang="es-ES"/>
          </a:pPr>
          <a:endParaRPr lang="es-ES"/>
        </a:p>
      </c:txPr>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s-ES"/>
  <c:style val="48"/>
  <c:chart>
    <c:title>
      <c:tx>
        <c:rich>
          <a:bodyPr/>
          <a:lstStyle/>
          <a:p>
            <a:pPr>
              <a:defRPr lang="es-ES"/>
            </a:pPr>
            <a:r>
              <a:rPr lang="en-US"/>
              <a:t>Junio  2011-1/2012-1</a:t>
            </a:r>
          </a:p>
        </c:rich>
      </c:tx>
    </c:title>
    <c:view3D>
      <c:rAngAx val="1"/>
    </c:view3D>
    <c:plotArea>
      <c:layout/>
      <c:bar3DChart>
        <c:barDir val="col"/>
        <c:grouping val="clustered"/>
        <c:ser>
          <c:idx val="0"/>
          <c:order val="0"/>
          <c:dLbls>
            <c:txPr>
              <a:bodyPr/>
              <a:lstStyle/>
              <a:p>
                <a:pPr>
                  <a:defRPr lang="es-CO"/>
                </a:pPr>
                <a:endParaRPr lang="es-ES"/>
              </a:p>
            </c:txPr>
            <c:showVal val="1"/>
          </c:dLbls>
          <c:cat>
            <c:multiLvlStrRef>
              <c:f>'TOTAL-CONSOLIDADO 2011-1 2012-1'!$AA$36:$AD$37</c:f>
              <c:multiLvlStrCache>
                <c:ptCount val="4"/>
                <c:lvl>
                  <c:pt idx="0">
                    <c:v>M</c:v>
                  </c:pt>
                  <c:pt idx="1">
                    <c:v>F</c:v>
                  </c:pt>
                  <c:pt idx="2">
                    <c:v>M</c:v>
                  </c:pt>
                  <c:pt idx="3">
                    <c:v>F</c:v>
                  </c:pt>
                </c:lvl>
                <c:lvl>
                  <c:pt idx="0">
                    <c:v>JUNIO 2011-1</c:v>
                  </c:pt>
                  <c:pt idx="2">
                    <c:v>JUNIO 2012-1</c:v>
                  </c:pt>
                </c:lvl>
              </c:multiLvlStrCache>
            </c:multiLvlStrRef>
          </c:cat>
          <c:val>
            <c:numRef>
              <c:f>'TOTAL-CONSOLIDADO 2011-1 2012-1'!$AA$38:$AD$38</c:f>
              <c:numCache>
                <c:formatCode>General</c:formatCode>
                <c:ptCount val="4"/>
                <c:pt idx="0">
                  <c:v>24</c:v>
                </c:pt>
                <c:pt idx="1">
                  <c:v>22</c:v>
                </c:pt>
                <c:pt idx="2">
                  <c:v>33</c:v>
                </c:pt>
                <c:pt idx="3">
                  <c:v>60</c:v>
                </c:pt>
              </c:numCache>
            </c:numRef>
          </c:val>
        </c:ser>
        <c:dLbls>
          <c:showVal val="1"/>
        </c:dLbls>
        <c:shape val="box"/>
        <c:axId val="78829440"/>
        <c:axId val="78830976"/>
        <c:axId val="0"/>
      </c:bar3DChart>
      <c:catAx>
        <c:axId val="78829440"/>
        <c:scaling>
          <c:orientation val="minMax"/>
        </c:scaling>
        <c:axPos val="b"/>
        <c:majorTickMark val="none"/>
        <c:tickLblPos val="nextTo"/>
        <c:txPr>
          <a:bodyPr/>
          <a:lstStyle/>
          <a:p>
            <a:pPr>
              <a:defRPr lang="es-ES"/>
            </a:pPr>
            <a:endParaRPr lang="es-ES"/>
          </a:p>
        </c:txPr>
        <c:crossAx val="78830976"/>
        <c:crosses val="autoZero"/>
        <c:auto val="1"/>
        <c:lblAlgn val="ctr"/>
        <c:lblOffset val="100"/>
      </c:catAx>
      <c:valAx>
        <c:axId val="78830976"/>
        <c:scaling>
          <c:orientation val="minMax"/>
        </c:scaling>
        <c:delete val="1"/>
        <c:axPos val="l"/>
        <c:numFmt formatCode="General" sourceLinked="1"/>
        <c:tickLblPos val="nextTo"/>
        <c:crossAx val="78829440"/>
        <c:crosses val="autoZero"/>
        <c:crossBetween val="between"/>
      </c:valAx>
    </c:plotArea>
    <c:legend>
      <c:legendPos val="t"/>
      <c:txPr>
        <a:bodyPr/>
        <a:lstStyle/>
        <a:p>
          <a:pPr>
            <a:defRPr lang="es-ES"/>
          </a:pPr>
          <a:endParaRPr lang="es-ES"/>
        </a:p>
      </c:txPr>
    </c:legend>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s-ES"/>
  <c:style val="45"/>
  <c:chart>
    <c:title>
      <c:tx>
        <c:rich>
          <a:bodyPr/>
          <a:lstStyle/>
          <a:p>
            <a:pPr>
              <a:defRPr lang="es-ES"/>
            </a:pPr>
            <a:r>
              <a:rPr lang="en-US"/>
              <a:t>Consolidado 2011-1/2012-1</a:t>
            </a:r>
          </a:p>
        </c:rich>
      </c:tx>
    </c:title>
    <c:view3D>
      <c:rAngAx val="1"/>
    </c:view3D>
    <c:plotArea>
      <c:layout/>
      <c:bar3DChart>
        <c:barDir val="col"/>
        <c:grouping val="clustered"/>
        <c:ser>
          <c:idx val="0"/>
          <c:order val="0"/>
          <c:dLbls>
            <c:txPr>
              <a:bodyPr/>
              <a:lstStyle/>
              <a:p>
                <a:pPr>
                  <a:defRPr lang="es-CO"/>
                </a:pPr>
                <a:endParaRPr lang="es-ES"/>
              </a:p>
            </c:txPr>
            <c:showVal val="1"/>
          </c:dLbls>
          <c:cat>
            <c:multiLvlStrRef>
              <c:f>'TOTAL-CONSOLIDADO 2011-1 2012-1'!$AH$36:$AK$37</c:f>
              <c:multiLvlStrCache>
                <c:ptCount val="4"/>
                <c:lvl>
                  <c:pt idx="0">
                    <c:v>M</c:v>
                  </c:pt>
                  <c:pt idx="1">
                    <c:v>F</c:v>
                  </c:pt>
                  <c:pt idx="2">
                    <c:v>M</c:v>
                  </c:pt>
                  <c:pt idx="3">
                    <c:v>F</c:v>
                  </c:pt>
                </c:lvl>
                <c:lvl>
                  <c:pt idx="0">
                    <c:v>CONSOLIDADO 2011-1</c:v>
                  </c:pt>
                  <c:pt idx="2">
                    <c:v>CONSOLIDADO 2012-1</c:v>
                  </c:pt>
                </c:lvl>
              </c:multiLvlStrCache>
            </c:multiLvlStrRef>
          </c:cat>
          <c:val>
            <c:numRef>
              <c:f>'TOTAL-CONSOLIDADO 2011-1 2012-1'!$AH$38:$AK$38</c:f>
              <c:numCache>
                <c:formatCode>General</c:formatCode>
                <c:ptCount val="4"/>
                <c:pt idx="0">
                  <c:v>189</c:v>
                </c:pt>
                <c:pt idx="1">
                  <c:v>641</c:v>
                </c:pt>
                <c:pt idx="2">
                  <c:v>1010</c:v>
                </c:pt>
                <c:pt idx="3">
                  <c:v>1810</c:v>
                </c:pt>
              </c:numCache>
            </c:numRef>
          </c:val>
        </c:ser>
        <c:dLbls>
          <c:showVal val="1"/>
        </c:dLbls>
        <c:shape val="box"/>
        <c:axId val="78925824"/>
        <c:axId val="78927360"/>
        <c:axId val="0"/>
      </c:bar3DChart>
      <c:catAx>
        <c:axId val="78925824"/>
        <c:scaling>
          <c:orientation val="minMax"/>
        </c:scaling>
        <c:axPos val="b"/>
        <c:majorTickMark val="none"/>
        <c:tickLblPos val="nextTo"/>
        <c:txPr>
          <a:bodyPr/>
          <a:lstStyle/>
          <a:p>
            <a:pPr>
              <a:defRPr lang="es-ES"/>
            </a:pPr>
            <a:endParaRPr lang="es-ES"/>
          </a:p>
        </c:txPr>
        <c:crossAx val="78927360"/>
        <c:crosses val="autoZero"/>
        <c:auto val="1"/>
        <c:lblAlgn val="ctr"/>
        <c:lblOffset val="100"/>
      </c:catAx>
      <c:valAx>
        <c:axId val="78927360"/>
        <c:scaling>
          <c:orientation val="minMax"/>
        </c:scaling>
        <c:delete val="1"/>
        <c:axPos val="l"/>
        <c:numFmt formatCode="General" sourceLinked="1"/>
        <c:tickLblPos val="nextTo"/>
        <c:crossAx val="78925824"/>
        <c:crosses val="autoZero"/>
        <c:crossBetween val="between"/>
      </c:valAx>
    </c:plotArea>
    <c:legend>
      <c:legendPos val="t"/>
      <c:txPr>
        <a:bodyPr/>
        <a:lstStyle/>
        <a:p>
          <a:pPr>
            <a:defRPr lang="es-ES"/>
          </a:pPr>
          <a:endParaRPr lang="es-ES"/>
        </a:p>
      </c:txPr>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s-ES"/>
  <c:style val="47"/>
  <c:chart>
    <c:title>
      <c:tx>
        <c:rich>
          <a:bodyPr/>
          <a:lstStyle/>
          <a:p>
            <a:pPr>
              <a:defRPr lang="es-ES" sz="1100"/>
            </a:pPr>
            <a:r>
              <a:rPr lang="es-ES" sz="1100"/>
              <a:t>Desarrollo Humano</a:t>
            </a:r>
            <a:r>
              <a:rPr lang="es-ES" sz="1100" baseline="0"/>
              <a:t> Febrero 2011-1/2012-1</a:t>
            </a:r>
            <a:endParaRPr lang="es-ES" sz="1100"/>
          </a:p>
        </c:rich>
      </c:tx>
    </c:title>
    <c:view3D>
      <c:rAngAx val="1"/>
    </c:view3D>
    <c:plotArea>
      <c:layout/>
      <c:bar3DChart>
        <c:barDir val="col"/>
        <c:grouping val="clustered"/>
        <c:ser>
          <c:idx val="0"/>
          <c:order val="0"/>
          <c:dLbls>
            <c:txPr>
              <a:bodyPr/>
              <a:lstStyle/>
              <a:p>
                <a:pPr>
                  <a:defRPr lang="es-CO"/>
                </a:pPr>
                <a:endParaRPr lang="es-ES"/>
              </a:p>
            </c:txPr>
            <c:showVal val="1"/>
          </c:dLbls>
          <c:cat>
            <c:multiLvlStrRef>
              <c:f>'CONSOLIDADO 2012-1 Y 2011-1'!$A$36:$D$37</c:f>
              <c:multiLvlStrCache>
                <c:ptCount val="4"/>
                <c:lvl>
                  <c:pt idx="0">
                    <c:v>M</c:v>
                  </c:pt>
                  <c:pt idx="1">
                    <c:v>F</c:v>
                  </c:pt>
                  <c:pt idx="2">
                    <c:v>M</c:v>
                  </c:pt>
                  <c:pt idx="3">
                    <c:v>F</c:v>
                  </c:pt>
                </c:lvl>
                <c:lvl>
                  <c:pt idx="0">
                    <c:v>TOTAL ÁREA FEBRERO 2011-1</c:v>
                  </c:pt>
                  <c:pt idx="2">
                    <c:v>TOTAL ÁREA FEBRERO 2012-1</c:v>
                  </c:pt>
                </c:lvl>
              </c:multiLvlStrCache>
            </c:multiLvlStrRef>
          </c:cat>
          <c:val>
            <c:numRef>
              <c:f>'CONSOLIDADO 2012-1 Y 2011-1'!$A$38:$D$38</c:f>
              <c:numCache>
                <c:formatCode>General</c:formatCode>
                <c:ptCount val="4"/>
                <c:pt idx="0">
                  <c:v>550</c:v>
                </c:pt>
                <c:pt idx="1">
                  <c:v>616</c:v>
                </c:pt>
                <c:pt idx="2">
                  <c:v>395</c:v>
                </c:pt>
                <c:pt idx="3">
                  <c:v>596</c:v>
                </c:pt>
              </c:numCache>
            </c:numRef>
          </c:val>
        </c:ser>
        <c:dLbls>
          <c:showVal val="1"/>
        </c:dLbls>
        <c:shape val="box"/>
        <c:axId val="78960512"/>
        <c:axId val="78962048"/>
        <c:axId val="0"/>
      </c:bar3DChart>
      <c:catAx>
        <c:axId val="78960512"/>
        <c:scaling>
          <c:orientation val="minMax"/>
        </c:scaling>
        <c:axPos val="b"/>
        <c:majorTickMark val="none"/>
        <c:tickLblPos val="nextTo"/>
        <c:txPr>
          <a:bodyPr/>
          <a:lstStyle/>
          <a:p>
            <a:pPr>
              <a:defRPr lang="es-ES"/>
            </a:pPr>
            <a:endParaRPr lang="es-ES"/>
          </a:p>
        </c:txPr>
        <c:crossAx val="78962048"/>
        <c:crosses val="autoZero"/>
        <c:auto val="1"/>
        <c:lblAlgn val="ctr"/>
        <c:lblOffset val="100"/>
      </c:catAx>
      <c:valAx>
        <c:axId val="78962048"/>
        <c:scaling>
          <c:orientation val="minMax"/>
        </c:scaling>
        <c:delete val="1"/>
        <c:axPos val="l"/>
        <c:numFmt formatCode="General" sourceLinked="1"/>
        <c:tickLblPos val="nextTo"/>
        <c:crossAx val="78960512"/>
        <c:crosses val="autoZero"/>
        <c:crossBetween val="between"/>
      </c:valAx>
    </c:plotArea>
    <c:legend>
      <c:legendPos val="t"/>
      <c:txPr>
        <a:bodyPr/>
        <a:lstStyle/>
        <a:p>
          <a:pPr>
            <a:defRPr lang="es-ES"/>
          </a:pPr>
          <a:endParaRPr lang="es-ES"/>
        </a:p>
      </c:txPr>
    </c:legend>
    <c:plotVisOnly val="1"/>
    <c:dispBlanksAs val="gap"/>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s-ES"/>
  <c:style val="48"/>
  <c:chart>
    <c:title>
      <c:tx>
        <c:rich>
          <a:bodyPr/>
          <a:lstStyle/>
          <a:p>
            <a:pPr>
              <a:defRPr lang="es-ES" sz="1100"/>
            </a:pPr>
            <a:r>
              <a:rPr lang="es-ES" sz="1100" baseline="0"/>
              <a:t>Desarrollo Humano Marzo 2011-1/2012-1</a:t>
            </a:r>
            <a:endParaRPr lang="es-ES" sz="1100"/>
          </a:p>
        </c:rich>
      </c:tx>
    </c:title>
    <c:view3D>
      <c:rAngAx val="1"/>
    </c:view3D>
    <c:plotArea>
      <c:layout/>
      <c:bar3DChart>
        <c:barDir val="col"/>
        <c:grouping val="clustered"/>
        <c:ser>
          <c:idx val="0"/>
          <c:order val="0"/>
          <c:dLbls>
            <c:txPr>
              <a:bodyPr/>
              <a:lstStyle/>
              <a:p>
                <a:pPr>
                  <a:defRPr lang="es-CO"/>
                </a:pPr>
                <a:endParaRPr lang="es-ES"/>
              </a:p>
            </c:txPr>
            <c:showVal val="1"/>
          </c:dLbls>
          <c:cat>
            <c:multiLvlStrRef>
              <c:f>'CONSOLIDADO 2012-1 Y 2011-1'!$I$36:$L$37</c:f>
              <c:multiLvlStrCache>
                <c:ptCount val="4"/>
                <c:lvl>
                  <c:pt idx="0">
                    <c:v>M</c:v>
                  </c:pt>
                  <c:pt idx="1">
                    <c:v>F</c:v>
                  </c:pt>
                  <c:pt idx="2">
                    <c:v>M</c:v>
                  </c:pt>
                  <c:pt idx="3">
                    <c:v>F</c:v>
                  </c:pt>
                </c:lvl>
                <c:lvl>
                  <c:pt idx="0">
                    <c:v>TOTAL ÁREA MARZO 2011-1</c:v>
                  </c:pt>
                  <c:pt idx="2">
                    <c:v>TOTAL ÁREA MARZO 2012-1</c:v>
                  </c:pt>
                </c:lvl>
              </c:multiLvlStrCache>
            </c:multiLvlStrRef>
          </c:cat>
          <c:val>
            <c:numRef>
              <c:f>'CONSOLIDADO 2012-1 Y 2011-1'!$I$38:$L$38</c:f>
              <c:numCache>
                <c:formatCode>General</c:formatCode>
                <c:ptCount val="4"/>
                <c:pt idx="0">
                  <c:v>135</c:v>
                </c:pt>
                <c:pt idx="1">
                  <c:v>234</c:v>
                </c:pt>
                <c:pt idx="2">
                  <c:v>171</c:v>
                </c:pt>
                <c:pt idx="3">
                  <c:v>277</c:v>
                </c:pt>
              </c:numCache>
            </c:numRef>
          </c:val>
        </c:ser>
        <c:dLbls>
          <c:showVal val="1"/>
        </c:dLbls>
        <c:shape val="box"/>
        <c:axId val="78995456"/>
        <c:axId val="78996992"/>
        <c:axId val="0"/>
      </c:bar3DChart>
      <c:catAx>
        <c:axId val="78995456"/>
        <c:scaling>
          <c:orientation val="minMax"/>
        </c:scaling>
        <c:axPos val="b"/>
        <c:majorTickMark val="none"/>
        <c:tickLblPos val="nextTo"/>
        <c:txPr>
          <a:bodyPr/>
          <a:lstStyle/>
          <a:p>
            <a:pPr>
              <a:defRPr lang="es-ES"/>
            </a:pPr>
            <a:endParaRPr lang="es-ES"/>
          </a:p>
        </c:txPr>
        <c:crossAx val="78996992"/>
        <c:crosses val="autoZero"/>
        <c:auto val="1"/>
        <c:lblAlgn val="ctr"/>
        <c:lblOffset val="100"/>
      </c:catAx>
      <c:valAx>
        <c:axId val="78996992"/>
        <c:scaling>
          <c:orientation val="minMax"/>
        </c:scaling>
        <c:delete val="1"/>
        <c:axPos val="l"/>
        <c:numFmt formatCode="General" sourceLinked="1"/>
        <c:tickLblPos val="nextTo"/>
        <c:crossAx val="78995456"/>
        <c:crosses val="autoZero"/>
        <c:crossBetween val="between"/>
      </c:valAx>
    </c:plotArea>
    <c:legend>
      <c:legendPos val="t"/>
      <c:txPr>
        <a:bodyPr/>
        <a:lstStyle/>
        <a:p>
          <a:pPr>
            <a:defRPr lang="es-ES"/>
          </a:pPr>
          <a:endParaRPr lang="es-ES"/>
        </a:p>
      </c:txPr>
    </c:legend>
    <c:plotVisOnly val="1"/>
    <c:dispBlanksAs val="gap"/>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s-ES"/>
  <c:style val="46"/>
  <c:chart>
    <c:title>
      <c:tx>
        <c:rich>
          <a:bodyPr/>
          <a:lstStyle/>
          <a:p>
            <a:pPr>
              <a:defRPr lang="es-ES" sz="1100"/>
            </a:pPr>
            <a:r>
              <a:rPr lang="en-US" sz="1100"/>
              <a:t>Desarrollo Humano  Abril 2011-1/2012-1</a:t>
            </a:r>
          </a:p>
        </c:rich>
      </c:tx>
    </c:title>
    <c:view3D>
      <c:rAngAx val="1"/>
    </c:view3D>
    <c:plotArea>
      <c:layout/>
      <c:bar3DChart>
        <c:barDir val="col"/>
        <c:grouping val="clustered"/>
        <c:ser>
          <c:idx val="0"/>
          <c:order val="0"/>
          <c:dLbls>
            <c:txPr>
              <a:bodyPr/>
              <a:lstStyle/>
              <a:p>
                <a:pPr>
                  <a:defRPr lang="es-CO"/>
                </a:pPr>
                <a:endParaRPr lang="es-ES"/>
              </a:p>
            </c:txPr>
            <c:showVal val="1"/>
          </c:dLbls>
          <c:cat>
            <c:multiLvlStrRef>
              <c:f>'CONSOLIDADO 2012-1 Y 2011-1'!$P$36:$S$37</c:f>
              <c:multiLvlStrCache>
                <c:ptCount val="4"/>
                <c:lvl>
                  <c:pt idx="0">
                    <c:v>M</c:v>
                  </c:pt>
                  <c:pt idx="1">
                    <c:v>F</c:v>
                  </c:pt>
                  <c:pt idx="2">
                    <c:v>M</c:v>
                  </c:pt>
                  <c:pt idx="3">
                    <c:v>F</c:v>
                  </c:pt>
                </c:lvl>
                <c:lvl>
                  <c:pt idx="0">
                    <c:v>TOTAL ÁREA ABRIL 2011-1</c:v>
                  </c:pt>
                  <c:pt idx="2">
                    <c:v>TOTAL ÁREA ABRIL 2012-1</c:v>
                  </c:pt>
                </c:lvl>
              </c:multiLvlStrCache>
            </c:multiLvlStrRef>
          </c:cat>
          <c:val>
            <c:numRef>
              <c:f>'CONSOLIDADO 2012-1 Y 2011-1'!$P$38:$S$38</c:f>
              <c:numCache>
                <c:formatCode>General</c:formatCode>
                <c:ptCount val="4"/>
                <c:pt idx="0">
                  <c:v>234</c:v>
                </c:pt>
                <c:pt idx="1">
                  <c:v>364</c:v>
                </c:pt>
                <c:pt idx="2">
                  <c:v>181</c:v>
                </c:pt>
                <c:pt idx="3">
                  <c:v>274</c:v>
                </c:pt>
              </c:numCache>
            </c:numRef>
          </c:val>
        </c:ser>
        <c:dLbls>
          <c:showVal val="1"/>
        </c:dLbls>
        <c:shape val="box"/>
        <c:axId val="79017856"/>
        <c:axId val="79019392"/>
        <c:axId val="0"/>
      </c:bar3DChart>
      <c:catAx>
        <c:axId val="79017856"/>
        <c:scaling>
          <c:orientation val="minMax"/>
        </c:scaling>
        <c:axPos val="b"/>
        <c:majorTickMark val="none"/>
        <c:tickLblPos val="nextTo"/>
        <c:txPr>
          <a:bodyPr/>
          <a:lstStyle/>
          <a:p>
            <a:pPr>
              <a:defRPr lang="es-ES"/>
            </a:pPr>
            <a:endParaRPr lang="es-ES"/>
          </a:p>
        </c:txPr>
        <c:crossAx val="79019392"/>
        <c:crosses val="autoZero"/>
        <c:auto val="1"/>
        <c:lblAlgn val="ctr"/>
        <c:lblOffset val="100"/>
      </c:catAx>
      <c:valAx>
        <c:axId val="79019392"/>
        <c:scaling>
          <c:orientation val="minMax"/>
        </c:scaling>
        <c:delete val="1"/>
        <c:axPos val="l"/>
        <c:numFmt formatCode="General" sourceLinked="1"/>
        <c:tickLblPos val="nextTo"/>
        <c:crossAx val="79017856"/>
        <c:crosses val="autoZero"/>
        <c:crossBetween val="between"/>
      </c:valAx>
    </c:plotArea>
    <c:legend>
      <c:legendPos val="t"/>
      <c:txPr>
        <a:bodyPr/>
        <a:lstStyle/>
        <a:p>
          <a:pPr>
            <a:defRPr lang="es-ES"/>
          </a:pPr>
          <a:endParaRPr lang="es-ES"/>
        </a:p>
      </c:txPr>
    </c:legend>
    <c:plotVisOnly val="1"/>
    <c:dispBlanksAs val="gap"/>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s-ES"/>
  <c:style val="48"/>
  <c:chart>
    <c:title>
      <c:tx>
        <c:rich>
          <a:bodyPr/>
          <a:lstStyle/>
          <a:p>
            <a:pPr>
              <a:defRPr lang="es-ES" sz="1100"/>
            </a:pPr>
            <a:r>
              <a:rPr lang="es-ES" sz="1100"/>
              <a:t>Desarrollo Humano 2011-1/2012-1</a:t>
            </a:r>
          </a:p>
        </c:rich>
      </c:tx>
    </c:title>
    <c:view3D>
      <c:rAngAx val="1"/>
    </c:view3D>
    <c:plotArea>
      <c:layout/>
      <c:bar3DChart>
        <c:barDir val="col"/>
        <c:grouping val="clustered"/>
        <c:ser>
          <c:idx val="0"/>
          <c:order val="0"/>
          <c:dLbls>
            <c:txPr>
              <a:bodyPr/>
              <a:lstStyle/>
              <a:p>
                <a:pPr>
                  <a:defRPr lang="es-CO"/>
                </a:pPr>
                <a:endParaRPr lang="es-ES"/>
              </a:p>
            </c:txPr>
            <c:showVal val="1"/>
          </c:dLbls>
          <c:cat>
            <c:multiLvlStrRef>
              <c:f>'CONSOLIDADO 2012-1 Y 2011-1'!$W$36:$Z$37</c:f>
              <c:multiLvlStrCache>
                <c:ptCount val="4"/>
                <c:lvl>
                  <c:pt idx="0">
                    <c:v>M</c:v>
                  </c:pt>
                  <c:pt idx="1">
                    <c:v>F</c:v>
                  </c:pt>
                  <c:pt idx="2">
                    <c:v>M</c:v>
                  </c:pt>
                  <c:pt idx="3">
                    <c:v>F</c:v>
                  </c:pt>
                </c:lvl>
                <c:lvl>
                  <c:pt idx="0">
                    <c:v>TOTAL ÁREA MAYO 2011-1</c:v>
                  </c:pt>
                  <c:pt idx="2">
                    <c:v>TOTAL ÁREA MAYO 2012-1</c:v>
                  </c:pt>
                </c:lvl>
              </c:multiLvlStrCache>
            </c:multiLvlStrRef>
          </c:cat>
          <c:val>
            <c:numRef>
              <c:f>'CONSOLIDADO 2012-1 Y 2011-1'!$W$38:$Z$38</c:f>
              <c:numCache>
                <c:formatCode>General</c:formatCode>
                <c:ptCount val="4"/>
                <c:pt idx="0">
                  <c:v>108</c:v>
                </c:pt>
                <c:pt idx="1">
                  <c:v>190</c:v>
                </c:pt>
                <c:pt idx="2">
                  <c:v>167</c:v>
                </c:pt>
                <c:pt idx="3">
                  <c:v>287</c:v>
                </c:pt>
              </c:numCache>
            </c:numRef>
          </c:val>
        </c:ser>
        <c:dLbls>
          <c:showVal val="1"/>
        </c:dLbls>
        <c:shape val="box"/>
        <c:axId val="79052800"/>
        <c:axId val="79054336"/>
        <c:axId val="0"/>
      </c:bar3DChart>
      <c:catAx>
        <c:axId val="79052800"/>
        <c:scaling>
          <c:orientation val="minMax"/>
        </c:scaling>
        <c:axPos val="b"/>
        <c:majorTickMark val="none"/>
        <c:tickLblPos val="nextTo"/>
        <c:txPr>
          <a:bodyPr/>
          <a:lstStyle/>
          <a:p>
            <a:pPr>
              <a:defRPr lang="es-ES"/>
            </a:pPr>
            <a:endParaRPr lang="es-ES"/>
          </a:p>
        </c:txPr>
        <c:crossAx val="79054336"/>
        <c:crosses val="autoZero"/>
        <c:auto val="1"/>
        <c:lblAlgn val="ctr"/>
        <c:lblOffset val="100"/>
      </c:catAx>
      <c:valAx>
        <c:axId val="79054336"/>
        <c:scaling>
          <c:orientation val="minMax"/>
        </c:scaling>
        <c:delete val="1"/>
        <c:axPos val="l"/>
        <c:numFmt formatCode="General" sourceLinked="1"/>
        <c:tickLblPos val="nextTo"/>
        <c:crossAx val="79052800"/>
        <c:crosses val="autoZero"/>
        <c:crossBetween val="between"/>
      </c:valAx>
    </c:plotArea>
    <c:legend>
      <c:legendPos val="t"/>
      <c:txPr>
        <a:bodyPr/>
        <a:lstStyle/>
        <a:p>
          <a:pPr>
            <a:defRPr lang="es-ES"/>
          </a:pPr>
          <a:endParaRPr lang="es-ES"/>
        </a:p>
      </c:txPr>
    </c:legend>
    <c:plotVisOnly val="1"/>
    <c:dispBlanksAs val="gap"/>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es-ES"/>
  <c:style val="44"/>
  <c:chart>
    <c:title>
      <c:tx>
        <c:rich>
          <a:bodyPr/>
          <a:lstStyle/>
          <a:p>
            <a:pPr>
              <a:defRPr lang="es-ES" sz="1100">
                <a:latin typeface="Arial" pitchFamily="34" charset="0"/>
                <a:cs typeface="Arial" pitchFamily="34" charset="0"/>
              </a:defRPr>
            </a:pPr>
            <a:r>
              <a:rPr lang="en-US" sz="1100">
                <a:latin typeface="Arial" pitchFamily="34" charset="0"/>
                <a:cs typeface="Arial" pitchFamily="34" charset="0"/>
              </a:rPr>
              <a:t>Desarrollo Humano Junio 2011-1/2012-1</a:t>
            </a:r>
          </a:p>
        </c:rich>
      </c:tx>
    </c:title>
    <c:view3D>
      <c:rAngAx val="1"/>
    </c:view3D>
    <c:plotArea>
      <c:layout/>
      <c:bar3DChart>
        <c:barDir val="col"/>
        <c:grouping val="clustered"/>
        <c:ser>
          <c:idx val="0"/>
          <c:order val="0"/>
          <c:dLbls>
            <c:txPr>
              <a:bodyPr/>
              <a:lstStyle/>
              <a:p>
                <a:pPr>
                  <a:defRPr lang="es-CO"/>
                </a:pPr>
                <a:endParaRPr lang="es-ES"/>
              </a:p>
            </c:txPr>
            <c:showVal val="1"/>
          </c:dLbls>
          <c:cat>
            <c:multiLvlStrRef>
              <c:f>'CONSOLIDADO 2012-1 Y 2011-1'!$AD$36:$AG$37</c:f>
              <c:multiLvlStrCache>
                <c:ptCount val="4"/>
                <c:lvl>
                  <c:pt idx="0">
                    <c:v>M</c:v>
                  </c:pt>
                  <c:pt idx="1">
                    <c:v>F</c:v>
                  </c:pt>
                  <c:pt idx="2">
                    <c:v>M</c:v>
                  </c:pt>
                  <c:pt idx="3">
                    <c:v>F</c:v>
                  </c:pt>
                </c:lvl>
                <c:lvl>
                  <c:pt idx="0">
                    <c:v>TOTAL ÁREAJUNIO 2011-1</c:v>
                  </c:pt>
                  <c:pt idx="2">
                    <c:v>TOTAL ÁREA JUNIO2012-1</c:v>
                  </c:pt>
                </c:lvl>
              </c:multiLvlStrCache>
            </c:multiLvlStrRef>
          </c:cat>
          <c:val>
            <c:numRef>
              <c:f>'CONSOLIDADO 2012-1 Y 2011-1'!$AD$38:$AG$38</c:f>
              <c:numCache>
                <c:formatCode>General</c:formatCode>
                <c:ptCount val="4"/>
                <c:pt idx="0">
                  <c:v>80</c:v>
                </c:pt>
                <c:pt idx="1">
                  <c:v>178</c:v>
                </c:pt>
                <c:pt idx="2">
                  <c:v>90</c:v>
                </c:pt>
                <c:pt idx="3">
                  <c:v>125</c:v>
                </c:pt>
              </c:numCache>
            </c:numRef>
          </c:val>
        </c:ser>
        <c:dLbls>
          <c:showVal val="1"/>
        </c:dLbls>
        <c:shape val="box"/>
        <c:axId val="79108352"/>
        <c:axId val="79114240"/>
        <c:axId val="0"/>
      </c:bar3DChart>
      <c:catAx>
        <c:axId val="79108352"/>
        <c:scaling>
          <c:orientation val="minMax"/>
        </c:scaling>
        <c:axPos val="b"/>
        <c:majorTickMark val="none"/>
        <c:tickLblPos val="nextTo"/>
        <c:txPr>
          <a:bodyPr/>
          <a:lstStyle/>
          <a:p>
            <a:pPr>
              <a:defRPr lang="es-ES"/>
            </a:pPr>
            <a:endParaRPr lang="es-ES"/>
          </a:p>
        </c:txPr>
        <c:crossAx val="79114240"/>
        <c:crosses val="autoZero"/>
        <c:auto val="1"/>
        <c:lblAlgn val="ctr"/>
        <c:lblOffset val="100"/>
      </c:catAx>
      <c:valAx>
        <c:axId val="79114240"/>
        <c:scaling>
          <c:orientation val="minMax"/>
        </c:scaling>
        <c:delete val="1"/>
        <c:axPos val="l"/>
        <c:numFmt formatCode="General" sourceLinked="1"/>
        <c:tickLblPos val="nextTo"/>
        <c:crossAx val="79108352"/>
        <c:crosses val="autoZero"/>
        <c:crossBetween val="between"/>
      </c:valAx>
    </c:plotArea>
    <c:legend>
      <c:legendPos val="t"/>
      <c:txPr>
        <a:bodyPr/>
        <a:lstStyle/>
        <a:p>
          <a:pPr>
            <a:defRPr lang="es-ES"/>
          </a:pPr>
          <a:endParaRPr lang="es-ES"/>
        </a:p>
      </c:txPr>
    </c:legend>
    <c:plotVisOnly val="1"/>
    <c:dispBlanksAs val="gap"/>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s-ES"/>
  <c:style val="47"/>
  <c:chart>
    <c:title>
      <c:tx>
        <c:rich>
          <a:bodyPr/>
          <a:lstStyle/>
          <a:p>
            <a:pPr>
              <a:defRPr lang="es-ES" sz="1100"/>
            </a:pPr>
            <a:r>
              <a:rPr lang="en-US" sz="1100"/>
              <a:t>Consolidado 2011-1/2012-1</a:t>
            </a:r>
          </a:p>
        </c:rich>
      </c:tx>
    </c:title>
    <c:view3D>
      <c:rAngAx val="1"/>
    </c:view3D>
    <c:plotArea>
      <c:layout/>
      <c:bar3DChart>
        <c:barDir val="col"/>
        <c:grouping val="clustered"/>
        <c:ser>
          <c:idx val="0"/>
          <c:order val="0"/>
          <c:dLbls>
            <c:txPr>
              <a:bodyPr/>
              <a:lstStyle/>
              <a:p>
                <a:pPr>
                  <a:defRPr lang="es-CO"/>
                </a:pPr>
                <a:endParaRPr lang="es-ES"/>
              </a:p>
            </c:txPr>
            <c:showVal val="1"/>
          </c:dLbls>
          <c:cat>
            <c:multiLvlStrRef>
              <c:f>'CONSOLIDADO 2012-1 Y 2011-1'!$AK$36:$AN$37</c:f>
              <c:multiLvlStrCache>
                <c:ptCount val="4"/>
                <c:lvl>
                  <c:pt idx="0">
                    <c:v>M</c:v>
                  </c:pt>
                  <c:pt idx="1">
                    <c:v>F</c:v>
                  </c:pt>
                  <c:pt idx="2">
                    <c:v>M</c:v>
                  </c:pt>
                  <c:pt idx="3">
                    <c:v>F</c:v>
                  </c:pt>
                </c:lvl>
                <c:lvl>
                  <c:pt idx="0">
                    <c:v>CONSOLIDADO 2011-1</c:v>
                  </c:pt>
                  <c:pt idx="2">
                    <c:v>CONSOLIDADO 2012-1</c:v>
                  </c:pt>
                </c:lvl>
              </c:multiLvlStrCache>
            </c:multiLvlStrRef>
          </c:cat>
          <c:val>
            <c:numRef>
              <c:f>'CONSOLIDADO 2012-1 Y 2011-1'!$AK$38:$AN$38</c:f>
              <c:numCache>
                <c:formatCode>General</c:formatCode>
                <c:ptCount val="4"/>
                <c:pt idx="0">
                  <c:v>1074</c:v>
                </c:pt>
                <c:pt idx="1">
                  <c:v>1539</c:v>
                </c:pt>
                <c:pt idx="2">
                  <c:v>815</c:v>
                </c:pt>
                <c:pt idx="3">
                  <c:v>1337</c:v>
                </c:pt>
              </c:numCache>
            </c:numRef>
          </c:val>
        </c:ser>
        <c:dLbls>
          <c:showVal val="1"/>
        </c:dLbls>
        <c:shape val="box"/>
        <c:axId val="79131008"/>
        <c:axId val="79132544"/>
        <c:axId val="0"/>
      </c:bar3DChart>
      <c:catAx>
        <c:axId val="79131008"/>
        <c:scaling>
          <c:orientation val="minMax"/>
        </c:scaling>
        <c:axPos val="b"/>
        <c:majorTickMark val="none"/>
        <c:tickLblPos val="nextTo"/>
        <c:txPr>
          <a:bodyPr/>
          <a:lstStyle/>
          <a:p>
            <a:pPr>
              <a:defRPr lang="es-ES"/>
            </a:pPr>
            <a:endParaRPr lang="es-ES"/>
          </a:p>
        </c:txPr>
        <c:crossAx val="79132544"/>
        <c:crosses val="autoZero"/>
        <c:auto val="1"/>
        <c:lblAlgn val="ctr"/>
        <c:lblOffset val="100"/>
      </c:catAx>
      <c:valAx>
        <c:axId val="79132544"/>
        <c:scaling>
          <c:orientation val="minMax"/>
        </c:scaling>
        <c:delete val="1"/>
        <c:axPos val="l"/>
        <c:numFmt formatCode="General" sourceLinked="1"/>
        <c:majorTickMark val="none"/>
        <c:tickLblPos val="nextTo"/>
        <c:crossAx val="79131008"/>
        <c:crosses val="autoZero"/>
        <c:crossBetween val="between"/>
      </c:valAx>
    </c:plotArea>
    <c:legend>
      <c:legendPos val="t"/>
      <c:txPr>
        <a:bodyPr/>
        <a:lstStyle/>
        <a:p>
          <a:pPr>
            <a:defRPr lang="es-ES"/>
          </a:pPr>
          <a:endParaRPr lang="es-E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s-ES"/>
  <c:style val="46"/>
  <c:chart>
    <c:title>
      <c:tx>
        <c:rich>
          <a:bodyPr/>
          <a:lstStyle/>
          <a:p>
            <a:pPr>
              <a:defRPr lang="es-ES"/>
            </a:pPr>
            <a:r>
              <a:rPr lang="en-US"/>
              <a:t>Febrero 2011-1/2012-1</a:t>
            </a:r>
          </a:p>
        </c:rich>
      </c:tx>
      <c:layout/>
    </c:title>
    <c:view3D>
      <c:rAngAx val="1"/>
    </c:view3D>
    <c:plotArea>
      <c:layout/>
      <c:bar3DChart>
        <c:barDir val="col"/>
        <c:grouping val="clustered"/>
        <c:ser>
          <c:idx val="0"/>
          <c:order val="0"/>
          <c:dLbls>
            <c:txPr>
              <a:bodyPr/>
              <a:lstStyle/>
              <a:p>
                <a:pPr>
                  <a:defRPr lang="es-CO"/>
                </a:pPr>
                <a:endParaRPr lang="es-ES"/>
              </a:p>
            </c:txPr>
            <c:showVal val="1"/>
          </c:dLbls>
          <c:cat>
            <c:multiLvlStrRef>
              <c:f>CONSOLIDADO!$A$29:$D$30</c:f>
              <c:multiLvlStrCache>
                <c:ptCount val="4"/>
                <c:lvl>
                  <c:pt idx="0">
                    <c:v>M</c:v>
                  </c:pt>
                  <c:pt idx="1">
                    <c:v>F</c:v>
                  </c:pt>
                  <c:pt idx="2">
                    <c:v>M</c:v>
                  </c:pt>
                  <c:pt idx="3">
                    <c:v>F</c:v>
                  </c:pt>
                </c:lvl>
                <c:lvl>
                  <c:pt idx="0">
                    <c:v>FEBRERO 2011-1</c:v>
                  </c:pt>
                  <c:pt idx="2">
                    <c:v>FEBRERO 2012-1</c:v>
                  </c:pt>
                </c:lvl>
              </c:multiLvlStrCache>
            </c:multiLvlStrRef>
          </c:cat>
          <c:val>
            <c:numRef>
              <c:f>CONSOLIDADO!$A$31:$D$31</c:f>
              <c:numCache>
                <c:formatCode>General</c:formatCode>
                <c:ptCount val="4"/>
                <c:pt idx="0">
                  <c:v>67</c:v>
                </c:pt>
                <c:pt idx="1">
                  <c:v>126</c:v>
                </c:pt>
                <c:pt idx="2">
                  <c:v>138</c:v>
                </c:pt>
                <c:pt idx="3">
                  <c:v>239</c:v>
                </c:pt>
              </c:numCache>
            </c:numRef>
          </c:val>
        </c:ser>
        <c:dLbls>
          <c:showVal val="1"/>
        </c:dLbls>
        <c:shape val="box"/>
        <c:axId val="77830016"/>
        <c:axId val="77831552"/>
        <c:axId val="0"/>
      </c:bar3DChart>
      <c:catAx>
        <c:axId val="77830016"/>
        <c:scaling>
          <c:orientation val="minMax"/>
        </c:scaling>
        <c:axPos val="b"/>
        <c:majorTickMark val="none"/>
        <c:tickLblPos val="nextTo"/>
        <c:txPr>
          <a:bodyPr/>
          <a:lstStyle/>
          <a:p>
            <a:pPr>
              <a:defRPr lang="es-ES"/>
            </a:pPr>
            <a:endParaRPr lang="es-ES"/>
          </a:p>
        </c:txPr>
        <c:crossAx val="77831552"/>
        <c:crosses val="autoZero"/>
        <c:auto val="1"/>
        <c:lblAlgn val="ctr"/>
        <c:lblOffset val="100"/>
      </c:catAx>
      <c:valAx>
        <c:axId val="77831552"/>
        <c:scaling>
          <c:orientation val="minMax"/>
        </c:scaling>
        <c:delete val="1"/>
        <c:axPos val="l"/>
        <c:numFmt formatCode="General" sourceLinked="1"/>
        <c:tickLblPos val="nextTo"/>
        <c:crossAx val="77830016"/>
        <c:crosses val="autoZero"/>
        <c:crossBetween val="between"/>
      </c:valAx>
    </c:plotArea>
    <c:legend>
      <c:legendPos val="t"/>
      <c:layout/>
      <c:txPr>
        <a:bodyPr/>
        <a:lstStyle/>
        <a:p>
          <a:pPr>
            <a:defRPr lang="es-ES"/>
          </a:pPr>
          <a:endParaRPr lang="es-ES"/>
        </a:p>
      </c:txPr>
    </c:legend>
    <c:plotVisOnly val="1"/>
    <c:dispBlanksAs val="gap"/>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s-ES"/>
  <c:style val="43"/>
  <c:chart>
    <c:title>
      <c:tx>
        <c:rich>
          <a:bodyPr/>
          <a:lstStyle/>
          <a:p>
            <a:pPr>
              <a:defRPr lang="es-ES"/>
            </a:pPr>
            <a:r>
              <a:rPr lang="en-US"/>
              <a:t>Febrero 2011-1/2012-1</a:t>
            </a:r>
          </a:p>
        </c:rich>
      </c:tx>
    </c:title>
    <c:view3D>
      <c:rAngAx val="1"/>
    </c:view3D>
    <c:plotArea>
      <c:layout/>
      <c:bar3DChart>
        <c:barDir val="col"/>
        <c:grouping val="clustered"/>
        <c:ser>
          <c:idx val="0"/>
          <c:order val="0"/>
          <c:dLbls>
            <c:txPr>
              <a:bodyPr/>
              <a:lstStyle/>
              <a:p>
                <a:pPr>
                  <a:defRPr lang="es-CO"/>
                </a:pPr>
                <a:endParaRPr lang="es-ES"/>
              </a:p>
            </c:txPr>
            <c:showVal val="1"/>
          </c:dLbls>
          <c:cat>
            <c:multiLvlStrRef>
              <c:f>'CONSOLIDADO '!$B$33:$E$34</c:f>
              <c:multiLvlStrCache>
                <c:ptCount val="4"/>
                <c:lvl>
                  <c:pt idx="0">
                    <c:v>M</c:v>
                  </c:pt>
                  <c:pt idx="1">
                    <c:v>F</c:v>
                  </c:pt>
                  <c:pt idx="2">
                    <c:v>M</c:v>
                  </c:pt>
                  <c:pt idx="3">
                    <c:v>F</c:v>
                  </c:pt>
                </c:lvl>
                <c:lvl>
                  <c:pt idx="0">
                    <c:v>FEBRERO 2011-1</c:v>
                  </c:pt>
                  <c:pt idx="2">
                    <c:v>FEBRERO 2012-1</c:v>
                  </c:pt>
                </c:lvl>
              </c:multiLvlStrCache>
            </c:multiLvlStrRef>
          </c:cat>
          <c:val>
            <c:numRef>
              <c:f>'CONSOLIDADO '!$B$35:$E$35</c:f>
              <c:numCache>
                <c:formatCode>General</c:formatCode>
                <c:ptCount val="4"/>
                <c:pt idx="0">
                  <c:v>12</c:v>
                </c:pt>
                <c:pt idx="1">
                  <c:v>10</c:v>
                </c:pt>
                <c:pt idx="2">
                  <c:v>24</c:v>
                </c:pt>
                <c:pt idx="3">
                  <c:v>28</c:v>
                </c:pt>
              </c:numCache>
            </c:numRef>
          </c:val>
        </c:ser>
        <c:dLbls>
          <c:showVal val="1"/>
        </c:dLbls>
        <c:shape val="box"/>
        <c:axId val="79161984"/>
        <c:axId val="79167872"/>
        <c:axId val="0"/>
      </c:bar3DChart>
      <c:catAx>
        <c:axId val="79161984"/>
        <c:scaling>
          <c:orientation val="minMax"/>
        </c:scaling>
        <c:axPos val="b"/>
        <c:majorTickMark val="none"/>
        <c:tickLblPos val="nextTo"/>
        <c:txPr>
          <a:bodyPr/>
          <a:lstStyle/>
          <a:p>
            <a:pPr>
              <a:defRPr lang="es-ES"/>
            </a:pPr>
            <a:endParaRPr lang="es-ES"/>
          </a:p>
        </c:txPr>
        <c:crossAx val="79167872"/>
        <c:crosses val="autoZero"/>
        <c:auto val="1"/>
        <c:lblAlgn val="ctr"/>
        <c:lblOffset val="100"/>
      </c:catAx>
      <c:valAx>
        <c:axId val="79167872"/>
        <c:scaling>
          <c:orientation val="minMax"/>
        </c:scaling>
        <c:delete val="1"/>
        <c:axPos val="l"/>
        <c:numFmt formatCode="General" sourceLinked="1"/>
        <c:tickLblPos val="nextTo"/>
        <c:crossAx val="79161984"/>
        <c:crosses val="autoZero"/>
        <c:crossBetween val="between"/>
      </c:valAx>
    </c:plotArea>
    <c:legend>
      <c:legendPos val="t"/>
      <c:txPr>
        <a:bodyPr/>
        <a:lstStyle/>
        <a:p>
          <a:pPr>
            <a:defRPr lang="es-ES"/>
          </a:pPr>
          <a:endParaRPr lang="es-ES"/>
        </a:p>
      </c:txPr>
    </c:legend>
    <c:plotVisOnly val="1"/>
    <c:dispBlanksAs val="gap"/>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s-ES"/>
  <c:style val="47"/>
  <c:chart>
    <c:title>
      <c:tx>
        <c:rich>
          <a:bodyPr/>
          <a:lstStyle/>
          <a:p>
            <a:pPr>
              <a:defRPr lang="es-ES"/>
            </a:pPr>
            <a:r>
              <a:rPr lang="en-US"/>
              <a:t>Marzo 2011-1/2012-1</a:t>
            </a:r>
          </a:p>
        </c:rich>
      </c:tx>
    </c:title>
    <c:view3D>
      <c:rAngAx val="1"/>
    </c:view3D>
    <c:plotArea>
      <c:layout/>
      <c:bar3DChart>
        <c:barDir val="col"/>
        <c:grouping val="clustered"/>
        <c:ser>
          <c:idx val="0"/>
          <c:order val="0"/>
          <c:dLbls>
            <c:txPr>
              <a:bodyPr/>
              <a:lstStyle/>
              <a:p>
                <a:pPr>
                  <a:defRPr lang="es-CO"/>
                </a:pPr>
                <a:endParaRPr lang="es-ES"/>
              </a:p>
            </c:txPr>
            <c:showVal val="1"/>
          </c:dLbls>
          <c:cat>
            <c:multiLvlStrRef>
              <c:f>'CONSOLIDADO '!$I$33:$L$34</c:f>
              <c:multiLvlStrCache>
                <c:ptCount val="4"/>
                <c:lvl>
                  <c:pt idx="0">
                    <c:v>M</c:v>
                  </c:pt>
                  <c:pt idx="1">
                    <c:v>F</c:v>
                  </c:pt>
                  <c:pt idx="2">
                    <c:v>M</c:v>
                  </c:pt>
                  <c:pt idx="3">
                    <c:v>F</c:v>
                  </c:pt>
                </c:lvl>
                <c:lvl>
                  <c:pt idx="0">
                    <c:v>MARZO 2011-1</c:v>
                  </c:pt>
                  <c:pt idx="2">
                    <c:v>MARZO 2012-1</c:v>
                  </c:pt>
                </c:lvl>
              </c:multiLvlStrCache>
            </c:multiLvlStrRef>
          </c:cat>
          <c:val>
            <c:numRef>
              <c:f>'CONSOLIDADO '!$I$35:$L$35</c:f>
              <c:numCache>
                <c:formatCode>General</c:formatCode>
                <c:ptCount val="4"/>
                <c:pt idx="0">
                  <c:v>4</c:v>
                </c:pt>
                <c:pt idx="1">
                  <c:v>4</c:v>
                </c:pt>
                <c:pt idx="2">
                  <c:v>14</c:v>
                </c:pt>
                <c:pt idx="3">
                  <c:v>14</c:v>
                </c:pt>
              </c:numCache>
            </c:numRef>
          </c:val>
        </c:ser>
        <c:dLbls>
          <c:showVal val="1"/>
        </c:dLbls>
        <c:shape val="box"/>
        <c:axId val="79205888"/>
        <c:axId val="79207424"/>
        <c:axId val="0"/>
      </c:bar3DChart>
      <c:catAx>
        <c:axId val="79205888"/>
        <c:scaling>
          <c:orientation val="minMax"/>
        </c:scaling>
        <c:axPos val="b"/>
        <c:majorTickMark val="none"/>
        <c:tickLblPos val="nextTo"/>
        <c:txPr>
          <a:bodyPr/>
          <a:lstStyle/>
          <a:p>
            <a:pPr>
              <a:defRPr lang="es-ES"/>
            </a:pPr>
            <a:endParaRPr lang="es-ES"/>
          </a:p>
        </c:txPr>
        <c:crossAx val="79207424"/>
        <c:crosses val="autoZero"/>
        <c:auto val="1"/>
        <c:lblAlgn val="ctr"/>
        <c:lblOffset val="100"/>
      </c:catAx>
      <c:valAx>
        <c:axId val="79207424"/>
        <c:scaling>
          <c:orientation val="minMax"/>
        </c:scaling>
        <c:delete val="1"/>
        <c:axPos val="l"/>
        <c:numFmt formatCode="General" sourceLinked="1"/>
        <c:tickLblPos val="nextTo"/>
        <c:crossAx val="79205888"/>
        <c:crosses val="autoZero"/>
        <c:crossBetween val="between"/>
      </c:valAx>
    </c:plotArea>
    <c:legend>
      <c:legendPos val="t"/>
      <c:txPr>
        <a:bodyPr/>
        <a:lstStyle/>
        <a:p>
          <a:pPr>
            <a:defRPr lang="es-ES"/>
          </a:pPr>
          <a:endParaRPr lang="es-ES"/>
        </a:p>
      </c:txPr>
    </c:legend>
    <c:plotVisOnly val="1"/>
    <c:dispBlanksAs val="gap"/>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s-ES"/>
  <c:style val="46"/>
  <c:chart>
    <c:title>
      <c:tx>
        <c:rich>
          <a:bodyPr/>
          <a:lstStyle/>
          <a:p>
            <a:pPr>
              <a:defRPr lang="es-ES"/>
            </a:pPr>
            <a:r>
              <a:rPr lang="en-US"/>
              <a:t>Abril 2011-1/2012-1</a:t>
            </a:r>
          </a:p>
        </c:rich>
      </c:tx>
    </c:title>
    <c:view3D>
      <c:rAngAx val="1"/>
    </c:view3D>
    <c:plotArea>
      <c:layout/>
      <c:bar3DChart>
        <c:barDir val="col"/>
        <c:grouping val="clustered"/>
        <c:ser>
          <c:idx val="0"/>
          <c:order val="0"/>
          <c:dLbls>
            <c:txPr>
              <a:bodyPr/>
              <a:lstStyle/>
              <a:p>
                <a:pPr>
                  <a:defRPr lang="es-CO"/>
                </a:pPr>
                <a:endParaRPr lang="es-ES"/>
              </a:p>
            </c:txPr>
            <c:showVal val="1"/>
          </c:dLbls>
          <c:cat>
            <c:multiLvlStrRef>
              <c:f>'CONSOLIDADO '!$P$33:$S$34</c:f>
              <c:multiLvlStrCache>
                <c:ptCount val="4"/>
                <c:lvl>
                  <c:pt idx="0">
                    <c:v>M</c:v>
                  </c:pt>
                  <c:pt idx="1">
                    <c:v>F</c:v>
                  </c:pt>
                  <c:pt idx="2">
                    <c:v>M</c:v>
                  </c:pt>
                  <c:pt idx="3">
                    <c:v>F</c:v>
                  </c:pt>
                </c:lvl>
                <c:lvl>
                  <c:pt idx="0">
                    <c:v>ABRIL 2011-1</c:v>
                  </c:pt>
                  <c:pt idx="2">
                    <c:v>ABRIL 2012-1</c:v>
                  </c:pt>
                </c:lvl>
              </c:multiLvlStrCache>
            </c:multiLvlStrRef>
          </c:cat>
          <c:val>
            <c:numRef>
              <c:f>'CONSOLIDADO '!$P$35:$S$35</c:f>
              <c:numCache>
                <c:formatCode>General</c:formatCode>
                <c:ptCount val="4"/>
                <c:pt idx="0">
                  <c:v>16</c:v>
                </c:pt>
                <c:pt idx="1">
                  <c:v>33</c:v>
                </c:pt>
                <c:pt idx="2">
                  <c:v>31</c:v>
                </c:pt>
                <c:pt idx="3">
                  <c:v>51</c:v>
                </c:pt>
              </c:numCache>
            </c:numRef>
          </c:val>
        </c:ser>
        <c:dLbls>
          <c:showVal val="1"/>
        </c:dLbls>
        <c:shape val="box"/>
        <c:axId val="79224192"/>
        <c:axId val="79320192"/>
        <c:axId val="0"/>
      </c:bar3DChart>
      <c:catAx>
        <c:axId val="79224192"/>
        <c:scaling>
          <c:orientation val="minMax"/>
        </c:scaling>
        <c:axPos val="b"/>
        <c:majorTickMark val="none"/>
        <c:tickLblPos val="nextTo"/>
        <c:txPr>
          <a:bodyPr/>
          <a:lstStyle/>
          <a:p>
            <a:pPr>
              <a:defRPr lang="es-ES"/>
            </a:pPr>
            <a:endParaRPr lang="es-ES"/>
          </a:p>
        </c:txPr>
        <c:crossAx val="79320192"/>
        <c:crosses val="autoZero"/>
        <c:auto val="1"/>
        <c:lblAlgn val="ctr"/>
        <c:lblOffset val="100"/>
      </c:catAx>
      <c:valAx>
        <c:axId val="79320192"/>
        <c:scaling>
          <c:orientation val="minMax"/>
        </c:scaling>
        <c:delete val="1"/>
        <c:axPos val="l"/>
        <c:numFmt formatCode="General" sourceLinked="1"/>
        <c:tickLblPos val="nextTo"/>
        <c:crossAx val="79224192"/>
        <c:crosses val="autoZero"/>
        <c:crossBetween val="between"/>
      </c:valAx>
    </c:plotArea>
    <c:legend>
      <c:legendPos val="t"/>
      <c:txPr>
        <a:bodyPr/>
        <a:lstStyle/>
        <a:p>
          <a:pPr>
            <a:defRPr lang="es-ES"/>
          </a:pPr>
          <a:endParaRPr lang="es-ES"/>
        </a:p>
      </c:txPr>
    </c:legend>
    <c:plotVisOnly val="1"/>
    <c:dispBlanksAs val="gap"/>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s-ES"/>
  <c:style val="48"/>
  <c:chart>
    <c:title>
      <c:tx>
        <c:rich>
          <a:bodyPr/>
          <a:lstStyle/>
          <a:p>
            <a:pPr>
              <a:defRPr lang="es-ES"/>
            </a:pPr>
            <a:r>
              <a:rPr lang="en-US"/>
              <a:t>Mayo 2011-1/2012-1</a:t>
            </a:r>
          </a:p>
        </c:rich>
      </c:tx>
    </c:title>
    <c:view3D>
      <c:rAngAx val="1"/>
    </c:view3D>
    <c:plotArea>
      <c:layout/>
      <c:bar3DChart>
        <c:barDir val="col"/>
        <c:grouping val="clustered"/>
        <c:ser>
          <c:idx val="0"/>
          <c:order val="0"/>
          <c:dLbls>
            <c:txPr>
              <a:bodyPr/>
              <a:lstStyle/>
              <a:p>
                <a:pPr>
                  <a:defRPr lang="es-CO"/>
                </a:pPr>
                <a:endParaRPr lang="es-ES"/>
              </a:p>
            </c:txPr>
            <c:showVal val="1"/>
          </c:dLbls>
          <c:cat>
            <c:multiLvlStrRef>
              <c:f>'CONSOLIDADO '!$V$33:$Y$34</c:f>
              <c:multiLvlStrCache>
                <c:ptCount val="4"/>
                <c:lvl>
                  <c:pt idx="0">
                    <c:v>M</c:v>
                  </c:pt>
                  <c:pt idx="1">
                    <c:v>F</c:v>
                  </c:pt>
                  <c:pt idx="2">
                    <c:v>M</c:v>
                  </c:pt>
                  <c:pt idx="3">
                    <c:v>F</c:v>
                  </c:pt>
                </c:lvl>
                <c:lvl>
                  <c:pt idx="0">
                    <c:v>MAYO 2011-1</c:v>
                  </c:pt>
                  <c:pt idx="2">
                    <c:v>MAYO 2012-1</c:v>
                  </c:pt>
                </c:lvl>
              </c:multiLvlStrCache>
            </c:multiLvlStrRef>
          </c:cat>
          <c:val>
            <c:numRef>
              <c:f>'CONSOLIDADO '!$V$35:$Y$35</c:f>
              <c:numCache>
                <c:formatCode>General</c:formatCode>
                <c:ptCount val="4"/>
                <c:pt idx="0">
                  <c:v>20</c:v>
                </c:pt>
                <c:pt idx="1">
                  <c:v>12</c:v>
                </c:pt>
                <c:pt idx="2">
                  <c:v>158</c:v>
                </c:pt>
                <c:pt idx="3">
                  <c:v>148</c:v>
                </c:pt>
              </c:numCache>
            </c:numRef>
          </c:val>
        </c:ser>
        <c:dLbls>
          <c:showVal val="1"/>
        </c:dLbls>
        <c:shape val="box"/>
        <c:axId val="79336960"/>
        <c:axId val="79338496"/>
        <c:axId val="0"/>
      </c:bar3DChart>
      <c:catAx>
        <c:axId val="79336960"/>
        <c:scaling>
          <c:orientation val="minMax"/>
        </c:scaling>
        <c:axPos val="b"/>
        <c:majorTickMark val="none"/>
        <c:tickLblPos val="nextTo"/>
        <c:txPr>
          <a:bodyPr/>
          <a:lstStyle/>
          <a:p>
            <a:pPr>
              <a:defRPr lang="es-ES"/>
            </a:pPr>
            <a:endParaRPr lang="es-ES"/>
          </a:p>
        </c:txPr>
        <c:crossAx val="79338496"/>
        <c:crosses val="autoZero"/>
        <c:auto val="1"/>
        <c:lblAlgn val="ctr"/>
        <c:lblOffset val="100"/>
      </c:catAx>
      <c:valAx>
        <c:axId val="79338496"/>
        <c:scaling>
          <c:orientation val="minMax"/>
        </c:scaling>
        <c:delete val="1"/>
        <c:axPos val="l"/>
        <c:numFmt formatCode="General" sourceLinked="1"/>
        <c:tickLblPos val="nextTo"/>
        <c:crossAx val="79336960"/>
        <c:crosses val="autoZero"/>
        <c:crossBetween val="between"/>
      </c:valAx>
    </c:plotArea>
    <c:legend>
      <c:legendPos val="t"/>
      <c:txPr>
        <a:bodyPr/>
        <a:lstStyle/>
        <a:p>
          <a:pPr>
            <a:defRPr lang="es-ES"/>
          </a:pPr>
          <a:endParaRPr lang="es-ES"/>
        </a:p>
      </c:txPr>
    </c:legend>
    <c:plotVisOnly val="1"/>
    <c:dispBlanksAs val="gap"/>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s-ES"/>
  <c:style val="47"/>
  <c:chart>
    <c:title>
      <c:tx>
        <c:rich>
          <a:bodyPr/>
          <a:lstStyle/>
          <a:p>
            <a:pPr>
              <a:defRPr lang="es-ES"/>
            </a:pPr>
            <a:r>
              <a:rPr lang="en-US"/>
              <a:t>Junio 2011-1/2012-1</a:t>
            </a:r>
          </a:p>
        </c:rich>
      </c:tx>
    </c:title>
    <c:view3D>
      <c:rAngAx val="1"/>
    </c:view3D>
    <c:plotArea>
      <c:layout/>
      <c:bar3DChart>
        <c:barDir val="col"/>
        <c:grouping val="clustered"/>
        <c:ser>
          <c:idx val="0"/>
          <c:order val="0"/>
          <c:dLbls>
            <c:txPr>
              <a:bodyPr/>
              <a:lstStyle/>
              <a:p>
                <a:pPr>
                  <a:defRPr lang="es-CO"/>
                </a:pPr>
                <a:endParaRPr lang="es-ES"/>
              </a:p>
            </c:txPr>
            <c:showVal val="1"/>
          </c:dLbls>
          <c:cat>
            <c:multiLvlStrRef>
              <c:f>'CONSOLIDADO '!$AB$33:$AE$34</c:f>
              <c:multiLvlStrCache>
                <c:ptCount val="4"/>
                <c:lvl>
                  <c:pt idx="0">
                    <c:v>M</c:v>
                  </c:pt>
                  <c:pt idx="1">
                    <c:v>F</c:v>
                  </c:pt>
                  <c:pt idx="2">
                    <c:v>M</c:v>
                  </c:pt>
                  <c:pt idx="3">
                    <c:v>F</c:v>
                  </c:pt>
                </c:lvl>
                <c:lvl>
                  <c:pt idx="0">
                    <c:v>JUNIO 2011-1</c:v>
                  </c:pt>
                  <c:pt idx="2">
                    <c:v>JUNIO 2012-1</c:v>
                  </c:pt>
                </c:lvl>
              </c:multiLvlStrCache>
            </c:multiLvlStrRef>
          </c:cat>
          <c:val>
            <c:numRef>
              <c:f>'CONSOLIDADO '!$AB$35:$AE$35</c:f>
              <c:numCache>
                <c:formatCode>General</c:formatCode>
                <c:ptCount val="4"/>
                <c:pt idx="0">
                  <c:v>70</c:v>
                </c:pt>
                <c:pt idx="1">
                  <c:v>91</c:v>
                </c:pt>
                <c:pt idx="2">
                  <c:v>11</c:v>
                </c:pt>
                <c:pt idx="3">
                  <c:v>8</c:v>
                </c:pt>
              </c:numCache>
            </c:numRef>
          </c:val>
        </c:ser>
        <c:dLbls>
          <c:showVal val="1"/>
        </c:dLbls>
        <c:shape val="box"/>
        <c:axId val="79240576"/>
        <c:axId val="79258752"/>
        <c:axId val="0"/>
      </c:bar3DChart>
      <c:catAx>
        <c:axId val="79240576"/>
        <c:scaling>
          <c:orientation val="minMax"/>
        </c:scaling>
        <c:axPos val="b"/>
        <c:majorTickMark val="none"/>
        <c:tickLblPos val="nextTo"/>
        <c:txPr>
          <a:bodyPr/>
          <a:lstStyle/>
          <a:p>
            <a:pPr>
              <a:defRPr lang="es-ES"/>
            </a:pPr>
            <a:endParaRPr lang="es-ES"/>
          </a:p>
        </c:txPr>
        <c:crossAx val="79258752"/>
        <c:crosses val="autoZero"/>
        <c:auto val="1"/>
        <c:lblAlgn val="ctr"/>
        <c:lblOffset val="100"/>
      </c:catAx>
      <c:valAx>
        <c:axId val="79258752"/>
        <c:scaling>
          <c:orientation val="minMax"/>
        </c:scaling>
        <c:delete val="1"/>
        <c:axPos val="l"/>
        <c:numFmt formatCode="General" sourceLinked="1"/>
        <c:tickLblPos val="nextTo"/>
        <c:crossAx val="79240576"/>
        <c:crosses val="autoZero"/>
        <c:crossBetween val="between"/>
      </c:valAx>
    </c:plotArea>
    <c:legend>
      <c:legendPos val="t"/>
      <c:txPr>
        <a:bodyPr/>
        <a:lstStyle/>
        <a:p>
          <a:pPr>
            <a:defRPr lang="es-ES"/>
          </a:pPr>
          <a:endParaRPr lang="es-ES"/>
        </a:p>
      </c:txPr>
    </c:legend>
    <c:plotVisOnly val="1"/>
    <c:dispBlanksAs val="gap"/>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s-ES"/>
  <c:style val="44"/>
  <c:chart>
    <c:title>
      <c:tx>
        <c:rich>
          <a:bodyPr/>
          <a:lstStyle/>
          <a:p>
            <a:pPr>
              <a:defRPr lang="es-ES"/>
            </a:pPr>
            <a:r>
              <a:rPr lang="en-US"/>
              <a:t>Consolidado 2011-1/2012-1</a:t>
            </a:r>
          </a:p>
        </c:rich>
      </c:tx>
    </c:title>
    <c:view3D>
      <c:rAngAx val="1"/>
    </c:view3D>
    <c:plotArea>
      <c:layout/>
      <c:bar3DChart>
        <c:barDir val="col"/>
        <c:grouping val="clustered"/>
        <c:ser>
          <c:idx val="0"/>
          <c:order val="0"/>
          <c:dLbls>
            <c:txPr>
              <a:bodyPr/>
              <a:lstStyle/>
              <a:p>
                <a:pPr>
                  <a:defRPr lang="es-CO"/>
                </a:pPr>
                <a:endParaRPr lang="es-ES"/>
              </a:p>
            </c:txPr>
            <c:showVal val="1"/>
          </c:dLbls>
          <c:cat>
            <c:multiLvlStrRef>
              <c:f>'CONSOLIDADO '!$AI$33:$AL$34</c:f>
              <c:multiLvlStrCache>
                <c:ptCount val="4"/>
                <c:lvl>
                  <c:pt idx="0">
                    <c:v>M</c:v>
                  </c:pt>
                  <c:pt idx="1">
                    <c:v>F</c:v>
                  </c:pt>
                  <c:pt idx="2">
                    <c:v>M</c:v>
                  </c:pt>
                  <c:pt idx="3">
                    <c:v>F</c:v>
                  </c:pt>
                </c:lvl>
                <c:lvl>
                  <c:pt idx="0">
                    <c:v>CONSOLIDADO 2011-1</c:v>
                  </c:pt>
                  <c:pt idx="2">
                    <c:v>CONSOLIDADO 2012-1</c:v>
                  </c:pt>
                </c:lvl>
              </c:multiLvlStrCache>
            </c:multiLvlStrRef>
          </c:cat>
          <c:val>
            <c:numRef>
              <c:f>'CONSOLIDADO '!$AI$35:$AL$35</c:f>
              <c:numCache>
                <c:formatCode>General</c:formatCode>
                <c:ptCount val="4"/>
                <c:pt idx="0">
                  <c:v>122</c:v>
                </c:pt>
                <c:pt idx="1">
                  <c:v>150</c:v>
                </c:pt>
                <c:pt idx="2">
                  <c:v>238</c:v>
                </c:pt>
                <c:pt idx="3">
                  <c:v>246</c:v>
                </c:pt>
              </c:numCache>
            </c:numRef>
          </c:val>
        </c:ser>
        <c:dLbls>
          <c:showVal val="1"/>
        </c:dLbls>
        <c:shape val="box"/>
        <c:axId val="79275136"/>
        <c:axId val="79276672"/>
        <c:axId val="0"/>
      </c:bar3DChart>
      <c:catAx>
        <c:axId val="79275136"/>
        <c:scaling>
          <c:orientation val="minMax"/>
        </c:scaling>
        <c:axPos val="b"/>
        <c:majorTickMark val="none"/>
        <c:tickLblPos val="nextTo"/>
        <c:txPr>
          <a:bodyPr/>
          <a:lstStyle/>
          <a:p>
            <a:pPr>
              <a:defRPr lang="es-ES"/>
            </a:pPr>
            <a:endParaRPr lang="es-ES"/>
          </a:p>
        </c:txPr>
        <c:crossAx val="79276672"/>
        <c:crosses val="autoZero"/>
        <c:auto val="1"/>
        <c:lblAlgn val="ctr"/>
        <c:lblOffset val="100"/>
      </c:catAx>
      <c:valAx>
        <c:axId val="79276672"/>
        <c:scaling>
          <c:orientation val="minMax"/>
        </c:scaling>
        <c:delete val="1"/>
        <c:axPos val="l"/>
        <c:numFmt formatCode="General" sourceLinked="1"/>
        <c:tickLblPos val="nextTo"/>
        <c:crossAx val="79275136"/>
        <c:crosses val="autoZero"/>
        <c:crossBetween val="between"/>
      </c:valAx>
    </c:plotArea>
    <c:legend>
      <c:legendPos val="t"/>
      <c:txPr>
        <a:bodyPr/>
        <a:lstStyle/>
        <a:p>
          <a:pPr>
            <a:defRPr lang="es-ES"/>
          </a:pPr>
          <a:endParaRPr lang="es-ES"/>
        </a:p>
      </c:txPr>
    </c:legend>
    <c:plotVisOnly val="1"/>
    <c:dispBlanksAs val="gap"/>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s-ES"/>
  <c:style val="46"/>
  <c:chart>
    <c:title>
      <c:tx>
        <c:rich>
          <a:bodyPr/>
          <a:lstStyle/>
          <a:p>
            <a:pPr>
              <a:defRPr lang="es-ES" sz="1050">
                <a:latin typeface="Arial" pitchFamily="34" charset="0"/>
                <a:cs typeface="Arial" pitchFamily="34" charset="0"/>
              </a:defRPr>
            </a:pPr>
            <a:r>
              <a:rPr lang="en-US" sz="1050">
                <a:latin typeface="Arial" pitchFamily="34" charset="0"/>
                <a:cs typeface="Arial" pitchFamily="34" charset="0"/>
              </a:rPr>
              <a:t>Febrero 2011-1/2012-1</a:t>
            </a:r>
          </a:p>
        </c:rich>
      </c:tx>
    </c:title>
    <c:view3D>
      <c:rAngAx val="1"/>
    </c:view3D>
    <c:plotArea>
      <c:layout/>
      <c:bar3DChart>
        <c:barDir val="col"/>
        <c:grouping val="clustered"/>
        <c:ser>
          <c:idx val="0"/>
          <c:order val="0"/>
          <c:dLbls>
            <c:txPr>
              <a:bodyPr/>
              <a:lstStyle/>
              <a:p>
                <a:pPr>
                  <a:defRPr lang="es-CO"/>
                </a:pPr>
                <a:endParaRPr lang="es-ES"/>
              </a:p>
            </c:txPr>
            <c:showVal val="1"/>
          </c:dLbls>
          <c:cat>
            <c:multiLvlStrRef>
              <c:f>'TOTAL ÁREA-CONSOLIDADO'!$B$36:$E$37</c:f>
              <c:multiLvlStrCache>
                <c:ptCount val="4"/>
                <c:lvl>
                  <c:pt idx="0">
                    <c:v>M</c:v>
                  </c:pt>
                  <c:pt idx="1">
                    <c:v>F</c:v>
                  </c:pt>
                  <c:pt idx="2">
                    <c:v>M</c:v>
                  </c:pt>
                  <c:pt idx="3">
                    <c:v>F</c:v>
                  </c:pt>
                </c:lvl>
                <c:lvl>
                  <c:pt idx="0">
                    <c:v>TOTAL ÁREA FEBRERO 2011-1</c:v>
                  </c:pt>
                  <c:pt idx="2">
                    <c:v>TOTAL ÁREA FEBRERO 2012-1</c:v>
                  </c:pt>
                </c:lvl>
              </c:multiLvlStrCache>
            </c:multiLvlStrRef>
          </c:cat>
          <c:val>
            <c:numRef>
              <c:f>'TOTAL ÁREA-CONSOLIDADO'!$B$38:$E$38</c:f>
              <c:numCache>
                <c:formatCode>General</c:formatCode>
                <c:ptCount val="4"/>
                <c:pt idx="0">
                  <c:v>489</c:v>
                </c:pt>
                <c:pt idx="1">
                  <c:v>296</c:v>
                </c:pt>
                <c:pt idx="2">
                  <c:v>304</c:v>
                </c:pt>
                <c:pt idx="3">
                  <c:v>134</c:v>
                </c:pt>
              </c:numCache>
            </c:numRef>
          </c:val>
        </c:ser>
        <c:dLbls>
          <c:showVal val="1"/>
        </c:dLbls>
        <c:shape val="box"/>
        <c:axId val="79440896"/>
        <c:axId val="79450880"/>
        <c:axId val="0"/>
      </c:bar3DChart>
      <c:catAx>
        <c:axId val="79440896"/>
        <c:scaling>
          <c:orientation val="minMax"/>
        </c:scaling>
        <c:axPos val="b"/>
        <c:majorTickMark val="none"/>
        <c:tickLblPos val="nextTo"/>
        <c:txPr>
          <a:bodyPr/>
          <a:lstStyle/>
          <a:p>
            <a:pPr>
              <a:defRPr lang="es-ES"/>
            </a:pPr>
            <a:endParaRPr lang="es-ES"/>
          </a:p>
        </c:txPr>
        <c:crossAx val="79450880"/>
        <c:crosses val="autoZero"/>
        <c:auto val="1"/>
        <c:lblAlgn val="ctr"/>
        <c:lblOffset val="100"/>
      </c:catAx>
      <c:valAx>
        <c:axId val="79450880"/>
        <c:scaling>
          <c:orientation val="minMax"/>
        </c:scaling>
        <c:delete val="1"/>
        <c:axPos val="l"/>
        <c:numFmt formatCode="General" sourceLinked="1"/>
        <c:tickLblPos val="nextTo"/>
        <c:crossAx val="79440896"/>
        <c:crosses val="autoZero"/>
        <c:crossBetween val="between"/>
      </c:valAx>
    </c:plotArea>
    <c:legend>
      <c:legendPos val="t"/>
      <c:txPr>
        <a:bodyPr/>
        <a:lstStyle/>
        <a:p>
          <a:pPr>
            <a:defRPr lang="es-ES"/>
          </a:pPr>
          <a:endParaRPr lang="es-ES"/>
        </a:p>
      </c:txPr>
    </c:legend>
    <c:plotVisOnly val="1"/>
    <c:dispBlanksAs val="gap"/>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s-ES"/>
  <c:style val="47"/>
  <c:chart>
    <c:title>
      <c:tx>
        <c:rich>
          <a:bodyPr/>
          <a:lstStyle/>
          <a:p>
            <a:pPr>
              <a:defRPr lang="es-ES" sz="1050">
                <a:latin typeface="Arial" pitchFamily="34" charset="0"/>
                <a:cs typeface="Arial" pitchFamily="34" charset="0"/>
              </a:defRPr>
            </a:pPr>
            <a:r>
              <a:rPr lang="en-US" sz="1050">
                <a:latin typeface="Arial" pitchFamily="34" charset="0"/>
                <a:cs typeface="Arial" pitchFamily="34" charset="0"/>
              </a:rPr>
              <a:t>Marzo 2011-1/2012-1</a:t>
            </a:r>
          </a:p>
        </c:rich>
      </c:tx>
    </c:title>
    <c:view3D>
      <c:rAngAx val="1"/>
    </c:view3D>
    <c:plotArea>
      <c:layout/>
      <c:bar3DChart>
        <c:barDir val="col"/>
        <c:grouping val="clustered"/>
        <c:ser>
          <c:idx val="0"/>
          <c:order val="0"/>
          <c:dLbls>
            <c:txPr>
              <a:bodyPr/>
              <a:lstStyle/>
              <a:p>
                <a:pPr>
                  <a:defRPr lang="es-CO"/>
                </a:pPr>
                <a:endParaRPr lang="es-ES"/>
              </a:p>
            </c:txPr>
            <c:showVal val="1"/>
          </c:dLbls>
          <c:cat>
            <c:multiLvlStrRef>
              <c:f>'TOTAL ÁREA-CONSOLIDADO'!$I$36:$L$37</c:f>
              <c:multiLvlStrCache>
                <c:ptCount val="4"/>
                <c:lvl>
                  <c:pt idx="0">
                    <c:v>M</c:v>
                  </c:pt>
                  <c:pt idx="1">
                    <c:v>F</c:v>
                  </c:pt>
                  <c:pt idx="2">
                    <c:v>M</c:v>
                  </c:pt>
                  <c:pt idx="3">
                    <c:v>F</c:v>
                  </c:pt>
                </c:lvl>
                <c:lvl>
                  <c:pt idx="0">
                    <c:v>TOTAL ÁREA MARZO 2011-1</c:v>
                  </c:pt>
                  <c:pt idx="2">
                    <c:v>TOTAL ÁREA MARZO 2012-1</c:v>
                  </c:pt>
                </c:lvl>
              </c:multiLvlStrCache>
            </c:multiLvlStrRef>
          </c:cat>
          <c:val>
            <c:numRef>
              <c:f>'TOTAL ÁREA-CONSOLIDADO'!$I$38:$L$38</c:f>
              <c:numCache>
                <c:formatCode>General</c:formatCode>
                <c:ptCount val="4"/>
                <c:pt idx="0">
                  <c:v>965</c:v>
                </c:pt>
                <c:pt idx="1">
                  <c:v>387</c:v>
                </c:pt>
                <c:pt idx="2">
                  <c:v>368</c:v>
                </c:pt>
                <c:pt idx="3">
                  <c:v>117</c:v>
                </c:pt>
              </c:numCache>
            </c:numRef>
          </c:val>
        </c:ser>
        <c:dLbls>
          <c:showVal val="1"/>
        </c:dLbls>
        <c:shape val="box"/>
        <c:axId val="79488128"/>
        <c:axId val="79489664"/>
        <c:axId val="0"/>
      </c:bar3DChart>
      <c:catAx>
        <c:axId val="79488128"/>
        <c:scaling>
          <c:orientation val="minMax"/>
        </c:scaling>
        <c:axPos val="b"/>
        <c:majorTickMark val="none"/>
        <c:tickLblPos val="nextTo"/>
        <c:txPr>
          <a:bodyPr/>
          <a:lstStyle/>
          <a:p>
            <a:pPr>
              <a:defRPr lang="es-ES"/>
            </a:pPr>
            <a:endParaRPr lang="es-ES"/>
          </a:p>
        </c:txPr>
        <c:crossAx val="79489664"/>
        <c:crosses val="autoZero"/>
        <c:auto val="1"/>
        <c:lblAlgn val="ctr"/>
        <c:lblOffset val="100"/>
      </c:catAx>
      <c:valAx>
        <c:axId val="79489664"/>
        <c:scaling>
          <c:orientation val="minMax"/>
        </c:scaling>
        <c:delete val="1"/>
        <c:axPos val="l"/>
        <c:numFmt formatCode="General" sourceLinked="1"/>
        <c:tickLblPos val="nextTo"/>
        <c:crossAx val="79488128"/>
        <c:crosses val="autoZero"/>
        <c:crossBetween val="between"/>
      </c:valAx>
    </c:plotArea>
    <c:legend>
      <c:legendPos val="t"/>
      <c:txPr>
        <a:bodyPr/>
        <a:lstStyle/>
        <a:p>
          <a:pPr>
            <a:defRPr lang="es-ES"/>
          </a:pPr>
          <a:endParaRPr lang="es-ES"/>
        </a:p>
      </c:txPr>
    </c:legend>
    <c:plotVisOnly val="1"/>
    <c:dispBlanksAs val="gap"/>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s-ES"/>
  <c:style val="48"/>
  <c:chart>
    <c:title>
      <c:tx>
        <c:rich>
          <a:bodyPr/>
          <a:lstStyle/>
          <a:p>
            <a:pPr>
              <a:defRPr lang="es-ES" sz="1050">
                <a:latin typeface="Arial" pitchFamily="34" charset="0"/>
                <a:cs typeface="Arial" pitchFamily="34" charset="0"/>
              </a:defRPr>
            </a:pPr>
            <a:r>
              <a:rPr lang="en-US" sz="1050">
                <a:latin typeface="Arial" pitchFamily="34" charset="0"/>
                <a:cs typeface="Arial" pitchFamily="34" charset="0"/>
              </a:rPr>
              <a:t>Abril 2011-1/2012-1</a:t>
            </a:r>
          </a:p>
        </c:rich>
      </c:tx>
    </c:title>
    <c:view3D>
      <c:rAngAx val="1"/>
    </c:view3D>
    <c:plotArea>
      <c:layout/>
      <c:bar3DChart>
        <c:barDir val="col"/>
        <c:grouping val="clustered"/>
        <c:ser>
          <c:idx val="0"/>
          <c:order val="0"/>
          <c:dLbls>
            <c:txPr>
              <a:bodyPr/>
              <a:lstStyle/>
              <a:p>
                <a:pPr>
                  <a:defRPr lang="es-CO"/>
                </a:pPr>
                <a:endParaRPr lang="es-ES"/>
              </a:p>
            </c:txPr>
            <c:showVal val="1"/>
          </c:dLbls>
          <c:cat>
            <c:multiLvlStrRef>
              <c:f>'TOTAL ÁREA-CONSOLIDADO'!$O$36:$R$37</c:f>
              <c:multiLvlStrCache>
                <c:ptCount val="4"/>
                <c:lvl>
                  <c:pt idx="0">
                    <c:v>M</c:v>
                  </c:pt>
                  <c:pt idx="1">
                    <c:v>F</c:v>
                  </c:pt>
                  <c:pt idx="2">
                    <c:v>M</c:v>
                  </c:pt>
                  <c:pt idx="3">
                    <c:v>F</c:v>
                  </c:pt>
                </c:lvl>
                <c:lvl>
                  <c:pt idx="0">
                    <c:v>TOTAL ÁREA ABRIL 2011-1</c:v>
                  </c:pt>
                  <c:pt idx="2">
                    <c:v>TOTAL ÁREA ABRIL 2012-1</c:v>
                  </c:pt>
                </c:lvl>
              </c:multiLvlStrCache>
            </c:multiLvlStrRef>
          </c:cat>
          <c:val>
            <c:numRef>
              <c:f>'TOTAL ÁREA-CONSOLIDADO'!$O$38:$R$38</c:f>
              <c:numCache>
                <c:formatCode>General</c:formatCode>
                <c:ptCount val="4"/>
                <c:pt idx="0">
                  <c:v>722</c:v>
                </c:pt>
                <c:pt idx="1">
                  <c:v>338</c:v>
                </c:pt>
                <c:pt idx="2">
                  <c:v>305</c:v>
                </c:pt>
                <c:pt idx="3">
                  <c:v>150</c:v>
                </c:pt>
              </c:numCache>
            </c:numRef>
          </c:val>
        </c:ser>
        <c:dLbls>
          <c:showVal val="1"/>
        </c:dLbls>
        <c:shape val="box"/>
        <c:axId val="79396224"/>
        <c:axId val="79402112"/>
        <c:axId val="0"/>
      </c:bar3DChart>
      <c:catAx>
        <c:axId val="79396224"/>
        <c:scaling>
          <c:orientation val="minMax"/>
        </c:scaling>
        <c:axPos val="b"/>
        <c:majorTickMark val="none"/>
        <c:tickLblPos val="nextTo"/>
        <c:txPr>
          <a:bodyPr/>
          <a:lstStyle/>
          <a:p>
            <a:pPr>
              <a:defRPr lang="es-ES"/>
            </a:pPr>
            <a:endParaRPr lang="es-ES"/>
          </a:p>
        </c:txPr>
        <c:crossAx val="79402112"/>
        <c:crosses val="autoZero"/>
        <c:auto val="1"/>
        <c:lblAlgn val="ctr"/>
        <c:lblOffset val="100"/>
      </c:catAx>
      <c:valAx>
        <c:axId val="79402112"/>
        <c:scaling>
          <c:orientation val="minMax"/>
        </c:scaling>
        <c:delete val="1"/>
        <c:axPos val="l"/>
        <c:numFmt formatCode="General" sourceLinked="1"/>
        <c:tickLblPos val="nextTo"/>
        <c:crossAx val="79396224"/>
        <c:crosses val="autoZero"/>
        <c:crossBetween val="between"/>
      </c:valAx>
    </c:plotArea>
    <c:legend>
      <c:legendPos val="t"/>
      <c:txPr>
        <a:bodyPr/>
        <a:lstStyle/>
        <a:p>
          <a:pPr>
            <a:defRPr lang="es-ES"/>
          </a:pPr>
          <a:endParaRPr lang="es-ES"/>
        </a:p>
      </c:txPr>
    </c:legend>
    <c:plotVisOnly val="1"/>
    <c:dispBlanksAs val="gap"/>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s-ES"/>
  <c:style val="46"/>
  <c:chart>
    <c:title>
      <c:tx>
        <c:rich>
          <a:bodyPr/>
          <a:lstStyle/>
          <a:p>
            <a:pPr>
              <a:defRPr lang="es-ES" sz="1100">
                <a:latin typeface="Arial" pitchFamily="34" charset="0"/>
                <a:cs typeface="Arial" pitchFamily="34" charset="0"/>
              </a:defRPr>
            </a:pPr>
            <a:r>
              <a:rPr lang="en-US" sz="1100">
                <a:latin typeface="Arial" pitchFamily="34" charset="0"/>
                <a:cs typeface="Arial" pitchFamily="34" charset="0"/>
              </a:rPr>
              <a:t>Mayo 2011-1/2012-1</a:t>
            </a:r>
          </a:p>
        </c:rich>
      </c:tx>
    </c:title>
    <c:view3D>
      <c:rAngAx val="1"/>
    </c:view3D>
    <c:plotArea>
      <c:layout/>
      <c:bar3DChart>
        <c:barDir val="col"/>
        <c:grouping val="clustered"/>
        <c:ser>
          <c:idx val="0"/>
          <c:order val="0"/>
          <c:dLbls>
            <c:txPr>
              <a:bodyPr/>
              <a:lstStyle/>
              <a:p>
                <a:pPr>
                  <a:defRPr lang="es-CO"/>
                </a:pPr>
                <a:endParaRPr lang="es-ES"/>
              </a:p>
            </c:txPr>
            <c:showVal val="1"/>
          </c:dLbls>
          <c:cat>
            <c:multiLvlStrRef>
              <c:f>'TOTAL ÁREA-CONSOLIDADO'!$U$36:$X$37</c:f>
              <c:multiLvlStrCache>
                <c:ptCount val="4"/>
                <c:lvl>
                  <c:pt idx="0">
                    <c:v>M</c:v>
                  </c:pt>
                  <c:pt idx="1">
                    <c:v>F</c:v>
                  </c:pt>
                  <c:pt idx="2">
                    <c:v>M</c:v>
                  </c:pt>
                  <c:pt idx="3">
                    <c:v>F</c:v>
                  </c:pt>
                </c:lvl>
                <c:lvl>
                  <c:pt idx="0">
                    <c:v>TOTAL ÁREA MAYO 2011-1</c:v>
                  </c:pt>
                  <c:pt idx="2">
                    <c:v>TOTAL ÁREA MAYO 2012-1</c:v>
                  </c:pt>
                </c:lvl>
              </c:multiLvlStrCache>
            </c:multiLvlStrRef>
          </c:cat>
          <c:val>
            <c:numRef>
              <c:f>'TOTAL ÁREA-CONSOLIDADO'!$U$38:$X$38</c:f>
              <c:numCache>
                <c:formatCode>General</c:formatCode>
                <c:ptCount val="4"/>
                <c:pt idx="0">
                  <c:v>176</c:v>
                </c:pt>
                <c:pt idx="1">
                  <c:v>280</c:v>
                </c:pt>
                <c:pt idx="2">
                  <c:v>721</c:v>
                </c:pt>
                <c:pt idx="3">
                  <c:v>259</c:v>
                </c:pt>
              </c:numCache>
            </c:numRef>
          </c:val>
        </c:ser>
        <c:dLbls>
          <c:showVal val="1"/>
        </c:dLbls>
        <c:shape val="box"/>
        <c:axId val="79562240"/>
        <c:axId val="79563776"/>
        <c:axId val="0"/>
      </c:bar3DChart>
      <c:catAx>
        <c:axId val="79562240"/>
        <c:scaling>
          <c:orientation val="minMax"/>
        </c:scaling>
        <c:axPos val="b"/>
        <c:majorTickMark val="none"/>
        <c:tickLblPos val="nextTo"/>
        <c:txPr>
          <a:bodyPr/>
          <a:lstStyle/>
          <a:p>
            <a:pPr>
              <a:defRPr lang="es-ES"/>
            </a:pPr>
            <a:endParaRPr lang="es-ES"/>
          </a:p>
        </c:txPr>
        <c:crossAx val="79563776"/>
        <c:crosses val="autoZero"/>
        <c:auto val="1"/>
        <c:lblAlgn val="ctr"/>
        <c:lblOffset val="100"/>
      </c:catAx>
      <c:valAx>
        <c:axId val="79563776"/>
        <c:scaling>
          <c:orientation val="minMax"/>
        </c:scaling>
        <c:delete val="1"/>
        <c:axPos val="l"/>
        <c:numFmt formatCode="General" sourceLinked="1"/>
        <c:tickLblPos val="nextTo"/>
        <c:crossAx val="79562240"/>
        <c:crosses val="autoZero"/>
        <c:crossBetween val="between"/>
      </c:valAx>
    </c:plotArea>
    <c:legend>
      <c:legendPos val="t"/>
      <c:txPr>
        <a:bodyPr/>
        <a:lstStyle/>
        <a:p>
          <a:pPr>
            <a:defRPr lang="es-ES"/>
          </a:pPr>
          <a:endParaRPr lang="es-E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s-ES"/>
  <c:style val="45"/>
  <c:chart>
    <c:title>
      <c:tx>
        <c:rich>
          <a:bodyPr/>
          <a:lstStyle/>
          <a:p>
            <a:pPr>
              <a:defRPr lang="es-ES"/>
            </a:pPr>
            <a:r>
              <a:rPr lang="en-US"/>
              <a:t>Marzo 2011-1/2012-1</a:t>
            </a:r>
          </a:p>
        </c:rich>
      </c:tx>
    </c:title>
    <c:view3D>
      <c:rAngAx val="1"/>
    </c:view3D>
    <c:plotArea>
      <c:layout/>
      <c:bar3DChart>
        <c:barDir val="col"/>
        <c:grouping val="clustered"/>
        <c:ser>
          <c:idx val="0"/>
          <c:order val="0"/>
          <c:dLbls>
            <c:txPr>
              <a:bodyPr/>
              <a:lstStyle/>
              <a:p>
                <a:pPr>
                  <a:defRPr lang="es-CO"/>
                </a:pPr>
                <a:endParaRPr lang="es-ES"/>
              </a:p>
            </c:txPr>
            <c:showVal val="1"/>
          </c:dLbls>
          <c:cat>
            <c:multiLvlStrRef>
              <c:f>CONSOLIDADO!$G$29:$J$30</c:f>
              <c:multiLvlStrCache>
                <c:ptCount val="4"/>
                <c:lvl>
                  <c:pt idx="0">
                    <c:v>M</c:v>
                  </c:pt>
                  <c:pt idx="1">
                    <c:v>F</c:v>
                  </c:pt>
                  <c:pt idx="2">
                    <c:v>M</c:v>
                  </c:pt>
                  <c:pt idx="3">
                    <c:v>F</c:v>
                  </c:pt>
                </c:lvl>
                <c:lvl>
                  <c:pt idx="0">
                    <c:v>MARZO 2011-1</c:v>
                  </c:pt>
                  <c:pt idx="2">
                    <c:v>MARZO 2012-1</c:v>
                  </c:pt>
                </c:lvl>
              </c:multiLvlStrCache>
            </c:multiLvlStrRef>
          </c:cat>
          <c:val>
            <c:numRef>
              <c:f>CONSOLIDADO!$G$31:$J$31</c:f>
              <c:numCache>
                <c:formatCode>General</c:formatCode>
                <c:ptCount val="4"/>
                <c:pt idx="0">
                  <c:v>127</c:v>
                </c:pt>
                <c:pt idx="1">
                  <c:v>428</c:v>
                </c:pt>
                <c:pt idx="2">
                  <c:v>182</c:v>
                </c:pt>
                <c:pt idx="3">
                  <c:v>2858</c:v>
                </c:pt>
              </c:numCache>
            </c:numRef>
          </c:val>
        </c:ser>
        <c:dLbls>
          <c:showVal val="1"/>
        </c:dLbls>
        <c:shape val="box"/>
        <c:axId val="77853056"/>
        <c:axId val="77854592"/>
        <c:axId val="0"/>
      </c:bar3DChart>
      <c:catAx>
        <c:axId val="77853056"/>
        <c:scaling>
          <c:orientation val="minMax"/>
        </c:scaling>
        <c:axPos val="b"/>
        <c:majorTickMark val="none"/>
        <c:tickLblPos val="nextTo"/>
        <c:txPr>
          <a:bodyPr/>
          <a:lstStyle/>
          <a:p>
            <a:pPr>
              <a:defRPr lang="es-ES"/>
            </a:pPr>
            <a:endParaRPr lang="es-ES"/>
          </a:p>
        </c:txPr>
        <c:crossAx val="77854592"/>
        <c:crosses val="autoZero"/>
        <c:auto val="1"/>
        <c:lblAlgn val="ctr"/>
        <c:lblOffset val="100"/>
      </c:catAx>
      <c:valAx>
        <c:axId val="77854592"/>
        <c:scaling>
          <c:orientation val="minMax"/>
        </c:scaling>
        <c:delete val="1"/>
        <c:axPos val="l"/>
        <c:numFmt formatCode="General" sourceLinked="1"/>
        <c:tickLblPos val="nextTo"/>
        <c:crossAx val="77853056"/>
        <c:crosses val="autoZero"/>
        <c:crossBetween val="between"/>
      </c:valAx>
    </c:plotArea>
    <c:legend>
      <c:legendPos val="t"/>
      <c:txPr>
        <a:bodyPr/>
        <a:lstStyle/>
        <a:p>
          <a:pPr>
            <a:defRPr lang="es-ES"/>
          </a:pPr>
          <a:endParaRPr lang="es-ES"/>
        </a:p>
      </c:txPr>
    </c:legend>
    <c:plotVisOnly val="1"/>
    <c:dispBlanksAs val="gap"/>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s-ES"/>
  <c:style val="43"/>
  <c:chart>
    <c:title>
      <c:tx>
        <c:rich>
          <a:bodyPr/>
          <a:lstStyle/>
          <a:p>
            <a:pPr>
              <a:defRPr lang="es-ES" sz="1100">
                <a:latin typeface="Arial" pitchFamily="34" charset="0"/>
                <a:cs typeface="Arial" pitchFamily="34" charset="0"/>
              </a:defRPr>
            </a:pPr>
            <a:r>
              <a:rPr lang="en-US" sz="1100">
                <a:latin typeface="Arial" pitchFamily="34" charset="0"/>
                <a:cs typeface="Arial" pitchFamily="34" charset="0"/>
              </a:rPr>
              <a:t>Junio 2011-1/2012-1</a:t>
            </a:r>
          </a:p>
        </c:rich>
      </c:tx>
    </c:title>
    <c:view3D>
      <c:rAngAx val="1"/>
    </c:view3D>
    <c:plotArea>
      <c:layout/>
      <c:bar3DChart>
        <c:barDir val="col"/>
        <c:grouping val="clustered"/>
        <c:ser>
          <c:idx val="0"/>
          <c:order val="0"/>
          <c:dLbls>
            <c:txPr>
              <a:bodyPr/>
              <a:lstStyle/>
              <a:p>
                <a:pPr>
                  <a:defRPr lang="es-CO"/>
                </a:pPr>
                <a:endParaRPr lang="es-ES"/>
              </a:p>
            </c:txPr>
            <c:showVal val="1"/>
          </c:dLbls>
          <c:cat>
            <c:multiLvlStrRef>
              <c:f>'TOTAL ÁREA-CONSOLIDADO'!$AB$36:$AE$37</c:f>
              <c:multiLvlStrCache>
                <c:ptCount val="4"/>
                <c:lvl>
                  <c:pt idx="0">
                    <c:v>M</c:v>
                  </c:pt>
                  <c:pt idx="1">
                    <c:v>F</c:v>
                  </c:pt>
                  <c:pt idx="2">
                    <c:v>M</c:v>
                  </c:pt>
                  <c:pt idx="3">
                    <c:v>F</c:v>
                  </c:pt>
                </c:lvl>
                <c:lvl>
                  <c:pt idx="0">
                    <c:v>TOTAL ÁREA JUNIO 2011-1</c:v>
                  </c:pt>
                  <c:pt idx="2">
                    <c:v>TOTAL ÁREA JUNIO 2012-1</c:v>
                  </c:pt>
                </c:lvl>
              </c:multiLvlStrCache>
            </c:multiLvlStrRef>
          </c:cat>
          <c:val>
            <c:numRef>
              <c:f>'TOTAL ÁREA-CONSOLIDADO'!$AB$38:$AE$38</c:f>
              <c:numCache>
                <c:formatCode>General</c:formatCode>
                <c:ptCount val="4"/>
                <c:pt idx="0">
                  <c:v>334</c:v>
                </c:pt>
                <c:pt idx="1">
                  <c:v>148</c:v>
                </c:pt>
                <c:pt idx="2">
                  <c:v>457</c:v>
                </c:pt>
                <c:pt idx="3">
                  <c:v>389</c:v>
                </c:pt>
              </c:numCache>
            </c:numRef>
          </c:val>
        </c:ser>
        <c:dLbls>
          <c:showVal val="1"/>
        </c:dLbls>
        <c:shape val="box"/>
        <c:axId val="79580544"/>
        <c:axId val="79590528"/>
        <c:axId val="0"/>
      </c:bar3DChart>
      <c:catAx>
        <c:axId val="79580544"/>
        <c:scaling>
          <c:orientation val="minMax"/>
        </c:scaling>
        <c:axPos val="b"/>
        <c:majorTickMark val="none"/>
        <c:tickLblPos val="nextTo"/>
        <c:txPr>
          <a:bodyPr/>
          <a:lstStyle/>
          <a:p>
            <a:pPr>
              <a:defRPr lang="es-ES"/>
            </a:pPr>
            <a:endParaRPr lang="es-ES"/>
          </a:p>
        </c:txPr>
        <c:crossAx val="79590528"/>
        <c:crosses val="autoZero"/>
        <c:auto val="1"/>
        <c:lblAlgn val="ctr"/>
        <c:lblOffset val="100"/>
      </c:catAx>
      <c:valAx>
        <c:axId val="79590528"/>
        <c:scaling>
          <c:orientation val="minMax"/>
        </c:scaling>
        <c:delete val="1"/>
        <c:axPos val="l"/>
        <c:numFmt formatCode="General" sourceLinked="1"/>
        <c:tickLblPos val="nextTo"/>
        <c:crossAx val="79580544"/>
        <c:crosses val="autoZero"/>
        <c:crossBetween val="between"/>
      </c:valAx>
    </c:plotArea>
    <c:legend>
      <c:legendPos val="t"/>
      <c:txPr>
        <a:bodyPr/>
        <a:lstStyle/>
        <a:p>
          <a:pPr>
            <a:defRPr lang="es-ES"/>
          </a:pPr>
          <a:endParaRPr lang="es-ES"/>
        </a:p>
      </c:txPr>
    </c:legend>
    <c:plotVisOnly val="1"/>
    <c:dispBlanksAs val="gap"/>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s-ES"/>
  <c:style val="45"/>
  <c:chart>
    <c:title>
      <c:tx>
        <c:rich>
          <a:bodyPr/>
          <a:lstStyle/>
          <a:p>
            <a:pPr>
              <a:defRPr lang="es-ES" sz="1050">
                <a:latin typeface="Arial" pitchFamily="34" charset="0"/>
                <a:cs typeface="Arial" pitchFamily="34" charset="0"/>
              </a:defRPr>
            </a:pPr>
            <a:r>
              <a:rPr lang="en-US" sz="1050">
                <a:latin typeface="Arial" pitchFamily="34" charset="0"/>
                <a:cs typeface="Arial" pitchFamily="34" charset="0"/>
              </a:rPr>
              <a:t>Consolidado  2011-1/2012-1</a:t>
            </a:r>
          </a:p>
        </c:rich>
      </c:tx>
    </c:title>
    <c:view3D>
      <c:rAngAx val="1"/>
    </c:view3D>
    <c:plotArea>
      <c:layout/>
      <c:bar3DChart>
        <c:barDir val="col"/>
        <c:grouping val="clustered"/>
        <c:ser>
          <c:idx val="0"/>
          <c:order val="0"/>
          <c:dLbls>
            <c:txPr>
              <a:bodyPr/>
              <a:lstStyle/>
              <a:p>
                <a:pPr>
                  <a:defRPr lang="es-CO"/>
                </a:pPr>
                <a:endParaRPr lang="es-ES"/>
              </a:p>
            </c:txPr>
            <c:showVal val="1"/>
          </c:dLbls>
          <c:cat>
            <c:multiLvlStrRef>
              <c:f>'TOTAL ÁREA-CONSOLIDADO'!$AI$36:$AL$37</c:f>
              <c:multiLvlStrCache>
                <c:ptCount val="4"/>
                <c:lvl>
                  <c:pt idx="0">
                    <c:v>M</c:v>
                  </c:pt>
                  <c:pt idx="1">
                    <c:v>F</c:v>
                  </c:pt>
                  <c:pt idx="2">
                    <c:v>M</c:v>
                  </c:pt>
                  <c:pt idx="3">
                    <c:v>F</c:v>
                  </c:pt>
                </c:lvl>
                <c:lvl>
                  <c:pt idx="0">
                    <c:v>CONSOLIDADO 2011-1</c:v>
                  </c:pt>
                  <c:pt idx="2">
                    <c:v>CONSOLIDADO 2012-1</c:v>
                  </c:pt>
                </c:lvl>
              </c:multiLvlStrCache>
            </c:multiLvlStrRef>
          </c:cat>
          <c:val>
            <c:numRef>
              <c:f>'TOTAL ÁREA-CONSOLIDADO'!$AI$38:$AL$38</c:f>
              <c:numCache>
                <c:formatCode>General</c:formatCode>
                <c:ptCount val="4"/>
                <c:pt idx="0">
                  <c:v>3134</c:v>
                </c:pt>
                <c:pt idx="1">
                  <c:v>1311</c:v>
                </c:pt>
                <c:pt idx="2">
                  <c:v>3063</c:v>
                </c:pt>
                <c:pt idx="3">
                  <c:v>1413</c:v>
                </c:pt>
              </c:numCache>
            </c:numRef>
          </c:val>
        </c:ser>
        <c:dLbls>
          <c:showVal val="1"/>
        </c:dLbls>
        <c:shape val="box"/>
        <c:axId val="79623680"/>
        <c:axId val="79625216"/>
        <c:axId val="0"/>
      </c:bar3DChart>
      <c:catAx>
        <c:axId val="79623680"/>
        <c:scaling>
          <c:orientation val="minMax"/>
        </c:scaling>
        <c:axPos val="b"/>
        <c:majorTickMark val="none"/>
        <c:tickLblPos val="nextTo"/>
        <c:txPr>
          <a:bodyPr/>
          <a:lstStyle/>
          <a:p>
            <a:pPr>
              <a:defRPr lang="es-ES"/>
            </a:pPr>
            <a:endParaRPr lang="es-ES"/>
          </a:p>
        </c:txPr>
        <c:crossAx val="79625216"/>
        <c:crosses val="autoZero"/>
        <c:auto val="1"/>
        <c:lblAlgn val="ctr"/>
        <c:lblOffset val="100"/>
      </c:catAx>
      <c:valAx>
        <c:axId val="79625216"/>
        <c:scaling>
          <c:orientation val="minMax"/>
        </c:scaling>
        <c:delete val="1"/>
        <c:axPos val="l"/>
        <c:numFmt formatCode="General" sourceLinked="1"/>
        <c:tickLblPos val="nextTo"/>
        <c:crossAx val="79623680"/>
        <c:crosses val="autoZero"/>
        <c:crossBetween val="between"/>
      </c:valAx>
    </c:plotArea>
    <c:legend>
      <c:legendPos val="t"/>
      <c:txPr>
        <a:bodyPr/>
        <a:lstStyle/>
        <a:p>
          <a:pPr>
            <a:defRPr lang="es-ES"/>
          </a:pPr>
          <a:endParaRPr lang="es-ES"/>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s-ES"/>
  <c:style val="47"/>
  <c:chart>
    <c:title>
      <c:tx>
        <c:rich>
          <a:bodyPr/>
          <a:lstStyle/>
          <a:p>
            <a:pPr>
              <a:defRPr lang="es-ES"/>
            </a:pPr>
            <a:r>
              <a:rPr lang="en-US"/>
              <a:t>Abril 2011-1/2012-1</a:t>
            </a:r>
          </a:p>
        </c:rich>
      </c:tx>
    </c:title>
    <c:view3D>
      <c:rAngAx val="1"/>
    </c:view3D>
    <c:plotArea>
      <c:layout/>
      <c:bar3DChart>
        <c:barDir val="col"/>
        <c:grouping val="clustered"/>
        <c:ser>
          <c:idx val="0"/>
          <c:order val="0"/>
          <c:dLbls>
            <c:txPr>
              <a:bodyPr/>
              <a:lstStyle/>
              <a:p>
                <a:pPr>
                  <a:defRPr lang="es-CO"/>
                </a:pPr>
                <a:endParaRPr lang="es-ES"/>
              </a:p>
            </c:txPr>
            <c:showVal val="1"/>
          </c:dLbls>
          <c:cat>
            <c:multiLvlStrRef>
              <c:f>CONSOLIDADO!$L$31:$O$32</c:f>
              <c:multiLvlStrCache>
                <c:ptCount val="4"/>
                <c:lvl>
                  <c:pt idx="0">
                    <c:v>M</c:v>
                  </c:pt>
                  <c:pt idx="1">
                    <c:v>F</c:v>
                  </c:pt>
                  <c:pt idx="2">
                    <c:v>M</c:v>
                  </c:pt>
                  <c:pt idx="3">
                    <c:v>F</c:v>
                  </c:pt>
                </c:lvl>
                <c:lvl>
                  <c:pt idx="0">
                    <c:v>ABRIL 2011-1</c:v>
                  </c:pt>
                  <c:pt idx="2">
                    <c:v>ABRIL 2012-1</c:v>
                  </c:pt>
                </c:lvl>
              </c:multiLvlStrCache>
            </c:multiLvlStrRef>
          </c:cat>
          <c:val>
            <c:numRef>
              <c:f>CONSOLIDADO!$L$33:$O$33</c:f>
              <c:numCache>
                <c:formatCode>General</c:formatCode>
                <c:ptCount val="4"/>
                <c:pt idx="0">
                  <c:v>25</c:v>
                </c:pt>
                <c:pt idx="1">
                  <c:v>96</c:v>
                </c:pt>
                <c:pt idx="2">
                  <c:v>211</c:v>
                </c:pt>
                <c:pt idx="3">
                  <c:v>243</c:v>
                </c:pt>
              </c:numCache>
            </c:numRef>
          </c:val>
        </c:ser>
        <c:dLbls>
          <c:showVal val="1"/>
        </c:dLbls>
        <c:shape val="box"/>
        <c:axId val="78210944"/>
        <c:axId val="78212480"/>
        <c:axId val="0"/>
      </c:bar3DChart>
      <c:catAx>
        <c:axId val="78210944"/>
        <c:scaling>
          <c:orientation val="minMax"/>
        </c:scaling>
        <c:axPos val="b"/>
        <c:majorTickMark val="none"/>
        <c:tickLblPos val="nextTo"/>
        <c:txPr>
          <a:bodyPr/>
          <a:lstStyle/>
          <a:p>
            <a:pPr>
              <a:defRPr lang="es-ES"/>
            </a:pPr>
            <a:endParaRPr lang="es-ES"/>
          </a:p>
        </c:txPr>
        <c:crossAx val="78212480"/>
        <c:crosses val="autoZero"/>
        <c:auto val="1"/>
        <c:lblAlgn val="ctr"/>
        <c:lblOffset val="100"/>
      </c:catAx>
      <c:valAx>
        <c:axId val="78212480"/>
        <c:scaling>
          <c:orientation val="minMax"/>
        </c:scaling>
        <c:delete val="1"/>
        <c:axPos val="l"/>
        <c:numFmt formatCode="General" sourceLinked="1"/>
        <c:tickLblPos val="nextTo"/>
        <c:crossAx val="78210944"/>
        <c:crosses val="autoZero"/>
        <c:crossBetween val="between"/>
      </c:valAx>
    </c:plotArea>
    <c:legend>
      <c:legendPos val="t"/>
      <c:txPr>
        <a:bodyPr/>
        <a:lstStyle/>
        <a:p>
          <a:pPr>
            <a:defRPr lang="es-ES"/>
          </a:pPr>
          <a:endParaRPr lang="es-ES"/>
        </a:p>
      </c:txP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s-ES"/>
  <c:style val="48"/>
  <c:chart>
    <c:title>
      <c:tx>
        <c:rich>
          <a:bodyPr/>
          <a:lstStyle/>
          <a:p>
            <a:pPr>
              <a:defRPr lang="es-ES"/>
            </a:pPr>
            <a:r>
              <a:rPr lang="en-US"/>
              <a:t>Mayo 2011-1/2012-1</a:t>
            </a:r>
          </a:p>
        </c:rich>
      </c:tx>
    </c:title>
    <c:view3D>
      <c:rAngAx val="1"/>
    </c:view3D>
    <c:plotArea>
      <c:layout/>
      <c:bar3DChart>
        <c:barDir val="col"/>
        <c:grouping val="clustered"/>
        <c:ser>
          <c:idx val="0"/>
          <c:order val="0"/>
          <c:dLbls>
            <c:txPr>
              <a:bodyPr/>
              <a:lstStyle/>
              <a:p>
                <a:pPr>
                  <a:defRPr lang="es-CO"/>
                </a:pPr>
                <a:endParaRPr lang="es-ES"/>
              </a:p>
            </c:txPr>
            <c:showVal val="1"/>
          </c:dLbls>
          <c:cat>
            <c:multiLvlStrRef>
              <c:f>CONSOLIDADO!$R$31:$U$32</c:f>
              <c:multiLvlStrCache>
                <c:ptCount val="4"/>
                <c:lvl>
                  <c:pt idx="0">
                    <c:v>M</c:v>
                  </c:pt>
                  <c:pt idx="1">
                    <c:v>F</c:v>
                  </c:pt>
                  <c:pt idx="2">
                    <c:v>M</c:v>
                  </c:pt>
                  <c:pt idx="3">
                    <c:v>F</c:v>
                  </c:pt>
                </c:lvl>
                <c:lvl>
                  <c:pt idx="0">
                    <c:v>MAYO 2011-1</c:v>
                  </c:pt>
                  <c:pt idx="2">
                    <c:v>MAYO 2012-1</c:v>
                  </c:pt>
                </c:lvl>
              </c:multiLvlStrCache>
            </c:multiLvlStrRef>
          </c:cat>
          <c:val>
            <c:numRef>
              <c:f>CONSOLIDADO!$R$33:$U$33</c:f>
              <c:numCache>
                <c:formatCode>General</c:formatCode>
                <c:ptCount val="4"/>
                <c:pt idx="0">
                  <c:v>395</c:v>
                </c:pt>
                <c:pt idx="1">
                  <c:v>930</c:v>
                </c:pt>
                <c:pt idx="2">
                  <c:v>500</c:v>
                </c:pt>
                <c:pt idx="3">
                  <c:v>760</c:v>
                </c:pt>
              </c:numCache>
            </c:numRef>
          </c:val>
        </c:ser>
        <c:dLbls>
          <c:showVal val="1"/>
        </c:dLbls>
        <c:shape val="box"/>
        <c:axId val="24264704"/>
        <c:axId val="24266240"/>
        <c:axId val="0"/>
      </c:bar3DChart>
      <c:catAx>
        <c:axId val="24264704"/>
        <c:scaling>
          <c:orientation val="minMax"/>
        </c:scaling>
        <c:axPos val="b"/>
        <c:majorTickMark val="none"/>
        <c:tickLblPos val="nextTo"/>
        <c:txPr>
          <a:bodyPr/>
          <a:lstStyle/>
          <a:p>
            <a:pPr>
              <a:defRPr lang="es-ES"/>
            </a:pPr>
            <a:endParaRPr lang="es-ES"/>
          </a:p>
        </c:txPr>
        <c:crossAx val="24266240"/>
        <c:crosses val="autoZero"/>
        <c:auto val="1"/>
        <c:lblAlgn val="ctr"/>
        <c:lblOffset val="100"/>
      </c:catAx>
      <c:valAx>
        <c:axId val="24266240"/>
        <c:scaling>
          <c:orientation val="minMax"/>
        </c:scaling>
        <c:delete val="1"/>
        <c:axPos val="l"/>
        <c:numFmt formatCode="General" sourceLinked="1"/>
        <c:majorTickMark val="none"/>
        <c:tickLblPos val="nextTo"/>
        <c:crossAx val="24264704"/>
        <c:crosses val="autoZero"/>
        <c:crossBetween val="between"/>
      </c:valAx>
    </c:plotArea>
    <c:legend>
      <c:legendPos val="t"/>
      <c:txPr>
        <a:bodyPr/>
        <a:lstStyle/>
        <a:p>
          <a:pPr>
            <a:defRPr lang="es-ES"/>
          </a:pPr>
          <a:endParaRPr lang="es-E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s-ES"/>
  <c:style val="46"/>
  <c:chart>
    <c:title>
      <c:tx>
        <c:rich>
          <a:bodyPr/>
          <a:lstStyle/>
          <a:p>
            <a:pPr>
              <a:defRPr lang="es-ES" sz="1100">
                <a:latin typeface="Arial" pitchFamily="34" charset="0"/>
                <a:cs typeface="Arial" pitchFamily="34" charset="0"/>
              </a:defRPr>
            </a:pPr>
            <a:r>
              <a:rPr lang="en-US" sz="1100">
                <a:latin typeface="Arial" pitchFamily="34" charset="0"/>
                <a:cs typeface="Arial" pitchFamily="34" charset="0"/>
              </a:rPr>
              <a:t>Junio 2011-1/2012-1</a:t>
            </a:r>
          </a:p>
        </c:rich>
      </c:tx>
    </c:title>
    <c:view3D>
      <c:rAngAx val="1"/>
    </c:view3D>
    <c:plotArea>
      <c:layout/>
      <c:bar3DChart>
        <c:barDir val="col"/>
        <c:grouping val="clustered"/>
        <c:ser>
          <c:idx val="0"/>
          <c:order val="0"/>
          <c:dLbls>
            <c:txPr>
              <a:bodyPr/>
              <a:lstStyle/>
              <a:p>
                <a:pPr>
                  <a:defRPr lang="es-CO"/>
                </a:pPr>
                <a:endParaRPr lang="es-ES"/>
              </a:p>
            </c:txPr>
            <c:showVal val="1"/>
          </c:dLbls>
          <c:cat>
            <c:multiLvlStrRef>
              <c:f>CONSOLIDADO!$X$31:$AA$32</c:f>
              <c:multiLvlStrCache>
                <c:ptCount val="4"/>
                <c:lvl>
                  <c:pt idx="0">
                    <c:v>M</c:v>
                  </c:pt>
                  <c:pt idx="1">
                    <c:v>F</c:v>
                  </c:pt>
                  <c:pt idx="2">
                    <c:v>M</c:v>
                  </c:pt>
                  <c:pt idx="3">
                    <c:v>F</c:v>
                  </c:pt>
                </c:lvl>
                <c:lvl>
                  <c:pt idx="0">
                    <c:v>JUNIO 2011-1</c:v>
                  </c:pt>
                  <c:pt idx="2">
                    <c:v>JUNIO 2012-1</c:v>
                  </c:pt>
                </c:lvl>
              </c:multiLvlStrCache>
            </c:multiLvlStrRef>
          </c:cat>
          <c:val>
            <c:numRef>
              <c:f>CONSOLIDADO!$X$33:$AA$33</c:f>
              <c:numCache>
                <c:formatCode>General</c:formatCode>
                <c:ptCount val="4"/>
                <c:pt idx="0">
                  <c:v>21</c:v>
                </c:pt>
                <c:pt idx="1">
                  <c:v>52</c:v>
                </c:pt>
                <c:pt idx="2">
                  <c:v>285</c:v>
                </c:pt>
                <c:pt idx="3">
                  <c:v>725</c:v>
                </c:pt>
              </c:numCache>
            </c:numRef>
          </c:val>
        </c:ser>
        <c:dLbls>
          <c:showVal val="1"/>
        </c:dLbls>
        <c:shape val="box"/>
        <c:axId val="24295296"/>
        <c:axId val="24296832"/>
        <c:axId val="0"/>
      </c:bar3DChart>
      <c:catAx>
        <c:axId val="24295296"/>
        <c:scaling>
          <c:orientation val="minMax"/>
        </c:scaling>
        <c:axPos val="b"/>
        <c:majorTickMark val="none"/>
        <c:tickLblPos val="nextTo"/>
        <c:txPr>
          <a:bodyPr/>
          <a:lstStyle/>
          <a:p>
            <a:pPr>
              <a:defRPr lang="es-ES"/>
            </a:pPr>
            <a:endParaRPr lang="es-ES"/>
          </a:p>
        </c:txPr>
        <c:crossAx val="24296832"/>
        <c:crosses val="autoZero"/>
        <c:auto val="1"/>
        <c:lblAlgn val="ctr"/>
        <c:lblOffset val="100"/>
      </c:catAx>
      <c:valAx>
        <c:axId val="24296832"/>
        <c:scaling>
          <c:orientation val="minMax"/>
        </c:scaling>
        <c:delete val="1"/>
        <c:axPos val="l"/>
        <c:numFmt formatCode="General" sourceLinked="1"/>
        <c:tickLblPos val="nextTo"/>
        <c:crossAx val="24295296"/>
        <c:crosses val="autoZero"/>
        <c:crossBetween val="between"/>
      </c:valAx>
    </c:plotArea>
    <c:legend>
      <c:legendPos val="t"/>
      <c:txPr>
        <a:bodyPr/>
        <a:lstStyle/>
        <a:p>
          <a:pPr>
            <a:defRPr lang="es-ES"/>
          </a:pPr>
          <a:endParaRPr lang="es-ES"/>
        </a:p>
      </c:txP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s-ES"/>
  <c:style val="45"/>
  <c:chart>
    <c:title>
      <c:tx>
        <c:rich>
          <a:bodyPr/>
          <a:lstStyle/>
          <a:p>
            <a:pPr>
              <a:defRPr lang="es-ES"/>
            </a:pPr>
            <a:r>
              <a:rPr lang="en-US"/>
              <a:t>Consolidado 2011-1/2012-1</a:t>
            </a:r>
          </a:p>
        </c:rich>
      </c:tx>
    </c:title>
    <c:view3D>
      <c:rAngAx val="1"/>
    </c:view3D>
    <c:plotArea>
      <c:layout/>
      <c:bar3DChart>
        <c:barDir val="col"/>
        <c:grouping val="clustered"/>
        <c:ser>
          <c:idx val="0"/>
          <c:order val="0"/>
          <c:dLbls>
            <c:txPr>
              <a:bodyPr/>
              <a:lstStyle/>
              <a:p>
                <a:pPr>
                  <a:defRPr lang="es-CO"/>
                </a:pPr>
                <a:endParaRPr lang="es-ES"/>
              </a:p>
            </c:txPr>
            <c:showVal val="1"/>
          </c:dLbls>
          <c:cat>
            <c:multiLvlStrRef>
              <c:f>CONSOLIDADO!$AF$32:$AI$33</c:f>
              <c:multiLvlStrCache>
                <c:ptCount val="4"/>
                <c:lvl>
                  <c:pt idx="0">
                    <c:v>M</c:v>
                  </c:pt>
                  <c:pt idx="1">
                    <c:v>F</c:v>
                  </c:pt>
                  <c:pt idx="2">
                    <c:v>M</c:v>
                  </c:pt>
                  <c:pt idx="3">
                    <c:v>F</c:v>
                  </c:pt>
                </c:lvl>
                <c:lvl>
                  <c:pt idx="0">
                    <c:v>CONSOLIDADO 2011-1</c:v>
                  </c:pt>
                  <c:pt idx="2">
                    <c:v>CONSOLIDADO 2012-1</c:v>
                  </c:pt>
                </c:lvl>
              </c:multiLvlStrCache>
            </c:multiLvlStrRef>
          </c:cat>
          <c:val>
            <c:numRef>
              <c:f>CONSOLIDADO!$AF$34:$AI$34</c:f>
              <c:numCache>
                <c:formatCode>General</c:formatCode>
                <c:ptCount val="4"/>
                <c:pt idx="0">
                  <c:v>416</c:v>
                </c:pt>
                <c:pt idx="1">
                  <c:v>982</c:v>
                </c:pt>
                <c:pt idx="2">
                  <c:v>1811</c:v>
                </c:pt>
                <c:pt idx="3">
                  <c:v>5429</c:v>
                </c:pt>
              </c:numCache>
            </c:numRef>
          </c:val>
        </c:ser>
        <c:dLbls>
          <c:showVal val="1"/>
        </c:dLbls>
        <c:shape val="box"/>
        <c:axId val="78725120"/>
        <c:axId val="78726656"/>
        <c:axId val="0"/>
      </c:bar3DChart>
      <c:catAx>
        <c:axId val="78725120"/>
        <c:scaling>
          <c:orientation val="minMax"/>
        </c:scaling>
        <c:axPos val="b"/>
        <c:majorTickMark val="none"/>
        <c:tickLblPos val="nextTo"/>
        <c:txPr>
          <a:bodyPr/>
          <a:lstStyle/>
          <a:p>
            <a:pPr>
              <a:defRPr lang="es-ES"/>
            </a:pPr>
            <a:endParaRPr lang="es-ES"/>
          </a:p>
        </c:txPr>
        <c:crossAx val="78726656"/>
        <c:crosses val="autoZero"/>
        <c:auto val="1"/>
        <c:lblAlgn val="ctr"/>
        <c:lblOffset val="100"/>
      </c:catAx>
      <c:valAx>
        <c:axId val="78726656"/>
        <c:scaling>
          <c:orientation val="minMax"/>
        </c:scaling>
        <c:delete val="1"/>
        <c:axPos val="l"/>
        <c:numFmt formatCode="General" sourceLinked="1"/>
        <c:tickLblPos val="nextTo"/>
        <c:crossAx val="78725120"/>
        <c:crosses val="autoZero"/>
        <c:crossBetween val="between"/>
      </c:valAx>
    </c:plotArea>
    <c:legend>
      <c:legendPos val="t"/>
      <c:txPr>
        <a:bodyPr/>
        <a:lstStyle/>
        <a:p>
          <a:pPr>
            <a:defRPr lang="es-ES"/>
          </a:pPr>
          <a:endParaRPr lang="es-ES"/>
        </a:p>
      </c:txP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s-ES"/>
  <c:style val="46"/>
  <c:chart>
    <c:title>
      <c:tx>
        <c:rich>
          <a:bodyPr/>
          <a:lstStyle/>
          <a:p>
            <a:pPr>
              <a:defRPr lang="es-ES"/>
            </a:pPr>
            <a:r>
              <a:rPr lang="en-US"/>
              <a:t>Salud Febrero 2011-1/2012-1</a:t>
            </a:r>
          </a:p>
        </c:rich>
      </c:tx>
    </c:title>
    <c:view3D>
      <c:rAngAx val="1"/>
    </c:view3D>
    <c:plotArea>
      <c:layout/>
      <c:bar3DChart>
        <c:barDir val="col"/>
        <c:grouping val="clustered"/>
        <c:ser>
          <c:idx val="0"/>
          <c:order val="0"/>
          <c:dLbls>
            <c:txPr>
              <a:bodyPr/>
              <a:lstStyle/>
              <a:p>
                <a:pPr>
                  <a:defRPr lang="es-CO"/>
                </a:pPr>
                <a:endParaRPr lang="es-ES"/>
              </a:p>
            </c:txPr>
            <c:showVal val="1"/>
          </c:dLbls>
          <c:cat>
            <c:multiLvlStrRef>
              <c:f>'TOTAL-CONSOLIDADO 2011-1 2012-1'!$B$36:$E$37</c:f>
              <c:multiLvlStrCache>
                <c:ptCount val="4"/>
                <c:lvl>
                  <c:pt idx="0">
                    <c:v>M</c:v>
                  </c:pt>
                  <c:pt idx="1">
                    <c:v>F</c:v>
                  </c:pt>
                  <c:pt idx="2">
                    <c:v>M</c:v>
                  </c:pt>
                  <c:pt idx="3">
                    <c:v>F</c:v>
                  </c:pt>
                </c:lvl>
                <c:lvl>
                  <c:pt idx="0">
                    <c:v>TOTAL ÁREA FEBRERO 2011-1</c:v>
                  </c:pt>
                  <c:pt idx="2">
                    <c:v>TOTAL ÁREA FEBRERO 2012-1</c:v>
                  </c:pt>
                </c:lvl>
              </c:multiLvlStrCache>
            </c:multiLvlStrRef>
          </c:cat>
          <c:val>
            <c:numRef>
              <c:f>'TOTAL-CONSOLIDADO 2011-1 2012-1'!$B$38:$E$38</c:f>
              <c:numCache>
                <c:formatCode>General</c:formatCode>
                <c:ptCount val="4"/>
                <c:pt idx="0">
                  <c:v>31</c:v>
                </c:pt>
                <c:pt idx="1">
                  <c:v>119</c:v>
                </c:pt>
                <c:pt idx="2">
                  <c:v>88</c:v>
                </c:pt>
                <c:pt idx="3">
                  <c:v>86</c:v>
                </c:pt>
              </c:numCache>
            </c:numRef>
          </c:val>
        </c:ser>
        <c:dLbls>
          <c:showVal val="1"/>
        </c:dLbls>
        <c:shape val="box"/>
        <c:axId val="78743424"/>
        <c:axId val="78744960"/>
        <c:axId val="0"/>
      </c:bar3DChart>
      <c:catAx>
        <c:axId val="78743424"/>
        <c:scaling>
          <c:orientation val="minMax"/>
        </c:scaling>
        <c:axPos val="b"/>
        <c:majorTickMark val="none"/>
        <c:tickLblPos val="nextTo"/>
        <c:txPr>
          <a:bodyPr/>
          <a:lstStyle/>
          <a:p>
            <a:pPr>
              <a:defRPr lang="es-ES"/>
            </a:pPr>
            <a:endParaRPr lang="es-ES"/>
          </a:p>
        </c:txPr>
        <c:crossAx val="78744960"/>
        <c:crosses val="autoZero"/>
        <c:auto val="1"/>
        <c:lblAlgn val="ctr"/>
        <c:lblOffset val="100"/>
      </c:catAx>
      <c:valAx>
        <c:axId val="78744960"/>
        <c:scaling>
          <c:orientation val="minMax"/>
        </c:scaling>
        <c:delete val="1"/>
        <c:axPos val="l"/>
        <c:numFmt formatCode="General" sourceLinked="1"/>
        <c:tickLblPos val="nextTo"/>
        <c:crossAx val="78743424"/>
        <c:crosses val="autoZero"/>
        <c:crossBetween val="between"/>
      </c:valAx>
    </c:plotArea>
    <c:legend>
      <c:legendPos val="t"/>
      <c:txPr>
        <a:bodyPr/>
        <a:lstStyle/>
        <a:p>
          <a:pPr>
            <a:defRPr lang="es-ES"/>
          </a:pPr>
          <a:endParaRPr lang="es-ES"/>
        </a:p>
      </c:txP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s-ES"/>
  <c:style val="47"/>
  <c:chart>
    <c:title>
      <c:tx>
        <c:rich>
          <a:bodyPr/>
          <a:lstStyle/>
          <a:p>
            <a:pPr>
              <a:defRPr lang="es-ES"/>
            </a:pPr>
            <a:r>
              <a:rPr lang="en-US"/>
              <a:t>Salud Marzo 2011-1/2012-1</a:t>
            </a:r>
          </a:p>
        </c:rich>
      </c:tx>
    </c:title>
    <c:view3D>
      <c:rAngAx val="1"/>
    </c:view3D>
    <c:plotArea>
      <c:layout/>
      <c:bar3DChart>
        <c:barDir val="col"/>
        <c:grouping val="clustered"/>
        <c:ser>
          <c:idx val="0"/>
          <c:order val="0"/>
          <c:dLbls>
            <c:txPr>
              <a:bodyPr/>
              <a:lstStyle/>
              <a:p>
                <a:pPr>
                  <a:defRPr lang="es-CO"/>
                </a:pPr>
                <a:endParaRPr lang="es-ES"/>
              </a:p>
            </c:txPr>
            <c:showVal val="1"/>
          </c:dLbls>
          <c:cat>
            <c:multiLvlStrRef>
              <c:f>'TOTAL-CONSOLIDADO 2011-1 2012-1'!$G$36:$J$37</c:f>
              <c:multiLvlStrCache>
                <c:ptCount val="4"/>
                <c:lvl>
                  <c:pt idx="0">
                    <c:v>M</c:v>
                  </c:pt>
                  <c:pt idx="1">
                    <c:v>F</c:v>
                  </c:pt>
                  <c:pt idx="2">
                    <c:v>M</c:v>
                  </c:pt>
                  <c:pt idx="3">
                    <c:v>F</c:v>
                  </c:pt>
                </c:lvl>
                <c:lvl>
                  <c:pt idx="0">
                    <c:v>TOTAL ÁREA MARZO 2011-1</c:v>
                  </c:pt>
                  <c:pt idx="2">
                    <c:v>TOTAL ÁREA MARZO 2012-1</c:v>
                  </c:pt>
                </c:lvl>
              </c:multiLvlStrCache>
            </c:multiLvlStrRef>
          </c:cat>
          <c:val>
            <c:numRef>
              <c:f>'TOTAL-CONSOLIDADO 2011-1 2012-1'!$G$38:$J$38</c:f>
              <c:numCache>
                <c:formatCode>General</c:formatCode>
                <c:ptCount val="4"/>
                <c:pt idx="0">
                  <c:v>62</c:v>
                </c:pt>
                <c:pt idx="1">
                  <c:v>326</c:v>
                </c:pt>
                <c:pt idx="2">
                  <c:v>247</c:v>
                </c:pt>
                <c:pt idx="3">
                  <c:v>605</c:v>
                </c:pt>
              </c:numCache>
            </c:numRef>
          </c:val>
        </c:ser>
        <c:dLbls>
          <c:showVal val="1"/>
        </c:dLbls>
        <c:shape val="box"/>
        <c:axId val="78843904"/>
        <c:axId val="78845440"/>
        <c:axId val="0"/>
      </c:bar3DChart>
      <c:catAx>
        <c:axId val="78843904"/>
        <c:scaling>
          <c:orientation val="minMax"/>
        </c:scaling>
        <c:axPos val="b"/>
        <c:majorTickMark val="none"/>
        <c:tickLblPos val="nextTo"/>
        <c:txPr>
          <a:bodyPr/>
          <a:lstStyle/>
          <a:p>
            <a:pPr>
              <a:defRPr lang="es-ES"/>
            </a:pPr>
            <a:endParaRPr lang="es-ES"/>
          </a:p>
        </c:txPr>
        <c:crossAx val="78845440"/>
        <c:crosses val="autoZero"/>
        <c:auto val="1"/>
        <c:lblAlgn val="ctr"/>
        <c:lblOffset val="100"/>
      </c:catAx>
      <c:valAx>
        <c:axId val="78845440"/>
        <c:scaling>
          <c:orientation val="minMax"/>
        </c:scaling>
        <c:delete val="1"/>
        <c:axPos val="l"/>
        <c:numFmt formatCode="General" sourceLinked="1"/>
        <c:tickLblPos val="nextTo"/>
        <c:crossAx val="78843904"/>
        <c:crosses val="autoZero"/>
        <c:crossBetween val="between"/>
      </c:valAx>
    </c:plotArea>
    <c:legend>
      <c:legendPos val="t"/>
      <c:txPr>
        <a:bodyPr/>
        <a:lstStyle/>
        <a:p>
          <a:pPr>
            <a:defRPr lang="es-ES"/>
          </a:pPr>
          <a:endParaRPr lang="es-ES"/>
        </a:p>
      </c:txPr>
    </c:legend>
    <c:plotVisOnly val="1"/>
    <c:dispBlanksAs val="gap"/>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ABF5E-CC9D-43A4-B2C0-B74B6F23A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27</Pages>
  <Words>3242</Words>
  <Characters>17833</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Bienestar</dc:creator>
  <cp:lastModifiedBy>sistemas</cp:lastModifiedBy>
  <cp:revision>2</cp:revision>
  <dcterms:created xsi:type="dcterms:W3CDTF">2012-10-25T19:32:00Z</dcterms:created>
  <dcterms:modified xsi:type="dcterms:W3CDTF">2012-10-25T19:32:00Z</dcterms:modified>
</cp:coreProperties>
</file>